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July 30, 2014</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w:t>
        <w:tab/>
        <w:tab/>
        <w:t xml:space="preserve">Manoa Faculty Senate</w:t>
      </w:r>
    </w:p>
    <w:p w:rsidR="00000000" w:rsidDel="00000000" w:rsidP="00000000" w:rsidRDefault="00000000" w:rsidRPr="00000000" w14:paraId="00000004">
      <w:pPr>
        <w:pageBreakBefore w:val="0"/>
        <w:rPr/>
      </w:pPr>
      <w:r w:rsidDel="00000000" w:rsidR="00000000" w:rsidRPr="00000000">
        <w:rPr>
          <w:rtl w:val="0"/>
        </w:rPr>
        <w:t xml:space="preserve">FROM:</w:t>
        <w:tab/>
        <w:t xml:space="preserve">David B. Sanders, Chair, Committee on Research and Graduate Education (CoRGE)</w:t>
      </w:r>
    </w:p>
    <w:p w:rsidR="00000000" w:rsidDel="00000000" w:rsidP="00000000" w:rsidRDefault="00000000" w:rsidRPr="00000000" w14:paraId="00000005">
      <w:pPr>
        <w:pageBreakBefore w:val="0"/>
        <w:rPr/>
      </w:pPr>
      <w:r w:rsidDel="00000000" w:rsidR="00000000" w:rsidRPr="00000000">
        <w:rPr>
          <w:rtl w:val="0"/>
        </w:rPr>
        <w:t xml:space="preserve">SUBJECT:</w:t>
        <w:tab/>
        <w:t xml:space="preserve">Spring 2014 Report on CoRGE Activities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CoRGE scheduled 7 meetings this semester (23 Jan; 06, 27 Feb; 03, 10, 24 Apr; 01 May).  The Chair is Dave Sanders, the Vice Chair is Martin Rayner, and Ron Bontekoe serves as SEC liaison.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In addition to members of the MFS, CoRGE also includes UHM Department Chairs in order to fulfill its assigned role of being responsible for issues dealing with Graduate Education (as liaison to the Manoa Graduate Council).  Given this current “dual role” (“CoR” and “CoGE”), CoRGE continues to be the largest standing committee (15 members) of the MFS.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bookmarkStart w:colFirst="0" w:colLast="0" w:name="_gjdgxs" w:id="0"/>
      <w:bookmarkEnd w:id="0"/>
      <w:r w:rsidDel="00000000" w:rsidR="00000000" w:rsidRPr="00000000">
        <w:rPr>
          <w:rtl w:val="0"/>
        </w:rPr>
        <w:t xml:space="preserve">CoRGE has continued dealing with 9 issues this semester that were assigned to it by the SEC.  [CoRGE has not generated any issues on its own.]   We list these 9 issues below (including comments), grouped by how CoRGE decided to deal with them.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u w:val="single"/>
        </w:rPr>
      </w:pPr>
      <w:r w:rsidDel="00000000" w:rsidR="00000000" w:rsidRPr="00000000">
        <w:rPr>
          <w:u w:val="single"/>
          <w:rtl w:val="0"/>
        </w:rPr>
        <w:t xml:space="preserve">Resolutions presented to MFS:</w:t>
      </w:r>
    </w:p>
    <w:p w:rsidR="00000000" w:rsidDel="00000000" w:rsidP="00000000" w:rsidRDefault="00000000" w:rsidRPr="00000000" w14:paraId="0000000F">
      <w:pPr>
        <w:pageBreakBefore w:val="0"/>
        <w:rPr/>
      </w:pPr>
      <w:r w:rsidDel="00000000" w:rsidR="00000000" w:rsidRPr="00000000">
        <w:rPr>
          <w:rtl w:val="0"/>
        </w:rPr>
        <w:tab/>
        <w:t xml:space="preserve">None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u w:val="single"/>
        </w:rPr>
      </w:pPr>
      <w:r w:rsidDel="00000000" w:rsidR="00000000" w:rsidRPr="00000000">
        <w:rPr>
          <w:u w:val="single"/>
          <w:rtl w:val="0"/>
        </w:rPr>
        <w:t xml:space="preserve">Issues that were tabled:</w:t>
      </w:r>
    </w:p>
    <w:p w:rsidR="00000000" w:rsidDel="00000000" w:rsidP="00000000" w:rsidRDefault="00000000" w:rsidRPr="00000000" w14:paraId="00000012">
      <w:pPr>
        <w:pageBreakBefore w:val="0"/>
        <w:rPr/>
      </w:pPr>
      <w:r w:rsidDel="00000000" w:rsidR="00000000" w:rsidRPr="00000000">
        <w:rPr>
          <w:rtl w:val="0"/>
        </w:rPr>
        <w:tab/>
        <w:t xml:space="preserve">Issue #19.12</w:t>
        <w:tab/>
        <w:t xml:space="preserve">Quality of Grad Programs </w:t>
      </w:r>
    </w:p>
    <w:p w:rsidR="00000000" w:rsidDel="00000000" w:rsidP="00000000" w:rsidRDefault="00000000" w:rsidRPr="00000000" w14:paraId="00000013">
      <w:pPr>
        <w:pageBreakBefore w:val="0"/>
        <w:ind w:left="720" w:firstLine="720"/>
        <w:rPr/>
      </w:pPr>
      <w:r w:rsidDel="00000000" w:rsidR="00000000" w:rsidRPr="00000000">
        <w:rPr>
          <w:rtl w:val="0"/>
        </w:rPr>
        <w:t xml:space="preserve">Will revisit following appointment of new Graduate Dean</w:t>
      </w:r>
    </w:p>
    <w:p w:rsidR="00000000" w:rsidDel="00000000" w:rsidP="00000000" w:rsidRDefault="00000000" w:rsidRPr="00000000" w14:paraId="00000014">
      <w:pPr>
        <w:pageBreakBefore w:val="0"/>
        <w:rPr/>
      </w:pPr>
      <w:r w:rsidDel="00000000" w:rsidR="00000000" w:rsidRPr="00000000">
        <w:rPr>
          <w:rtl w:val="0"/>
        </w:rPr>
        <w:tab/>
        <w:t xml:space="preserve">Issue #19.13</w:t>
        <w:tab/>
        <w:t xml:space="preserve">Relationship of CoRGE and Graduate Council </w:t>
      </w:r>
    </w:p>
    <w:p w:rsidR="00000000" w:rsidDel="00000000" w:rsidP="00000000" w:rsidRDefault="00000000" w:rsidRPr="00000000" w14:paraId="00000015">
      <w:pPr>
        <w:pageBreakBefore w:val="0"/>
        <w:ind w:left="720" w:firstLine="720"/>
        <w:rPr/>
      </w:pPr>
      <w:r w:rsidDel="00000000" w:rsidR="00000000" w:rsidRPr="00000000">
        <w:rPr>
          <w:rtl w:val="0"/>
        </w:rPr>
        <w:t xml:space="preserve">Will revisit following appointment of new Graduate Dean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u w:val="single"/>
        </w:rPr>
      </w:pPr>
      <w:r w:rsidDel="00000000" w:rsidR="00000000" w:rsidRPr="00000000">
        <w:rPr>
          <w:u w:val="single"/>
          <w:rtl w:val="0"/>
        </w:rPr>
        <w:t xml:space="preserve">Issues requiring no further action:</w:t>
      </w:r>
    </w:p>
    <w:p w:rsidR="00000000" w:rsidDel="00000000" w:rsidP="00000000" w:rsidRDefault="00000000" w:rsidRPr="00000000" w14:paraId="00000018">
      <w:pPr>
        <w:pageBreakBefore w:val="0"/>
        <w:rPr/>
      </w:pPr>
      <w:r w:rsidDel="00000000" w:rsidR="00000000" w:rsidRPr="00000000">
        <w:rPr>
          <w:rtl w:val="0"/>
        </w:rPr>
        <w:tab/>
        <w:t xml:space="preserve">Issue #6.14</w:t>
        <w:tab/>
        <w:t xml:space="preserve">PI/Program Director Change</w:t>
      </w:r>
    </w:p>
    <w:p w:rsidR="00000000" w:rsidDel="00000000" w:rsidP="00000000" w:rsidRDefault="00000000" w:rsidRPr="00000000" w14:paraId="00000019">
      <w:pPr>
        <w:pageBreakBefore w:val="0"/>
        <w:rPr/>
      </w:pPr>
      <w:r w:rsidDel="00000000" w:rsidR="00000000" w:rsidRPr="00000000">
        <w:rPr>
          <w:rtl w:val="0"/>
        </w:rPr>
        <w:tab/>
        <w:tab/>
        <w:t xml:space="preserve">ORS has decided not to pursue the proposed revisions.</w:t>
      </w:r>
    </w:p>
    <w:p w:rsidR="00000000" w:rsidDel="00000000" w:rsidP="00000000" w:rsidRDefault="00000000" w:rsidRPr="00000000" w14:paraId="0000001A">
      <w:pPr>
        <w:pageBreakBefore w:val="0"/>
        <w:rPr/>
      </w:pPr>
      <w:r w:rsidDel="00000000" w:rsidR="00000000" w:rsidRPr="00000000">
        <w:rPr>
          <w:rtl w:val="0"/>
        </w:rPr>
        <w:tab/>
        <w:t xml:space="preserve">Issue #20.12</w:t>
        <w:tab/>
        <w:t xml:space="preserve">Graduation/Dissertation Defense Timing</w:t>
      </w:r>
    </w:p>
    <w:p w:rsidR="00000000" w:rsidDel="00000000" w:rsidP="00000000" w:rsidRDefault="00000000" w:rsidRPr="00000000" w14:paraId="0000001B">
      <w:pPr>
        <w:pageBreakBefore w:val="0"/>
        <w:rPr/>
      </w:pPr>
      <w:r w:rsidDel="00000000" w:rsidR="00000000" w:rsidRPr="00000000">
        <w:rPr>
          <w:rtl w:val="0"/>
        </w:rPr>
        <w:tab/>
        <w:t xml:space="preserve">Issue #26.13</w:t>
        <w:tab/>
        <w:t xml:space="preserve">Committee on Human Subjects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u w:val="single"/>
        </w:rPr>
      </w:pPr>
      <w:r w:rsidDel="00000000" w:rsidR="00000000" w:rsidRPr="00000000">
        <w:rPr>
          <w:u w:val="single"/>
          <w:rtl w:val="0"/>
        </w:rPr>
        <w:t xml:space="preserve">Issues remanded for revision:</w:t>
      </w:r>
    </w:p>
    <w:p w:rsidR="00000000" w:rsidDel="00000000" w:rsidP="00000000" w:rsidRDefault="00000000" w:rsidRPr="00000000" w14:paraId="0000001E">
      <w:pPr>
        <w:pageBreakBefore w:val="0"/>
        <w:ind w:firstLine="720"/>
        <w:rPr/>
      </w:pPr>
      <w:r w:rsidDel="00000000" w:rsidR="00000000" w:rsidRPr="00000000">
        <w:rPr>
          <w:rtl w:val="0"/>
        </w:rPr>
        <w:t xml:space="preserve">Issue #9.14</w:t>
        <w:tab/>
        <w:t xml:space="preserve">Certificate Proposal – Renewable Energy and Island Sustainability</w:t>
      </w:r>
    </w:p>
    <w:p w:rsidR="00000000" w:rsidDel="00000000" w:rsidP="00000000" w:rsidRDefault="00000000" w:rsidRPr="00000000" w14:paraId="0000001F">
      <w:pPr>
        <w:pageBreakBefore w:val="0"/>
        <w:rPr/>
      </w:pPr>
      <w:r w:rsidDel="00000000" w:rsidR="00000000" w:rsidRPr="00000000">
        <w:rPr>
          <w:rtl w:val="0"/>
        </w:rPr>
        <w:tab/>
        <w:tab/>
        <w:t xml:space="preserve">CoRGE subcommittee to discuss needed changes with Anthony Kuh</w:t>
      </w:r>
    </w:p>
    <w:p w:rsidR="00000000" w:rsidDel="00000000" w:rsidP="00000000" w:rsidRDefault="00000000" w:rsidRPr="00000000" w14:paraId="00000020">
      <w:pPr>
        <w:pageBreakBefore w:val="0"/>
        <w:rPr/>
      </w:pPr>
      <w:r w:rsidDel="00000000" w:rsidR="00000000" w:rsidRPr="00000000">
        <w:rPr>
          <w:rtl w:val="0"/>
        </w:rPr>
        <w:tab/>
        <w:t xml:space="preserve">Issue #34.13</w:t>
        <w:tab/>
        <w:t xml:space="preserve">Professional Masters in Environmental Management</w:t>
      </w:r>
    </w:p>
    <w:p w:rsidR="00000000" w:rsidDel="00000000" w:rsidP="00000000" w:rsidRDefault="00000000" w:rsidRPr="00000000" w14:paraId="00000021">
      <w:pPr>
        <w:pageBreakBefore w:val="0"/>
        <w:rPr/>
      </w:pPr>
      <w:r w:rsidDel="00000000" w:rsidR="00000000" w:rsidRPr="00000000">
        <w:rPr>
          <w:rtl w:val="0"/>
        </w:rPr>
        <w:tab/>
        <w:tab/>
        <w:t xml:space="preserve">CoRGE informed Peter Garrod that it views this issue as a “program change”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u w:val="single"/>
          <w:rtl w:val="0"/>
        </w:rPr>
        <w:t xml:space="preserve">Issues still under study</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tab/>
        <w:t xml:space="preserve">Issue #21.12</w:t>
        <w:tab/>
        <w:t xml:space="preserve">GSO Student Bill of Rights</w:t>
      </w:r>
    </w:p>
    <w:p w:rsidR="00000000" w:rsidDel="00000000" w:rsidP="00000000" w:rsidRDefault="00000000" w:rsidRPr="00000000" w14:paraId="00000025">
      <w:pPr>
        <w:pageBreakBefore w:val="0"/>
        <w:rPr/>
      </w:pPr>
      <w:r w:rsidDel="00000000" w:rsidR="00000000" w:rsidRPr="00000000">
        <w:rPr>
          <w:rtl w:val="0"/>
        </w:rPr>
        <w:tab/>
        <w:tab/>
        <w:t xml:space="preserve">Subcommittee waiting for revised GSO Draft </w:t>
      </w:r>
    </w:p>
    <w:p w:rsidR="00000000" w:rsidDel="00000000" w:rsidP="00000000" w:rsidRDefault="00000000" w:rsidRPr="00000000" w14:paraId="00000026">
      <w:pPr>
        <w:pageBreakBefore w:val="0"/>
        <w:rPr/>
      </w:pPr>
      <w:r w:rsidDel="00000000" w:rsidR="00000000" w:rsidRPr="00000000">
        <w:rPr>
          <w:rtl w:val="0"/>
        </w:rPr>
        <w:tab/>
        <w:t xml:space="preserve">Issue #27.13</w:t>
        <w:tab/>
        <w:t xml:space="preserve">University Affiliated Research Centers</w:t>
      </w:r>
    </w:p>
    <w:p w:rsidR="00000000" w:rsidDel="00000000" w:rsidP="00000000" w:rsidRDefault="00000000" w:rsidRPr="00000000" w14:paraId="00000027">
      <w:pPr>
        <w:pageBreakBefore w:val="0"/>
        <w:rPr/>
      </w:pPr>
      <w:r w:rsidDel="00000000" w:rsidR="00000000" w:rsidRPr="00000000">
        <w:rPr>
          <w:rtl w:val="0"/>
        </w:rPr>
        <w:tab/>
        <w:tab/>
        <w:t xml:space="preserve">Role of “Oversight Committee” needs clarification</w:t>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ageBreakBefore w:val="0"/>
      <w:jc w:val="righ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rtl w:val="0"/>
      </w:rPr>
      <w:t xml:space="preserve"> </w:t>
    </w:r>
    <w:r w:rsidDel="00000000" w:rsidR="00000000" w:rsidRPr="00000000">
      <w:rPr>
        <w:rFonts w:ascii="Times New Roman" w:cs="Times New Roman" w:eastAsia="Times New Roman" w:hAnsi="Times New Roman"/>
        <w:b w:val="1"/>
        <w:smallCaps w:val="1"/>
        <w:sz w:val="20"/>
        <w:szCs w:val="20"/>
        <w:rtl w:val="0"/>
      </w:rPr>
      <w:t xml:space="preserve">University of Hawai’i at Mānoa Faculty Senate</w:t>
    </w:r>
  </w:p>
  <w:p w:rsidR="00000000" w:rsidDel="00000000" w:rsidP="00000000" w:rsidRDefault="00000000" w:rsidRPr="00000000" w14:paraId="0000002B">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 Campus Road • Hawai’i Hall 208 • Honolulu, Hawai’i 96822</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                                Committee on Research and Graduate Education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