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 </w:t>
        <w:tab/>
        <w:tab/>
        <w:tab/>
        <w:tab/>
        <w:tab/>
        <w:t xml:space="preserve">COMMITTEE ON RESEARCH</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jc w:val="center"/>
        <w:rPr>
          <w:b w:val="1"/>
          <w:smallCaps w:val="1"/>
          <w:color w:val="000000"/>
          <w:sz w:val="22"/>
          <w:szCs w:val="22"/>
        </w:rPr>
      </w:pPr>
      <w:r w:rsidDel="00000000" w:rsidR="00000000" w:rsidRPr="00000000">
        <w:rPr>
          <w:b w:val="1"/>
          <w:smallCaps w:val="1"/>
          <w:color w:val="000000"/>
          <w:sz w:val="22"/>
          <w:szCs w:val="22"/>
          <w:rtl w:val="0"/>
        </w:rPr>
        <w:t xml:space="preserve">Meeting Minutes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smallCaps w:val="1"/>
          <w:color w:val="000000"/>
          <w:sz w:val="22"/>
          <w:szCs w:val="22"/>
          <w:rtl w:val="0"/>
        </w:rPr>
        <w:t xml:space="preserve">Meeting Date:</w:t>
      </w:r>
      <w:r w:rsidDel="00000000" w:rsidR="00000000" w:rsidRPr="00000000">
        <w:rPr>
          <w:b w:val="1"/>
          <w:color w:val="000000"/>
          <w:sz w:val="22"/>
          <w:szCs w:val="22"/>
          <w:rtl w:val="0"/>
        </w:rPr>
        <w:t xml:space="preserve">  </w:t>
        <w:tab/>
      </w:r>
      <w:r w:rsidDel="00000000" w:rsidR="00000000" w:rsidRPr="00000000">
        <w:rPr>
          <w:sz w:val="22"/>
          <w:szCs w:val="22"/>
          <w:rtl w:val="0"/>
        </w:rPr>
        <w:t xml:space="preserve">November 28</w:t>
      </w:r>
      <w:r w:rsidDel="00000000" w:rsidR="00000000" w:rsidRPr="00000000">
        <w:rPr>
          <w:color w:val="000000"/>
          <w:sz w:val="22"/>
          <w:szCs w:val="22"/>
          <w:rtl w:val="0"/>
        </w:rPr>
        <w:t xml:space="preserve">, 2018  </w:t>
        <w:tab/>
      </w:r>
      <w:r w:rsidDel="00000000" w:rsidR="00000000" w:rsidRPr="00000000">
        <w:rPr>
          <w:b w:val="1"/>
          <w:sz w:val="22"/>
          <w:szCs w:val="22"/>
          <w:rtl w:val="0"/>
        </w:rPr>
        <w:t xml:space="preserve">1</w:t>
      </w:r>
      <w:r w:rsidDel="00000000" w:rsidR="00000000" w:rsidRPr="00000000">
        <w:rPr>
          <w:b w:val="1"/>
          <w:color w:val="000000"/>
          <w:sz w:val="22"/>
          <w:szCs w:val="22"/>
          <w:rtl w:val="0"/>
        </w:rPr>
        <w:t xml:space="preserve">:00 PM - </w:t>
      </w:r>
      <w:r w:rsidDel="00000000" w:rsidR="00000000" w:rsidRPr="00000000">
        <w:rPr>
          <w:b w:val="1"/>
          <w:sz w:val="22"/>
          <w:szCs w:val="22"/>
          <w:rtl w:val="0"/>
        </w:rPr>
        <w:t xml:space="preserve">2</w:t>
      </w:r>
      <w:r w:rsidDel="00000000" w:rsidR="00000000" w:rsidRPr="00000000">
        <w:rPr>
          <w:b w:val="1"/>
          <w:color w:val="000000"/>
          <w:sz w:val="22"/>
          <w:szCs w:val="22"/>
          <w:rtl w:val="0"/>
        </w:rPr>
        <w:t xml:space="preserve">:10 PM</w:t>
        <w:tab/>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rPr>
          <w:b w:val="1"/>
          <w:color w:val="000000"/>
          <w:sz w:val="22"/>
          <w:szCs w:val="22"/>
        </w:rPr>
      </w:pPr>
      <w:r w:rsidDel="00000000" w:rsidR="00000000" w:rsidRPr="00000000">
        <w:rPr>
          <w:b w:val="1"/>
          <w:smallCaps w:val="1"/>
          <w:color w:val="000000"/>
          <w:sz w:val="22"/>
          <w:szCs w:val="22"/>
          <w:rtl w:val="0"/>
        </w:rPr>
        <w:t xml:space="preserve">Location:</w:t>
      </w:r>
      <w:r w:rsidDel="00000000" w:rsidR="00000000" w:rsidRPr="00000000">
        <w:rPr>
          <w:color w:val="000000"/>
          <w:sz w:val="22"/>
          <w:szCs w:val="22"/>
          <w:rtl w:val="0"/>
        </w:rPr>
        <w:tab/>
        <w:tab/>
        <w:t xml:space="preserve">Hawaii Hall 208</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b w:val="1"/>
          <w:smallCaps w:val="1"/>
          <w:color w:val="000000"/>
          <w:sz w:val="22"/>
          <w:szCs w:val="22"/>
          <w:rtl w:val="0"/>
        </w:rPr>
        <w:t xml:space="preserve">Attendance:</w:t>
      </w:r>
      <w:r w:rsidDel="00000000" w:rsidR="00000000" w:rsidRPr="00000000">
        <w:rPr>
          <w:b w:val="1"/>
          <w:color w:val="000000"/>
          <w:sz w:val="22"/>
          <w:szCs w:val="22"/>
          <w:rtl w:val="0"/>
        </w:rPr>
        <w:tab/>
        <w:tab/>
      </w:r>
      <w:r w:rsidDel="00000000" w:rsidR="00000000" w:rsidRPr="00000000">
        <w:rPr>
          <w:color w:val="000000"/>
          <w:sz w:val="22"/>
          <w:szCs w:val="22"/>
          <w:rtl w:val="0"/>
        </w:rPr>
        <w:t xml:space="preserve">[P = Present; A = Absent; E = Excused]</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tbl>
      <w:tblPr>
        <w:tblStyle w:val="Table1"/>
        <w:tblW w:w="1123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5"/>
        <w:gridCol w:w="2550"/>
        <w:gridCol w:w="435"/>
        <w:gridCol w:w="1980"/>
        <w:gridCol w:w="435"/>
        <w:gridCol w:w="1890"/>
        <w:gridCol w:w="1305"/>
        <w:tblGridChange w:id="0">
          <w:tblGrid>
            <w:gridCol w:w="2205"/>
            <w:gridCol w:w="435"/>
            <w:gridCol w:w="2550"/>
            <w:gridCol w:w="435"/>
            <w:gridCol w:w="1980"/>
            <w:gridCol w:w="435"/>
            <w:gridCol w:w="1890"/>
            <w:gridCol w:w="1305"/>
          </w:tblGrid>
        </w:tblGridChange>
      </w:tblGrid>
      <w:tr>
        <w:trPr>
          <w:cantSplit w:val="0"/>
          <w:tblHeader w:val="0"/>
        </w:trPr>
        <w:tc>
          <w:tcPr>
            <w:gridSpan w:val="2"/>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MEMBERS</w:t>
            </w:r>
          </w:p>
        </w:tc>
        <w:tc>
          <w:tcPr>
            <w:gridSpan w:val="2"/>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MEMBERS</w:t>
            </w:r>
          </w:p>
        </w:tc>
        <w:tc>
          <w:tcPr>
            <w:gridSpan w:val="2"/>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MEMBERS</w:t>
            </w:r>
          </w:p>
        </w:tc>
        <w:tc>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GUESTS</w:t>
            </w:r>
          </w:p>
        </w:tc>
        <w:tc>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TIME</w:t>
            </w:r>
          </w:p>
        </w:tc>
      </w:tr>
      <w:tr>
        <w:trPr>
          <w:cantSplit w:val="0"/>
          <w:tblHeader w:val="0"/>
        </w:trPr>
        <w:tc>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Katalin Csiszar</w:t>
            </w:r>
          </w:p>
        </w:tc>
        <w:tc>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sz w:val="22"/>
                <w:szCs w:val="22"/>
                <w:rtl w:val="0"/>
              </w:rPr>
              <w:t xml:space="preserve">P</w:t>
            </w:r>
            <w:r w:rsidDel="00000000" w:rsidR="00000000" w:rsidRPr="00000000">
              <w:rPr>
                <w:rtl w:val="0"/>
              </w:rPr>
            </w:r>
          </w:p>
        </w:tc>
        <w:tc>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James Richardson</w:t>
            </w:r>
          </w:p>
        </w:tc>
        <w:tc>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sz w:val="22"/>
                <w:szCs w:val="22"/>
                <w:rtl w:val="0"/>
              </w:rPr>
              <w:t xml:space="preserve">P</w:t>
            </w:r>
            <w:r w:rsidDel="00000000" w:rsidR="00000000" w:rsidRPr="00000000">
              <w:rPr>
                <w:rtl w:val="0"/>
              </w:rPr>
            </w:r>
          </w:p>
        </w:tc>
        <w:tc>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tc>
        <w:tc>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rtl w:val="0"/>
              </w:rPr>
            </w:r>
          </w:p>
        </w:tc>
        <w:tc>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tc>
        <w:tc>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Christine Farrar, S</w:t>
            </w:r>
            <w:r w:rsidDel="00000000" w:rsidR="00000000" w:rsidRPr="00000000">
              <w:rPr>
                <w:sz w:val="22"/>
                <w:szCs w:val="22"/>
                <w:rtl w:val="0"/>
              </w:rPr>
              <w:t xml:space="preserve">ecretary</w:t>
            </w:r>
            <w:r w:rsidDel="00000000" w:rsidR="00000000" w:rsidRPr="00000000">
              <w:rPr>
                <w:rtl w:val="0"/>
              </w:rPr>
            </w:r>
          </w:p>
        </w:tc>
        <w:tc>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 P</w:t>
            </w:r>
          </w:p>
        </w:tc>
        <w:tc>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David Sanders, Chair</w:t>
            </w:r>
          </w:p>
        </w:tc>
        <w:tc>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sz w:val="22"/>
                <w:szCs w:val="22"/>
                <w:rtl w:val="0"/>
              </w:rPr>
              <w:t xml:space="preserve">P</w:t>
            </w:r>
            <w:r w:rsidDel="00000000" w:rsidR="00000000" w:rsidRPr="00000000">
              <w:rPr>
                <w:rtl w:val="0"/>
              </w:rPr>
            </w:r>
          </w:p>
        </w:tc>
        <w:tc>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jc w:val="both"/>
              <w:rPr>
                <w:color w:val="000000"/>
                <w:sz w:val="22"/>
                <w:szCs w:val="22"/>
              </w:rPr>
            </w:pPr>
            <w:r w:rsidDel="00000000" w:rsidR="00000000" w:rsidRPr="00000000">
              <w:rPr>
                <w:rtl w:val="0"/>
              </w:rPr>
            </w:r>
          </w:p>
        </w:tc>
        <w:tc>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rtl w:val="0"/>
              </w:rPr>
            </w:r>
          </w:p>
        </w:tc>
        <w:tc>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tc>
        <w:tc>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Rajesh Jha</w:t>
            </w:r>
          </w:p>
        </w:tc>
        <w:tc>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sz w:val="22"/>
                <w:szCs w:val="22"/>
                <w:rtl w:val="0"/>
              </w:rPr>
              <w:t xml:space="preserve">P</w:t>
            </w:r>
            <w:r w:rsidDel="00000000" w:rsidR="00000000" w:rsidRPr="00000000">
              <w:rPr>
                <w:rtl w:val="0"/>
              </w:rPr>
            </w:r>
          </w:p>
        </w:tc>
        <w:tc>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Tetine Sentell</w:t>
            </w:r>
          </w:p>
        </w:tc>
        <w:tc>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color w:val="000000"/>
                <w:sz w:val="22"/>
                <w:szCs w:val="22"/>
                <w:rtl w:val="0"/>
              </w:rPr>
              <w:t xml:space="preserve">E</w:t>
            </w:r>
          </w:p>
        </w:tc>
        <w:tc>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tc>
        <w:tc>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rtl w:val="0"/>
              </w:rPr>
            </w:r>
          </w:p>
        </w:tc>
        <w:tc>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tc>
        <w:tc>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Brett Oppegaard</w:t>
            </w:r>
          </w:p>
        </w:tc>
        <w:tc>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color w:val="000000"/>
                <w:sz w:val="22"/>
                <w:szCs w:val="22"/>
                <w:rtl w:val="0"/>
              </w:rPr>
              <w:t xml:space="preserve">P</w:t>
            </w:r>
          </w:p>
        </w:tc>
        <w:tc>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tc>
        <w:tc>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rtl w:val="0"/>
              </w:rPr>
            </w:r>
          </w:p>
        </w:tc>
        <w:tc>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tc>
        <w:tc>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rtl w:val="0"/>
              </w:rPr>
            </w:r>
          </w:p>
        </w:tc>
        <w:tc>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tc>
        <w:tc>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James Potemra, </w:t>
              <w:br w:type="textWrapping"/>
              <w:t xml:space="preserve">Vice Chair</w:t>
            </w:r>
          </w:p>
        </w:tc>
        <w:tc>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color w:val="000000"/>
                <w:sz w:val="22"/>
                <w:szCs w:val="22"/>
                <w:rtl w:val="0"/>
              </w:rPr>
              <w:t xml:space="preserve">P</w:t>
            </w:r>
          </w:p>
        </w:tc>
        <w:tc>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tc>
        <w:tc>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rtl w:val="0"/>
              </w:rPr>
            </w:r>
          </w:p>
        </w:tc>
        <w:tc>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David Duffy - SEC liaison</w:t>
            </w:r>
          </w:p>
        </w:tc>
        <w:tc>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color w:val="000000"/>
                <w:sz w:val="22"/>
                <w:szCs w:val="22"/>
                <w:rtl w:val="0"/>
              </w:rPr>
              <w:t xml:space="preserve">P</w:t>
            </w:r>
          </w:p>
        </w:tc>
        <w:tc>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tc>
        <w:tc>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jc w:val="center"/>
              <w:rPr>
                <w:color w:val="000000"/>
                <w:sz w:val="22"/>
                <w:szCs w:val="22"/>
              </w:rPr>
            </w:pPr>
            <w:r w:rsidDel="00000000" w:rsidR="00000000" w:rsidRPr="00000000">
              <w:rPr>
                <w:rtl w:val="0"/>
              </w:rPr>
            </w:r>
          </w:p>
        </w:tc>
      </w:tr>
    </w:tb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670"/>
        <w:gridCol w:w="3150"/>
        <w:tblGridChange w:id="0">
          <w:tblGrid>
            <w:gridCol w:w="1908"/>
            <w:gridCol w:w="5670"/>
            <w:gridCol w:w="3150"/>
          </w:tblGrid>
        </w:tblGridChange>
      </w:tblGrid>
      <w:tr>
        <w:trPr>
          <w:cantSplit w:val="0"/>
          <w:tblHeader w:val="0"/>
        </w:trPr>
        <w:tc>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SUBJECT</w:t>
            </w:r>
          </w:p>
        </w:tc>
        <w:tc>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DISCUSSION / INFORMATION</w:t>
            </w:r>
          </w:p>
        </w:tc>
        <w:tc>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ACTION / STRATEGY / RESPONSIBLE PERSON</w:t>
            </w:r>
          </w:p>
        </w:tc>
      </w:tr>
      <w:tr>
        <w:trPr>
          <w:cantSplit w:val="0"/>
          <w:trHeight w:val="560" w:hRule="atLeast"/>
          <w:tblHeader w:val="0"/>
        </w:trPr>
        <w:tc>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CALL TO ORDER</w:t>
            </w:r>
          </w:p>
        </w:tc>
        <w:tc>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tc>
        <w:tc>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Meeting was called to order by Chair </w:t>
            </w:r>
            <w:r w:rsidDel="00000000" w:rsidR="00000000" w:rsidRPr="00000000">
              <w:rPr>
                <w:sz w:val="22"/>
                <w:szCs w:val="22"/>
                <w:rtl w:val="0"/>
              </w:rPr>
              <w:t xml:space="preserve">D</w:t>
            </w:r>
            <w:r w:rsidDel="00000000" w:rsidR="00000000" w:rsidRPr="00000000">
              <w:rPr>
                <w:color w:val="000000"/>
                <w:sz w:val="22"/>
                <w:szCs w:val="22"/>
                <w:rtl w:val="0"/>
              </w:rPr>
              <w:t xml:space="preserve">. </w:t>
            </w:r>
            <w:r w:rsidDel="00000000" w:rsidR="00000000" w:rsidRPr="00000000">
              <w:rPr>
                <w:sz w:val="22"/>
                <w:szCs w:val="22"/>
                <w:rtl w:val="0"/>
              </w:rPr>
              <w:t xml:space="preserve">Sanders </w:t>
            </w:r>
            <w:r w:rsidDel="00000000" w:rsidR="00000000" w:rsidRPr="00000000">
              <w:rPr>
                <w:color w:val="000000"/>
                <w:sz w:val="22"/>
                <w:szCs w:val="22"/>
                <w:rtl w:val="0"/>
              </w:rPr>
              <w:t xml:space="preserve">at </w:t>
            </w:r>
            <w:r w:rsidDel="00000000" w:rsidR="00000000" w:rsidRPr="00000000">
              <w:rPr>
                <w:sz w:val="22"/>
                <w:szCs w:val="22"/>
                <w:rtl w:val="0"/>
              </w:rPr>
              <w:t xml:space="preserve">1</w:t>
            </w:r>
            <w:r w:rsidDel="00000000" w:rsidR="00000000" w:rsidRPr="00000000">
              <w:rPr>
                <w:color w:val="000000"/>
                <w:sz w:val="22"/>
                <w:szCs w:val="22"/>
                <w:rtl w:val="0"/>
              </w:rPr>
              <w:t xml:space="preserve">:0</w:t>
            </w:r>
            <w:r w:rsidDel="00000000" w:rsidR="00000000" w:rsidRPr="00000000">
              <w:rPr>
                <w:sz w:val="22"/>
                <w:szCs w:val="22"/>
                <w:rtl w:val="0"/>
              </w:rPr>
              <w:t xml:space="preserve">5</w:t>
            </w:r>
            <w:r w:rsidDel="00000000" w:rsidR="00000000" w:rsidRPr="00000000">
              <w:rPr>
                <w:color w:val="000000"/>
                <w:sz w:val="22"/>
                <w:szCs w:val="22"/>
                <w:rtl w:val="0"/>
              </w:rPr>
              <w:t xml:space="preserve"> </w:t>
            </w:r>
            <w:r w:rsidDel="00000000" w:rsidR="00000000" w:rsidRPr="00000000">
              <w:rPr>
                <w:sz w:val="22"/>
                <w:szCs w:val="22"/>
                <w:rtl w:val="0"/>
              </w:rPr>
              <w:t xml:space="preserve">PM.</w:t>
            </w: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sz w:val="20"/>
                <w:szCs w:val="20"/>
                <w:rtl w:val="0"/>
              </w:rPr>
              <w:t xml:space="preserve">REVIEW OF MINUTES</w:t>
            </w:r>
            <w:r w:rsidDel="00000000" w:rsidR="00000000" w:rsidRPr="00000000">
              <w:rPr>
                <w:rtl w:val="0"/>
              </w:rPr>
            </w:r>
          </w:p>
        </w:tc>
        <w:tc>
          <w:tcPr/>
          <w:p w:rsidR="00000000" w:rsidDel="00000000" w:rsidP="00000000" w:rsidRDefault="00000000" w:rsidRPr="00000000" w14:paraId="00000042">
            <w:pPr>
              <w:pageBreakBefore w:val="0"/>
              <w:numPr>
                <w:ilvl w:val="0"/>
                <w:numId w:val="6"/>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sz w:val="22"/>
                <w:szCs w:val="22"/>
                <w:rtl w:val="0"/>
              </w:rPr>
              <w:t xml:space="preserve">The minutes of September 26, 2018 and October 24, 2018, Committee on Research are discussed &amp; reviewed.</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ind w:left="720"/>
              <w:rPr>
                <w:color w:val="000000"/>
                <w:sz w:val="22"/>
                <w:szCs w:val="22"/>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numPr>
                <w:ilvl w:val="3"/>
                <w:numId w:val="6"/>
              </w:numPr>
              <w:pBdr>
                <w:top w:space="0" w:sz="0" w:val="nil"/>
                <w:left w:space="0" w:sz="0" w:val="nil"/>
                <w:bottom w:space="0" w:sz="0" w:val="nil"/>
                <w:right w:space="0" w:sz="0" w:val="nil"/>
                <w:between w:space="0" w:sz="0" w:val="nil"/>
              </w:pBdr>
              <w:shd w:fill="auto" w:val="clear"/>
              <w:spacing w:after="0" w:before="2" w:line="240" w:lineRule="auto"/>
              <w:ind w:left="345"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Motion by D. Sanders to approve the September 26, 2018 minutes; seconded by J. Potemra; Approved unanimously (7 “Yes”, 0 “abstain”, 0 “No”)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5"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0" w:line="240" w:lineRule="auto"/>
              <w:ind w:left="345"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Motion by J. Potemra to approve the October 24, 2018 minutes; seconded by R. Jha; Approved unanimously  (7 “Yes”, 0 “abstain”, 0 “No”).</w:t>
            </w:r>
          </w:p>
        </w:tc>
      </w:tr>
      <w:tr>
        <w:trPr>
          <w:cantSplit w:val="0"/>
          <w:trHeight w:val="560" w:hRule="atLeast"/>
          <w:tblHeader w:val="0"/>
        </w:trPr>
        <w:tc>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CHAIR’S REPORT</w:t>
            </w:r>
          </w:p>
        </w:tc>
        <w:tc>
          <w:tcPr/>
          <w:p w:rsidR="00000000" w:rsidDel="00000000" w:rsidP="00000000" w:rsidRDefault="00000000" w:rsidRPr="00000000" w14:paraId="00000048">
            <w:pPr>
              <w:pageBreakBefore w:val="0"/>
              <w:numPr>
                <w:ilvl w:val="0"/>
                <w:numId w:val="5"/>
              </w:numPr>
              <w:pBdr>
                <w:top w:space="0" w:sz="0" w:val="nil"/>
                <w:left w:space="0" w:sz="0" w:val="nil"/>
                <w:bottom w:space="0" w:sz="0" w:val="nil"/>
                <w:right w:space="0" w:sz="0" w:val="nil"/>
                <w:between w:space="0" w:sz="0" w:val="nil"/>
              </w:pBdr>
              <w:ind w:left="720" w:hanging="360"/>
              <w:rPr>
                <w:sz w:val="22"/>
                <w:szCs w:val="22"/>
              </w:rPr>
            </w:pPr>
            <w:r w:rsidDel="00000000" w:rsidR="00000000" w:rsidRPr="00000000">
              <w:rPr>
                <w:sz w:val="22"/>
                <w:szCs w:val="22"/>
                <w:rtl w:val="0"/>
              </w:rPr>
              <w:t xml:space="preserve">Chair’s retreat regarding Manoa Reorg. is discussed.</w:t>
              <w:br w:type="textWrapping"/>
            </w:r>
          </w:p>
        </w:tc>
        <w:tc>
          <w:tcPr/>
          <w:p w:rsidR="00000000" w:rsidDel="00000000" w:rsidP="00000000" w:rsidRDefault="00000000" w:rsidRPr="00000000" w14:paraId="00000049">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2" w:before="2" w:line="240" w:lineRule="auto"/>
              <w:ind w:left="345" w:right="0" w:hanging="360"/>
              <w:jc w:val="left"/>
              <w:rPr>
                <w:rFonts w:ascii="Times New Roman" w:cs="Times New Roman" w:eastAsia="Times New Roman" w:hAnsi="Times New Roman"/>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CAB will take the lead and let us know what they need.</w:t>
            </w:r>
          </w:p>
        </w:tc>
      </w:tr>
      <w:tr>
        <w:trPr>
          <w:cantSplit w:val="0"/>
          <w:trHeight w:val="560" w:hRule="atLeast"/>
          <w:tblHeader w:val="0"/>
        </w:trPr>
        <w:tc>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UNFINISHED BUSINESS</w:t>
            </w:r>
          </w:p>
        </w:tc>
        <w:tc>
          <w:tcPr/>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None</w:t>
            </w:r>
          </w:p>
        </w:tc>
        <w:tc>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pacing w:after="2" w:before="2" w:lineRule="auto"/>
              <w:rPr>
                <w:color w:val="000000"/>
                <w:sz w:val="22"/>
                <w:szCs w:val="22"/>
              </w:rPr>
            </w:pPr>
            <w:r w:rsidDel="00000000" w:rsidR="00000000" w:rsidRPr="00000000">
              <w:rPr>
                <w:rtl w:val="0"/>
              </w:rPr>
            </w:r>
          </w:p>
        </w:tc>
      </w:tr>
      <w:tr>
        <w:trPr>
          <w:cantSplit w:val="0"/>
          <w:trHeight w:val="1660" w:hRule="atLeast"/>
          <w:tblHeader w:val="0"/>
        </w:trPr>
        <w:tc>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BUSINESS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tc>
        <w:tc>
          <w:tcPr/>
          <w:p w:rsidR="00000000" w:rsidDel="00000000" w:rsidP="00000000" w:rsidRDefault="00000000" w:rsidRPr="00000000" w14:paraId="0000004F">
            <w:pPr>
              <w:pageBreakBefore w:val="0"/>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sz w:val="22"/>
                <w:szCs w:val="22"/>
                <w:rtl w:val="0"/>
              </w:rPr>
              <w:t xml:space="preserve">RTRF Resolution</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Discussion: The issue arose because little is known about how RTRF is spent (25:25:50).  The original agreement included transparency regarding the VCR and System portions of the RTRF. The deans’/directors’ proportion should be included in this transparency and portions/distribution be officially and publicly posted annually on the VCR’s website. The detail of this reporting should include at least the amounts, names of PI’s receiving funds, and categories of spending.  For the sake of consistency, it would also be beneficial if each unit’s policies regarding the RTRF were known.</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COR reviews and modifies resolution regarding RTRF.</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rtl w:val="0"/>
              </w:rPr>
            </w:r>
          </w:p>
          <w:p w:rsidR="00000000" w:rsidDel="00000000" w:rsidP="00000000" w:rsidRDefault="00000000" w:rsidRPr="00000000" w14:paraId="00000054">
            <w:pPr>
              <w:pageBreakBefore w:val="0"/>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sz w:val="22"/>
                <w:szCs w:val="22"/>
                <w:rtl w:val="0"/>
              </w:rPr>
              <w:t xml:space="preserve">Next semester COR meeting dates and time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ind w:left="-13"/>
              <w:rPr>
                <w:sz w:val="22"/>
                <w:szCs w:val="22"/>
              </w:rPr>
            </w:pPr>
            <w:r w:rsidDel="00000000" w:rsidR="00000000" w:rsidRPr="00000000">
              <w:rPr>
                <w:sz w:val="22"/>
                <w:szCs w:val="22"/>
                <w:rtl w:val="0"/>
              </w:rPr>
              <w:t xml:space="preserve">Discussion:</w:t>
            </w:r>
            <w:r w:rsidDel="00000000" w:rsidR="00000000" w:rsidRPr="00000000">
              <w:rPr>
                <w:rFonts w:ascii="Cambria" w:cs="Cambria" w:eastAsia="Cambria" w:hAnsi="Cambria"/>
                <w:rtl w:val="0"/>
              </w:rPr>
              <w:t xml:space="preserve"> </w:t>
            </w:r>
            <w:r w:rsidDel="00000000" w:rsidR="00000000" w:rsidRPr="00000000">
              <w:rPr>
                <w:sz w:val="22"/>
                <w:szCs w:val="22"/>
                <w:rtl w:val="0"/>
              </w:rPr>
              <w:t xml:space="preserve">Next meeting will be in January 2019. There are teaching conflicts on Wednesday afternoons. COR decides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ind w:left="-13"/>
              <w:rPr>
                <w:sz w:val="22"/>
                <w:szCs w:val="22"/>
                <w:vertAlign w:val="superscript"/>
              </w:rPr>
            </w:pPr>
            <w:r w:rsidDel="00000000" w:rsidR="00000000" w:rsidRPr="00000000">
              <w:rPr>
                <w:sz w:val="22"/>
                <w:szCs w:val="22"/>
                <w:rtl w:val="0"/>
              </w:rPr>
              <w:t xml:space="preserve">next meeting can be scheduled 11 am on Wednesday the week after the Manoa Faculty Senate meeting.</w:t>
            </w:r>
            <w:r w:rsidDel="00000000" w:rsidR="00000000" w:rsidRPr="00000000">
              <w:rPr>
                <w:sz w:val="22"/>
                <w:szCs w:val="22"/>
                <w:vertAlign w:val="superscript"/>
                <w:rtl w:val="0"/>
              </w:rPr>
              <w:t xml:space="preserve"> </w:t>
            </w:r>
            <w:r w:rsidDel="00000000" w:rsidR="00000000" w:rsidRPr="00000000">
              <w:rPr>
                <w:sz w:val="22"/>
                <w:szCs w:val="22"/>
                <w:rtl w:val="0"/>
              </w:rPr>
              <w:t xml:space="preserve">Next semester COR meetings will be held at 11 am on January 23</w:t>
            </w:r>
            <w:r w:rsidDel="00000000" w:rsidR="00000000" w:rsidRPr="00000000">
              <w:rPr>
                <w:sz w:val="22"/>
                <w:szCs w:val="22"/>
                <w:vertAlign w:val="superscript"/>
                <w:rtl w:val="0"/>
              </w:rPr>
              <w:t xml:space="preserve">rd</w:t>
            </w:r>
            <w:r w:rsidDel="00000000" w:rsidR="00000000" w:rsidRPr="00000000">
              <w:rPr>
                <w:sz w:val="22"/>
                <w:szCs w:val="22"/>
                <w:rtl w:val="0"/>
              </w:rPr>
              <w:t xml:space="preserve">, Feb 27</w:t>
            </w:r>
            <w:r w:rsidDel="00000000" w:rsidR="00000000" w:rsidRPr="00000000">
              <w:rPr>
                <w:sz w:val="22"/>
                <w:szCs w:val="22"/>
                <w:vertAlign w:val="superscript"/>
                <w:rtl w:val="0"/>
              </w:rPr>
              <w:t xml:space="preserve">th</w:t>
            </w:r>
            <w:r w:rsidDel="00000000" w:rsidR="00000000" w:rsidRPr="00000000">
              <w:rPr>
                <w:sz w:val="22"/>
                <w:szCs w:val="22"/>
                <w:rtl w:val="0"/>
              </w:rPr>
              <w:t xml:space="preserve">, March 27</w:t>
            </w:r>
            <w:r w:rsidDel="00000000" w:rsidR="00000000" w:rsidRPr="00000000">
              <w:rPr>
                <w:sz w:val="22"/>
                <w:szCs w:val="22"/>
                <w:vertAlign w:val="superscript"/>
                <w:rtl w:val="0"/>
              </w:rPr>
              <w:t xml:space="preserve">th</w:t>
            </w:r>
            <w:r w:rsidDel="00000000" w:rsidR="00000000" w:rsidRPr="00000000">
              <w:rPr>
                <w:sz w:val="22"/>
                <w:szCs w:val="22"/>
                <w:rtl w:val="0"/>
              </w:rPr>
              <w:t xml:space="preserve">, April 24</w:t>
            </w:r>
            <w:r w:rsidDel="00000000" w:rsidR="00000000" w:rsidRPr="00000000">
              <w:rPr>
                <w:sz w:val="22"/>
                <w:szCs w:val="22"/>
                <w:vertAlign w:val="superscript"/>
                <w:rtl w:val="0"/>
              </w:rPr>
              <w:t xml:space="preserve">th</w:t>
            </w:r>
            <w:r w:rsidDel="00000000" w:rsidR="00000000" w:rsidRPr="00000000">
              <w:rPr>
                <w:sz w:val="22"/>
                <w:szCs w:val="22"/>
                <w:rtl w:val="0"/>
              </w:rPr>
              <w:t xml:space="preserve">, May 15</w:t>
            </w:r>
            <w:r w:rsidDel="00000000" w:rsidR="00000000" w:rsidRPr="00000000">
              <w:rPr>
                <w:sz w:val="22"/>
                <w:szCs w:val="22"/>
                <w:vertAlign w:val="superscript"/>
                <w:rtl w:val="0"/>
              </w:rPr>
              <w:t xml:space="preserve">th</w:t>
            </w:r>
            <w:r w:rsidDel="00000000" w:rsidR="00000000" w:rsidRPr="00000000">
              <w:rPr>
                <w:sz w:val="22"/>
                <w:szCs w:val="22"/>
                <w:rtl w:val="0"/>
              </w:rPr>
              <w:t xml:space="preserve"> (if needed).</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ind w:left="-13"/>
              <w:rPr>
                <w:color w:val="000000"/>
                <w:sz w:val="22"/>
                <w:szCs w:val="22"/>
              </w:rPr>
            </w:pPr>
            <w:r w:rsidDel="00000000" w:rsidR="00000000" w:rsidRPr="00000000">
              <w:rPr>
                <w:rtl w:val="0"/>
              </w:rPr>
            </w:r>
          </w:p>
          <w:p w:rsidR="00000000" w:rsidDel="00000000" w:rsidP="00000000" w:rsidRDefault="00000000" w:rsidRPr="00000000" w14:paraId="00000058">
            <w:pPr>
              <w:pageBreakBefore w:val="0"/>
              <w:numPr>
                <w:ilvl w:val="0"/>
                <w:numId w:val="3"/>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color w:val="000000"/>
                <w:sz w:val="22"/>
                <w:szCs w:val="22"/>
                <w:rtl w:val="0"/>
              </w:rPr>
              <w:t xml:space="preserve">Possible topics for future COR meetings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Discussion: Suggested possible topics include TMT or Post-award administration.  In regards to the latter, there are misnomers regarding FOs’ liability; there is a lot of variance in their policies/requirements.</w:t>
            </w:r>
          </w:p>
        </w:tc>
        <w:tc>
          <w:tcPr/>
          <w:p w:rsidR="00000000" w:rsidDel="00000000" w:rsidP="00000000" w:rsidRDefault="00000000" w:rsidRPr="00000000" w14:paraId="0000005A">
            <w:pPr>
              <w:pageBreakBefore w:val="0"/>
              <w:numPr>
                <w:ilvl w:val="0"/>
                <w:numId w:val="4"/>
              </w:numPr>
              <w:pBdr>
                <w:top w:space="0" w:sz="0" w:val="nil"/>
                <w:left w:space="0" w:sz="0" w:val="nil"/>
                <w:bottom w:space="0" w:sz="0" w:val="nil"/>
                <w:right w:space="0" w:sz="0" w:val="nil"/>
                <w:between w:space="0" w:sz="0" w:val="nil"/>
              </w:pBdr>
              <w:tabs>
                <w:tab w:val="left" w:leader="none" w:pos="0"/>
              </w:tabs>
              <w:ind w:left="720" w:hanging="360"/>
              <w:rPr>
                <w:sz w:val="22"/>
                <w:szCs w:val="22"/>
              </w:rPr>
            </w:pPr>
            <w:r w:rsidDel="00000000" w:rsidR="00000000" w:rsidRPr="00000000">
              <w:rPr>
                <w:sz w:val="22"/>
                <w:szCs w:val="22"/>
                <w:rtl w:val="0"/>
              </w:rPr>
              <w:t xml:space="preserve">Motion by D. Sanders to send the resolution on RTRF to the SEC (1:55 pm); </w:t>
            </w:r>
            <w:r w:rsidDel="00000000" w:rsidR="00000000" w:rsidRPr="00000000">
              <w:rPr>
                <w:color w:val="000000"/>
                <w:sz w:val="22"/>
                <w:szCs w:val="22"/>
                <w:rtl w:val="0"/>
              </w:rPr>
              <w:t xml:space="preserve">seconded by C. Farrar; Approved unanimously (7 “Yes”, 0 “abstain”, 0 “No”).</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tabs>
                <w:tab w:val="left" w:leader="none" w:pos="0"/>
              </w:tabs>
              <w:ind w:left="720"/>
              <w:rPr>
                <w:sz w:val="22"/>
                <w:szCs w:val="22"/>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tabs>
                <w:tab w:val="left" w:leader="none" w:pos="0"/>
              </w:tabs>
              <w:ind w:left="720"/>
              <w:rPr>
                <w:sz w:val="22"/>
                <w:szCs w:val="22"/>
              </w:rPr>
            </w:pPr>
            <w:r w:rsidDel="00000000" w:rsidR="00000000" w:rsidRPr="00000000">
              <w:rPr>
                <w:sz w:val="22"/>
                <w:szCs w:val="22"/>
                <w:rtl w:val="0"/>
              </w:rPr>
              <w:t xml:space="preserve">J. Potemra will be available to present the resolution to the Manoa Faculty Senate on Dec. 12</w:t>
            </w:r>
            <w:r w:rsidDel="00000000" w:rsidR="00000000" w:rsidRPr="00000000">
              <w:rPr>
                <w:sz w:val="22"/>
                <w:szCs w:val="22"/>
                <w:vertAlign w:val="superscript"/>
                <w:rtl w:val="0"/>
              </w:rPr>
              <w:t xml:space="preserve">th</w:t>
            </w:r>
            <w:r w:rsidDel="00000000" w:rsidR="00000000" w:rsidRPr="00000000">
              <w:rPr>
                <w:sz w:val="22"/>
                <w:szCs w:val="22"/>
                <w:rtl w:val="0"/>
              </w:rPr>
              <w:t xml:space="preserve">, 2018.</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tabs>
                <w:tab w:val="left" w:leader="none" w:pos="0"/>
              </w:tabs>
              <w:rPr>
                <w:sz w:val="22"/>
                <w:szCs w:val="22"/>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tabs>
                <w:tab w:val="left" w:leader="none" w:pos="0"/>
              </w:tabs>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ADJOURNMENT</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p w:rsidR="00000000" w:rsidDel="00000000" w:rsidP="00000000" w:rsidRDefault="00000000" w:rsidRPr="00000000" w14:paraId="00000061">
            <w:pPr>
              <w:keepNext w:val="1"/>
              <w:pageBreakBefore w:val="0"/>
              <w:numPr>
                <w:ilvl w:val="0"/>
                <w:numId w:val="1"/>
              </w:numPr>
              <w:pBdr>
                <w:top w:space="0" w:sz="0" w:val="nil"/>
                <w:left w:space="0" w:sz="0" w:val="nil"/>
                <w:bottom w:space="0" w:sz="0" w:val="nil"/>
                <w:right w:space="0" w:sz="0" w:val="nil"/>
                <w:between w:space="0" w:sz="0" w:val="nil"/>
              </w:pBdr>
              <w:ind w:left="360" w:hanging="360"/>
              <w:rPr>
                <w:color w:val="000000"/>
                <w:sz w:val="22"/>
                <w:szCs w:val="22"/>
              </w:rPr>
            </w:pPr>
            <w:r w:rsidDel="00000000" w:rsidR="00000000" w:rsidRPr="00000000">
              <w:rPr>
                <w:sz w:val="22"/>
                <w:szCs w:val="22"/>
                <w:rtl w:val="0"/>
              </w:rPr>
              <w:t xml:space="preserve">The next meeting of the Committee on Research will be at 11 am on January 23, 2019 in Hawaii Hall 208. D. Sanders will be absent from this meeting.</w:t>
            </w:r>
            <w:r w:rsidDel="00000000" w:rsidR="00000000" w:rsidRPr="00000000">
              <w:rPr>
                <w:rtl w:val="0"/>
              </w:rPr>
            </w:r>
          </w:p>
        </w:tc>
        <w:tc>
          <w:tcPr/>
          <w:p w:rsidR="00000000" w:rsidDel="00000000" w:rsidP="00000000" w:rsidRDefault="00000000" w:rsidRPr="00000000" w14:paraId="00000062">
            <w:pPr>
              <w:pageBreakBefore w:val="0"/>
              <w:numPr>
                <w:ilvl w:val="0"/>
                <w:numId w:val="2"/>
              </w:numPr>
              <w:pBdr>
                <w:top w:space="0" w:sz="0" w:val="nil"/>
                <w:left w:space="0" w:sz="0" w:val="nil"/>
                <w:bottom w:space="0" w:sz="0" w:val="nil"/>
                <w:right w:space="0" w:sz="0" w:val="nil"/>
                <w:between w:space="0" w:sz="0" w:val="nil"/>
              </w:pBdr>
              <w:tabs>
                <w:tab w:val="left" w:leader="none" w:pos="0"/>
              </w:tabs>
              <w:ind w:left="720" w:hanging="360"/>
              <w:rPr>
                <w:sz w:val="22"/>
                <w:szCs w:val="22"/>
              </w:rPr>
            </w:pPr>
            <w:bookmarkStart w:colFirst="0" w:colLast="0" w:name="_gjdgxs" w:id="0"/>
            <w:bookmarkEnd w:id="0"/>
            <w:r w:rsidDel="00000000" w:rsidR="00000000" w:rsidRPr="00000000">
              <w:rPr>
                <w:sz w:val="22"/>
                <w:szCs w:val="22"/>
                <w:rtl w:val="0"/>
              </w:rPr>
              <w:t xml:space="preserve">Motion to adjourn was proposed by J. Potemra and seconded by R. Jha.  This motion was passed unanimously (7 “Yes”, 0 “abstain”, 0 “No”).   </w:t>
            </w:r>
          </w:p>
          <w:p w:rsidR="00000000" w:rsidDel="00000000" w:rsidP="00000000" w:rsidRDefault="00000000" w:rsidRPr="00000000" w14:paraId="0000006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1"/>
              <w:pageBreakBefore w:val="0"/>
              <w:pBdr>
                <w:top w:space="0" w:sz="0" w:val="nil"/>
                <w:left w:space="0" w:sz="0" w:val="nil"/>
                <w:bottom w:space="0" w:sz="0" w:val="nil"/>
                <w:right w:space="0" w:sz="0" w:val="nil"/>
                <w:between w:space="0" w:sz="0" w:val="nil"/>
              </w:pBdr>
              <w:ind w:left="720"/>
              <w:rPr>
                <w:color w:val="000000"/>
                <w:sz w:val="22"/>
                <w:szCs w:val="22"/>
              </w:rPr>
            </w:pPr>
            <w:r w:rsidDel="00000000" w:rsidR="00000000" w:rsidRPr="00000000">
              <w:rPr>
                <w:sz w:val="22"/>
                <w:szCs w:val="22"/>
                <w:rtl w:val="0"/>
              </w:rPr>
              <w:t xml:space="preserve">Meeting adjourned at 2:10 p.m</w:t>
            </w:r>
            <w:r w:rsidDel="00000000" w:rsidR="00000000" w:rsidRPr="00000000">
              <w:rPr>
                <w:rtl w:val="0"/>
              </w:rPr>
            </w:r>
          </w:p>
        </w:tc>
      </w:tr>
    </w:tbl>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2"/>
          <w:szCs w:val="22"/>
          <w:rtl w:val="0"/>
        </w:rPr>
        <w:t xml:space="preserve">Respectfully submitted by </w:t>
      </w:r>
      <w:r w:rsidDel="00000000" w:rsidR="00000000" w:rsidRPr="00000000">
        <w:rPr>
          <w:sz w:val="22"/>
          <w:szCs w:val="22"/>
          <w:rtl w:val="0"/>
        </w:rPr>
        <w:t xml:space="preserve">Christine Farrar</w:t>
      </w:r>
      <w:r w:rsidDel="00000000" w:rsidR="00000000" w:rsidRPr="00000000">
        <w:rPr>
          <w:color w:val="000000"/>
          <w:sz w:val="22"/>
          <w:szCs w:val="22"/>
          <w:rtl w:val="0"/>
        </w:rPr>
        <w:t xml:space="preserve">, </w:t>
      </w:r>
      <w:r w:rsidDel="00000000" w:rsidR="00000000" w:rsidRPr="00000000">
        <w:rPr>
          <w:sz w:val="22"/>
          <w:szCs w:val="22"/>
          <w:rtl w:val="0"/>
        </w:rPr>
        <w:t xml:space="preserve">Secretary</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rPr>
          <w:color w:val="000000"/>
        </w:rPr>
      </w:pPr>
      <w:r w:rsidDel="00000000" w:rsidR="00000000" w:rsidRPr="00000000">
        <w:rPr>
          <w:color w:val="000000"/>
          <w:sz w:val="22"/>
          <w:szCs w:val="22"/>
          <w:rtl w:val="0"/>
        </w:rPr>
        <w:t xml:space="preserve">Approved on </w:t>
      </w:r>
      <w:r w:rsidDel="00000000" w:rsidR="00000000" w:rsidRPr="00000000">
        <w:rPr>
          <w:sz w:val="22"/>
          <w:szCs w:val="22"/>
          <w:rtl w:val="0"/>
        </w:rPr>
        <w:t xml:space="preserve">January</w:t>
      </w:r>
      <w:r w:rsidDel="00000000" w:rsidR="00000000" w:rsidRPr="00000000">
        <w:rPr>
          <w:color w:val="000000"/>
          <w:sz w:val="22"/>
          <w:szCs w:val="22"/>
          <w:rtl w:val="0"/>
        </w:rPr>
        <w:t xml:space="preserve"> </w:t>
      </w:r>
      <w:r w:rsidDel="00000000" w:rsidR="00000000" w:rsidRPr="00000000">
        <w:rPr>
          <w:sz w:val="22"/>
          <w:szCs w:val="22"/>
          <w:rtl w:val="0"/>
        </w:rPr>
        <w:t xml:space="preserve">23</w:t>
      </w:r>
      <w:r w:rsidDel="00000000" w:rsidR="00000000" w:rsidRPr="00000000">
        <w:rPr>
          <w:color w:val="000000"/>
          <w:sz w:val="22"/>
          <w:szCs w:val="22"/>
          <w:rtl w:val="0"/>
        </w:rPr>
        <w:t xml:space="preserve">, 2019 with </w:t>
      </w:r>
      <w:r w:rsidDel="00000000" w:rsidR="00000000" w:rsidRPr="00000000">
        <w:rPr>
          <w:sz w:val="22"/>
          <w:szCs w:val="22"/>
          <w:rtl w:val="0"/>
        </w:rPr>
        <w:t xml:space="preserve">X</w:t>
      </w:r>
      <w:r w:rsidDel="00000000" w:rsidR="00000000" w:rsidRPr="00000000">
        <w:rPr>
          <w:color w:val="000000"/>
          <w:sz w:val="22"/>
          <w:szCs w:val="22"/>
          <w:rtl w:val="0"/>
        </w:rPr>
        <w:t xml:space="preserve"> votes in favor of approval and </w:t>
      </w:r>
      <w:r w:rsidDel="00000000" w:rsidR="00000000" w:rsidRPr="00000000">
        <w:rPr>
          <w:sz w:val="22"/>
          <w:szCs w:val="22"/>
          <w:rtl w:val="0"/>
        </w:rPr>
        <w:t xml:space="preserve">X</w:t>
      </w:r>
      <w:r w:rsidDel="00000000" w:rsidR="00000000" w:rsidRPr="00000000">
        <w:rPr>
          <w:color w:val="000000"/>
          <w:sz w:val="22"/>
          <w:szCs w:val="22"/>
          <w:rtl w:val="0"/>
        </w:rPr>
        <w:t xml:space="preserve"> against.</w:t>
      </w: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ambr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jc w:val="right"/>
      <w:rPr>
        <w:b w:val="1"/>
        <w:smallCaps w:val="1"/>
        <w:color w:val="000000"/>
        <w:sz w:val="20"/>
        <w:szCs w:val="20"/>
      </w:rPr>
    </w:pPr>
    <w:r w:rsidDel="00000000" w:rsidR="00000000" w:rsidRPr="00000000">
      <w:rPr>
        <w:b w:val="1"/>
        <w:smallCaps w:val="1"/>
        <w:color w:val="000000"/>
        <w:rtl w:val="0"/>
      </w:rPr>
      <w:t xml:space="preserve"> </w:t>
    </w:r>
    <w:r w:rsidDel="00000000" w:rsidR="00000000" w:rsidRPr="00000000">
      <w:rPr>
        <w:b w:val="1"/>
        <w:smallCaps w:val="1"/>
        <w:color w:val="000000"/>
        <w:sz w:val="20"/>
        <w:szCs w:val="20"/>
        <w:rtl w:val="0"/>
      </w:rPr>
      <w:t xml:space="preserve">University of Hawaiʻi at Mānoa Faculty Senate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jc w:val="right"/>
      <w:rPr>
        <w:color w:val="000000"/>
        <w:sz w:val="20"/>
        <w:szCs w:val="20"/>
      </w:rPr>
    </w:pPr>
    <w:bookmarkStart w:colFirst="0" w:colLast="0" w:name="_30j0zll" w:id="1"/>
    <w:bookmarkEnd w:id="1"/>
    <w:r w:rsidDel="00000000" w:rsidR="00000000" w:rsidRPr="00000000">
      <w:rPr>
        <w:color w:val="000000"/>
        <w:sz w:val="20"/>
        <w:szCs w:val="20"/>
        <w:rtl w:val="0"/>
      </w:rPr>
      <w:t xml:space="preserve">2500 Campus Road • Hawaiʻi Hall 208 • Honolulu, Hawaiʻi 96822</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tabs>
        <w:tab w:val="left" w:leader="none" w:pos="11520"/>
      </w:tabs>
      <w:jc w:val="right"/>
      <w:rPr>
        <w:color w:val="000000"/>
        <w:sz w:val="20"/>
        <w:szCs w:val="20"/>
      </w:rPr>
    </w:pPr>
    <w:r w:rsidDel="00000000" w:rsidR="00000000" w:rsidRPr="00000000">
      <w:rPr>
        <w:color w:val="000000"/>
        <w:sz w:val="20"/>
        <w:szCs w:val="20"/>
        <w:rtl w:val="0"/>
      </w:rPr>
      <w:t xml:space="preserve">Phone: (808) 956-7725 • Fax/Polycom: (808) 956-9813</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tabs>
        <w:tab w:val="left" w:leader="none" w:pos="11520"/>
      </w:tabs>
      <w:jc w:val="right"/>
      <w:rPr>
        <w:color w:val="000000"/>
        <w:sz w:val="20"/>
        <w:szCs w:val="20"/>
      </w:rPr>
    </w:pPr>
    <w:r w:rsidDel="00000000" w:rsidR="00000000" w:rsidRPr="00000000">
      <w:rPr>
        <w:color w:val="000000"/>
        <w:sz w:val="20"/>
        <w:szCs w:val="20"/>
        <w:rtl w:val="0"/>
      </w:rPr>
      <w:t xml:space="preserve">E-Mail:</w:t>
    </w:r>
    <w:r w:rsidDel="00000000" w:rsidR="00000000" w:rsidRPr="00000000">
      <w:rPr>
        <w:i w:val="1"/>
        <w:color w:val="000000"/>
        <w:sz w:val="20"/>
        <w:szCs w:val="20"/>
        <w:rtl w:val="0"/>
      </w:rPr>
      <w:t xml:space="preserve"> </w:t>
    </w:r>
    <w:hyperlink r:id="rId1">
      <w:r w:rsidDel="00000000" w:rsidR="00000000" w:rsidRPr="00000000">
        <w:rPr>
          <w:i w:val="1"/>
          <w:color w:val="0000ff"/>
          <w:sz w:val="20"/>
          <w:szCs w:val="20"/>
          <w:u w:val="single"/>
          <w:rtl w:val="0"/>
        </w:rPr>
        <w:t xml:space="preserve">uhmfs@hawaii.edu</w:t>
      </w:r>
    </w:hyperlink>
    <w:r w:rsidDel="00000000" w:rsidR="00000000" w:rsidRPr="00000000">
      <w:rPr>
        <w:color w:val="000000"/>
        <w:sz w:val="20"/>
        <w:szCs w:val="20"/>
        <w:rtl w:val="0"/>
      </w:rPr>
      <w:t xml:space="preserve"> • Website:</w:t>
    </w:r>
    <w:r w:rsidDel="00000000" w:rsidR="00000000" w:rsidRPr="00000000">
      <w:rPr>
        <w:i w:val="1"/>
        <w:color w:val="000000"/>
        <w:sz w:val="20"/>
        <w:szCs w:val="20"/>
        <w:rtl w:val="0"/>
      </w:rPr>
      <w:t xml:space="preserve"> </w:t>
    </w:r>
    <w:hyperlink r:id="rId2">
      <w:r w:rsidDel="00000000" w:rsidR="00000000" w:rsidRPr="00000000">
        <w:rPr>
          <w:i w:val="1"/>
          <w:color w:val="0000ff"/>
          <w:sz w:val="20"/>
          <w:szCs w:val="20"/>
          <w:u w:val="single"/>
          <w:rtl w:val="0"/>
        </w:rPr>
        <w:t xml:space="preserve">http://www.hawaii.edu/uhmfs</w:t>
      </w:r>
    </w:hyperlink>
    <w:r w:rsidDel="00000000" w:rsidR="00000000" w:rsidRPr="00000000">
      <w:rPr>
        <w:i w:val="1"/>
        <w:color w:val="000000"/>
        <w:sz w:val="20"/>
        <w:szCs w:val="20"/>
        <w:rtl w:val="0"/>
      </w:rPr>
      <w:t xml:space="preserve">/</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tabs>
        <w:tab w:val="left" w:leader="none" w:pos="11520"/>
      </w:tabs>
      <w:spacing w:after="547" w:lineRule="auto"/>
      <w:jc w:val="right"/>
      <w:rPr>
        <w:i w:val="1"/>
        <w:color w:val="000000"/>
        <w:sz w:val="20"/>
        <w:szCs w:val="20"/>
      </w:rPr>
    </w:pPr>
    <w:r w:rsidDel="00000000" w:rsidR="00000000" w:rsidRPr="00000000">
      <w:rPr>
        <w:i w:val="1"/>
        <w:color w:val="000000"/>
        <w:sz w:val="20"/>
        <w:szCs w:val="20"/>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tabs>
        <w:tab w:val="center" w:leader="none" w:pos="4320"/>
        <w:tab w:val="right" w:leader="none" w:pos="8640"/>
      </w:tabs>
      <w:spacing w:before="720" w:lineRule="auto"/>
      <w:ind w:right="-1440"/>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color w:val="000000"/>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76200</wp:posOffset>
              </wp:positionV>
              <wp:extent cx="3028950" cy="36195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76200</wp:posOffset>
              </wp:positionV>
              <wp:extent cx="3028950" cy="36195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28950" cy="361950"/>
                      </a:xfrm>
                      <a:prstGeom prst="rect"/>
                      <a:ln/>
                    </pic:spPr>
                  </pic:pic>
                </a:graphicData>
              </a:graphic>
            </wp:anchor>
          </w:drawing>
        </mc:Fallback>
      </mc:AlternateConten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tabs>
        <w:tab w:val="center" w:leader="none" w:pos="4320"/>
        <w:tab w:val="right" w:leader="none" w:pos="8640"/>
      </w:tabs>
      <w:ind w:left="-1440" w:right="-144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Times New Roman" w:cs="Times New Roman" w:eastAsia="Times New Roman" w:hAnsi="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pacing w:after="100" w:before="100" w:lineRule="auto"/>
    </w:pPr>
    <w:rPr>
      <w:b w:val="1"/>
      <w:color w:val="00000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pacing w:after="100" w:before="100" w:lineRule="auto"/>
    </w:pPr>
    <w:rPr>
      <w:rFonts w:ascii="Times" w:cs="Times" w:eastAsia="Times" w:hAnsi="Times"/>
      <w:b w:val="1"/>
      <w:color w:val="000000"/>
      <w:sz w:val="36"/>
      <w:szCs w:val="36"/>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ageBreakBefore w:val="0"/>
      <w:pBdr>
        <w:top w:space="0" w:sz="0" w:val="nil"/>
        <w:left w:space="0" w:sz="0" w:val="nil"/>
        <w:bottom w:space="0" w:sz="0" w:val="nil"/>
        <w:right w:space="0" w:sz="0" w:val="nil"/>
        <w:between w:space="0" w:sz="0" w:val="nil"/>
      </w:pBdr>
      <w:spacing w:after="40" w:before="240" w:lineRule="auto"/>
    </w:pPr>
    <w:rPr>
      <w:b w:val="1"/>
      <w:color w:val="000000"/>
    </w:rPr>
  </w:style>
  <w:style w:type="paragraph" w:styleId="Heading5">
    <w:name w:val="heading 5"/>
    <w:basedOn w:val="Normal"/>
    <w:next w:val="Normal"/>
    <w:pPr>
      <w:keepNext w:val="1"/>
      <w:keepLines w:val="1"/>
      <w:pageBreakBefore w:val="0"/>
      <w:pBdr>
        <w:top w:space="0" w:sz="0" w:val="nil"/>
        <w:left w:space="0" w:sz="0" w:val="nil"/>
        <w:bottom w:space="0" w:sz="0" w:val="nil"/>
        <w:right w:space="0" w:sz="0" w:val="nil"/>
        <w:between w:space="0" w:sz="0" w:val="nil"/>
      </w:pBdr>
      <w:spacing w:after="40" w:before="220" w:lineRule="auto"/>
    </w:pPr>
    <w:rPr>
      <w:b w:val="1"/>
      <w:color w:val="000000"/>
      <w:sz w:val="22"/>
      <w:szCs w:val="22"/>
    </w:rPr>
  </w:style>
  <w:style w:type="paragraph" w:styleId="Heading6">
    <w:name w:val="heading 6"/>
    <w:basedOn w:val="Normal"/>
    <w:next w:val="Normal"/>
    <w:pPr>
      <w:keepNext w:val="1"/>
      <w:keepLines w:val="1"/>
      <w:pageBreakBefore w:val="0"/>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ageBreakBefore w:val="0"/>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Subtitle">
    <w:name w:val="Subtitle"/>
    <w:basedOn w:val="Normal"/>
    <w:next w:val="Normal"/>
    <w:pPr>
      <w:keepNext w:val="1"/>
      <w:keepLines w:val="1"/>
      <w:pageBreakBefore w:val="0"/>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