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PROFESSIONAL MATTERS (CPM)</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Sept. 9, 2015</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538"/>
        <w:gridCol w:w="360"/>
        <w:gridCol w:w="2880"/>
        <w:gridCol w:w="270"/>
        <w:gridCol w:w="1710"/>
        <w:gridCol w:w="270"/>
        <w:gridCol w:w="1890"/>
        <w:gridCol w:w="810"/>
        <w:tblGridChange w:id="0">
          <w:tblGrid>
            <w:gridCol w:w="2538"/>
            <w:gridCol w:w="360"/>
            <w:gridCol w:w="2880"/>
            <w:gridCol w:w="270"/>
            <w:gridCol w:w="1710"/>
            <w:gridCol w:w="270"/>
            <w:gridCol w:w="1890"/>
            <w:gridCol w:w="81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Mary Ellen Bargerhuff</w:t>
            </w:r>
          </w:p>
        </w:tc>
        <w:tc>
          <w:tcPr/>
          <w:p w:rsidR="00000000" w:rsidDel="00000000" w:rsidP="00000000" w:rsidRDefault="00000000" w:rsidRPr="00000000" w14:paraId="00000011">
            <w:pPr>
              <w:pageBreakBefore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w:t>
            </w:r>
          </w:p>
        </w:tc>
        <w:tc>
          <w:tcPr/>
          <w:p w:rsidR="00000000" w:rsidDel="00000000" w:rsidP="00000000" w:rsidRDefault="00000000" w:rsidRPr="00000000" w14:paraId="00000012">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Reni Soon</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4">
            <w:pPr>
              <w:pageBreakBefore w:val="0"/>
              <w:rPr>
                <w:sz w:val="22"/>
                <w:szCs w:val="22"/>
              </w:rPr>
            </w:pPr>
            <w:r w:rsidDel="00000000" w:rsidR="00000000" w:rsidRPr="00000000">
              <w:rPr>
                <w:rtl w:val="0"/>
              </w:rPr>
            </w:r>
          </w:p>
        </w:tc>
        <w:tc>
          <w:tcPr/>
          <w:p w:rsidR="00000000" w:rsidDel="00000000" w:rsidP="00000000" w:rsidRDefault="00000000" w:rsidRPr="00000000" w14:paraId="0000001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6">
            <w:pPr>
              <w:pageBreakBefore w:val="0"/>
              <w:rPr>
                <w:sz w:val="22"/>
                <w:szCs w:val="22"/>
              </w:rPr>
            </w:pPr>
            <w:r w:rsidDel="00000000" w:rsidR="00000000" w:rsidRPr="00000000">
              <w:rPr>
                <w:rtl w:val="0"/>
              </w:rPr>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Meda Chesney-Lind</w:t>
            </w:r>
          </w:p>
        </w:tc>
        <w:tc>
          <w:tcPr/>
          <w:p w:rsidR="00000000" w:rsidDel="00000000" w:rsidP="00000000" w:rsidRDefault="00000000" w:rsidRPr="00000000" w14:paraId="00000019">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P</w:t>
            </w:r>
          </w:p>
        </w:tc>
        <w:tc>
          <w:tcPr/>
          <w:p w:rsidR="00000000" w:rsidDel="00000000" w:rsidP="00000000" w:rsidRDefault="00000000" w:rsidRPr="00000000" w14:paraId="0000001A">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Elisabeth Steele Hutchison</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widowControl w:val="0"/>
              <w:jc w:val="both"/>
              <w:rPr>
                <w:sz w:val="22"/>
                <w:szCs w:val="22"/>
              </w:rPr>
            </w:pPr>
            <w:r w:rsidDel="00000000" w:rsidR="00000000" w:rsidRPr="00000000">
              <w:rPr>
                <w:rtl w:val="0"/>
              </w:rPr>
            </w:r>
          </w:p>
        </w:tc>
        <w:tc>
          <w:tcPr/>
          <w:p w:rsidR="00000000" w:rsidDel="00000000" w:rsidP="00000000" w:rsidRDefault="00000000" w:rsidRPr="00000000" w14:paraId="0000001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Adrian Franke</w:t>
            </w:r>
          </w:p>
        </w:tc>
        <w:tc>
          <w:tcPr/>
          <w:p w:rsidR="00000000" w:rsidDel="00000000" w:rsidP="00000000" w:rsidRDefault="00000000" w:rsidRPr="00000000" w14:paraId="00000021">
            <w:pPr>
              <w:pageBreakBefore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w:t>
            </w:r>
          </w:p>
        </w:tc>
        <w:tc>
          <w:tcPr/>
          <w:p w:rsidR="00000000" w:rsidDel="00000000" w:rsidP="00000000" w:rsidRDefault="00000000" w:rsidRPr="00000000" w14:paraId="00000022">
            <w:pPr>
              <w:pageBreakBefore w:val="0"/>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Manfred Steger </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rtl w:val="0"/>
              </w:rPr>
            </w:r>
          </w:p>
        </w:tc>
        <w:tc>
          <w:tcPr/>
          <w:p w:rsidR="00000000" w:rsidDel="00000000" w:rsidP="00000000" w:rsidRDefault="00000000" w:rsidRPr="00000000" w14:paraId="0000002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Unhee Lim</w:t>
            </w:r>
          </w:p>
        </w:tc>
        <w:tc>
          <w:tcPr/>
          <w:p w:rsidR="00000000" w:rsidDel="00000000" w:rsidP="00000000" w:rsidRDefault="00000000" w:rsidRPr="00000000" w14:paraId="00000029">
            <w:pPr>
              <w:pageBreakBefore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w:t>
            </w:r>
          </w:p>
        </w:tc>
        <w:tc>
          <w:tcPr/>
          <w:p w:rsidR="00000000" w:rsidDel="00000000" w:rsidP="00000000" w:rsidRDefault="00000000" w:rsidRPr="00000000" w14:paraId="0000002A">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Hector Valenzuela</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0">
            <w:pPr>
              <w:pageBreakBefore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31">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2">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Sarita Rai, SEC Liaison</w:t>
            </w:r>
          </w:p>
        </w:tc>
        <w:tc>
          <w:tcPr/>
          <w:p w:rsidR="00000000" w:rsidDel="00000000" w:rsidP="00000000" w:rsidRDefault="00000000" w:rsidRPr="00000000" w14:paraId="0000003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4">
            <w:pPr>
              <w:pageBreakBefore w:val="0"/>
              <w:rPr>
                <w:sz w:val="22"/>
                <w:szCs w:val="22"/>
              </w:rPr>
            </w:pPr>
            <w:r w:rsidDel="00000000" w:rsidR="00000000" w:rsidRPr="00000000">
              <w:rPr>
                <w:rtl w:val="0"/>
              </w:rPr>
            </w:r>
          </w:p>
        </w:tc>
        <w:tc>
          <w:tcPr/>
          <w:p w:rsidR="00000000" w:rsidDel="00000000" w:rsidP="00000000" w:rsidRDefault="00000000" w:rsidRPr="00000000" w14:paraId="0000003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8">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39">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D">
            <w:pPr>
              <w:pageBreakBefore w:val="0"/>
              <w:ind w:left="72"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Meeting called to order by SEC Liaison, at 4:15PM.</w:t>
            </w:r>
          </w:p>
        </w:tc>
        <w:tc>
          <w:tcPr/>
          <w:p w:rsidR="00000000" w:rsidDel="00000000" w:rsidP="00000000" w:rsidRDefault="00000000" w:rsidRPr="00000000" w14:paraId="0000003E">
            <w:pPr>
              <w:pageBreakBefore w:val="0"/>
              <w:rPr>
                <w:sz w:val="22"/>
                <w:szCs w:val="22"/>
              </w:rPr>
            </w:pPr>
            <w:r w:rsidDel="00000000" w:rsidR="00000000" w:rsidRPr="00000000">
              <w:rPr>
                <w:rtl w:val="0"/>
              </w:rPr>
            </w:r>
          </w:p>
        </w:tc>
      </w:tr>
      <w:tr>
        <w:trPr>
          <w:cantSplit w:val="0"/>
          <w:trHeight w:val="720" w:hRule="atLeast"/>
          <w:tblHeader w:val="0"/>
        </w:trPr>
        <w:tc>
          <w:tcPr/>
          <w:p w:rsidR="00000000" w:rsidDel="00000000" w:rsidP="00000000" w:rsidRDefault="00000000" w:rsidRPr="00000000" w14:paraId="0000003F">
            <w:pPr>
              <w:pageBreakBefore w:val="0"/>
              <w:rPr>
                <w:b w:val="1"/>
                <w:sz w:val="20"/>
                <w:szCs w:val="20"/>
              </w:rPr>
            </w:pPr>
            <w:r w:rsidDel="00000000" w:rsidR="00000000" w:rsidRPr="00000000">
              <w:rPr>
                <w:b w:val="1"/>
                <w:sz w:val="20"/>
                <w:szCs w:val="20"/>
                <w:rtl w:val="0"/>
              </w:rPr>
              <w:t xml:space="preserve">MINUTES</w:t>
            </w:r>
          </w:p>
        </w:tc>
        <w:tc>
          <w:tcPr/>
          <w:p w:rsidR="00000000" w:rsidDel="00000000" w:rsidP="00000000" w:rsidRDefault="00000000" w:rsidRPr="00000000" w14:paraId="00000040">
            <w:pPr>
              <w:pageBreakBefore w:val="0"/>
              <w:spacing w:after="2.4" w:before="2.4"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Introduction to CPM committee provided by SEC Liaison. Key points included the need to be proactive. </w:t>
            </w:r>
          </w:p>
        </w:tc>
        <w:tc>
          <w:tcPr/>
          <w:p w:rsidR="00000000" w:rsidDel="00000000" w:rsidP="00000000" w:rsidRDefault="00000000" w:rsidRPr="00000000" w14:paraId="0000004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42">
            <w:pPr>
              <w:pageBreakBefore w:val="0"/>
              <w:rPr>
                <w:b w:val="1"/>
                <w:sz w:val="20"/>
                <w:szCs w:val="20"/>
              </w:rPr>
            </w:pPr>
            <w:r w:rsidDel="00000000" w:rsidR="00000000" w:rsidRPr="00000000">
              <w:rPr>
                <w:rtl w:val="0"/>
              </w:rPr>
            </w:r>
          </w:p>
        </w:tc>
        <w:tc>
          <w:tcPr/>
          <w:p w:rsidR="00000000" w:rsidDel="00000000" w:rsidP="00000000" w:rsidRDefault="00000000" w:rsidRPr="00000000" w14:paraId="00000043">
            <w:pPr>
              <w:pageBreakBefore w:val="0"/>
              <w:spacing w:after="2.4" w:before="2.4" w:lineRule="auto"/>
              <w:rPr>
                <w:color w:val="000000"/>
                <w:sz w:val="22"/>
                <w:szCs w:val="22"/>
              </w:rPr>
            </w:pPr>
            <w:r w:rsidDel="00000000" w:rsidR="00000000" w:rsidRPr="00000000">
              <w:rPr>
                <w:rFonts w:ascii="Arial" w:cs="Arial" w:eastAsia="Arial" w:hAnsi="Arial"/>
                <w:color w:val="000000"/>
                <w:sz w:val="22"/>
                <w:szCs w:val="22"/>
                <w:rtl w:val="0"/>
              </w:rPr>
              <w:t xml:space="preserve">Elections. Elisabeth Steele Hutchison was elected as chair.</w:t>
            </w:r>
            <w:r w:rsidDel="00000000" w:rsidR="00000000" w:rsidRPr="00000000">
              <w:rPr>
                <w:color w:val="000000"/>
                <w:sz w:val="22"/>
                <w:szCs w:val="22"/>
                <w:rtl w:val="0"/>
              </w:rPr>
              <w:t xml:space="preserve"> </w:t>
            </w:r>
            <w:r w:rsidDel="00000000" w:rsidR="00000000" w:rsidRPr="00000000">
              <w:rPr>
                <w:rFonts w:ascii="Arial" w:cs="Arial" w:eastAsia="Arial" w:hAnsi="Arial"/>
                <w:sz w:val="22"/>
                <w:szCs w:val="22"/>
                <w:rtl w:val="0"/>
              </w:rPr>
              <w:t xml:space="preserve">The secretary position will rotate monthly among members, in descending alphabetical order.</w:t>
            </w:r>
            <w:r w:rsidDel="00000000" w:rsidR="00000000" w:rsidRPr="00000000">
              <w:rPr>
                <w:rtl w:val="0"/>
              </w:rPr>
            </w:r>
          </w:p>
        </w:tc>
        <w:tc>
          <w:tcPr/>
          <w:p w:rsidR="00000000" w:rsidDel="00000000" w:rsidP="00000000" w:rsidRDefault="00000000" w:rsidRPr="00000000" w14:paraId="00000044">
            <w:pPr>
              <w:pageBreakBefore w:val="0"/>
              <w:spacing w:after="2.4" w:before="2.4" w:lineRule="auto"/>
              <w:rPr>
                <w:b w:val="1"/>
                <w:color w:val="335b8a"/>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5">
            <w:pPr>
              <w:pageBreakBefore w:val="0"/>
              <w:rPr>
                <w:b w:val="1"/>
                <w:sz w:val="20"/>
                <w:szCs w:val="20"/>
              </w:rPr>
            </w:pPr>
            <w:r w:rsidDel="00000000" w:rsidR="00000000" w:rsidRPr="00000000">
              <w:rPr>
                <w:rtl w:val="0"/>
              </w:rPr>
            </w:r>
          </w:p>
        </w:tc>
        <w:tc>
          <w:tcPr/>
          <w:p w:rsidR="00000000" w:rsidDel="00000000" w:rsidP="00000000" w:rsidRDefault="00000000" w:rsidRPr="00000000" w14:paraId="00000046">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Current issues relevant to CPM include, 1) </w:t>
            </w:r>
            <w:r w:rsidDel="00000000" w:rsidR="00000000" w:rsidRPr="00000000">
              <w:rPr>
                <w:rFonts w:ascii="Arial" w:cs="Arial" w:eastAsia="Arial" w:hAnsi="Arial"/>
                <w:color w:val="000000"/>
                <w:sz w:val="22"/>
                <w:szCs w:val="22"/>
                <w:highlight w:val="white"/>
                <w:rtl w:val="0"/>
              </w:rPr>
              <w:t xml:space="preserve">Current complaint against administration submitted April 6, 2015  re: VCAA Reed Dasenbrock (under investigation), CPM received a copy of this complaint on May 6, 2015;  The SEC Liaison shared with the Committee that she is a complainant and could not be involved.</w:t>
            </w:r>
            <w:r w:rsidDel="00000000" w:rsidR="00000000" w:rsidRPr="00000000">
              <w:rPr>
                <w:rFonts w:ascii="Arial" w:cs="Arial" w:eastAsia="Arial" w:hAnsi="Arial"/>
                <w:color w:val="000000"/>
                <w:sz w:val="22"/>
                <w:szCs w:val="22"/>
                <w:rtl w:val="0"/>
              </w:rPr>
              <w:t xml:space="preserve">  2) Current discussion to articulate protocols on Consensual Sexual Relations (this issue is not here yet but may be assigned to CPM down the line); 3) the need to articulate consequences to violations of the policy on conflicts of interest and to serious grievance rulings, as seen with extreme examples from the Cancer Center and its former director. It was noted that CPM has not yet seen any report or updates on the conflict of interest investigation; 4) Articulate the need for the Faculty Senate to be better represented in all committees put together by UHM administration.</w:t>
            </w:r>
            <w:r w:rsidDel="00000000" w:rsidR="00000000" w:rsidRPr="00000000">
              <w:rPr>
                <w:rtl w:val="0"/>
              </w:rPr>
            </w:r>
          </w:p>
        </w:tc>
        <w:tc>
          <w:tcPr/>
          <w:p w:rsidR="00000000" w:rsidDel="00000000" w:rsidP="00000000" w:rsidRDefault="00000000" w:rsidRPr="00000000" w14:paraId="00000047">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Issue 1) SEC Liaison (or CPM Chair) will ask administration for an update on Dasenbrock complaint. 2) No action required. 3) Begin to think about a language for a resolution. 4) SEC Liaison will invite a representative from Faculty Service Committee to meet with CPM at our next meeting, to talk about how to establish a specific process to follow and to improve transparency.</w:t>
            </w:r>
          </w:p>
          <w:p w:rsidR="00000000" w:rsidDel="00000000" w:rsidP="00000000" w:rsidRDefault="00000000" w:rsidRPr="00000000" w14:paraId="00000048">
            <w:pPr>
              <w:pageBreakBefore w:val="0"/>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9">
            <w:pPr>
              <w:pageBreakBefore w:val="0"/>
              <w:rPr>
                <w:b w:val="1"/>
                <w:sz w:val="20"/>
                <w:szCs w:val="20"/>
              </w:rPr>
            </w:pPr>
            <w:r w:rsidDel="00000000" w:rsidR="00000000" w:rsidRPr="00000000">
              <w:rPr>
                <w:rtl w:val="0"/>
              </w:rPr>
            </w:r>
          </w:p>
        </w:tc>
        <w:tc>
          <w:tcPr/>
          <w:p w:rsidR="00000000" w:rsidDel="00000000" w:rsidP="00000000" w:rsidRDefault="00000000" w:rsidRPr="00000000" w14:paraId="0000004A">
            <w:pPr>
              <w:pageBreakBefore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CPM, decision was made to meet once a month on the first Thursday of the month, at 4PM.</w:t>
            </w:r>
          </w:p>
        </w:tc>
        <w:tc>
          <w:tcPr/>
          <w:p w:rsidR="00000000" w:rsidDel="00000000" w:rsidP="00000000" w:rsidRDefault="00000000" w:rsidRPr="00000000" w14:paraId="0000004B">
            <w:pPr>
              <w:pageBreakBefore w:val="0"/>
              <w:rPr>
                <w:sz w:val="22"/>
                <w:szCs w:val="22"/>
              </w:rPr>
            </w:pPr>
            <w:r w:rsidDel="00000000" w:rsidR="00000000" w:rsidRPr="00000000">
              <w:rPr>
                <w:rFonts w:ascii="Arial" w:cs="Arial" w:eastAsia="Arial" w:hAnsi="Arial"/>
                <w:sz w:val="22"/>
                <w:szCs w:val="22"/>
                <w:rtl w:val="0"/>
              </w:rPr>
              <w:t xml:space="preserve">SEC Liaison will check on room availability</w:t>
            </w:r>
            <w:r w:rsidDel="00000000" w:rsidR="00000000" w:rsidRPr="00000000">
              <w:rPr>
                <w:sz w:val="22"/>
                <w:szCs w:val="22"/>
                <w:rtl w:val="0"/>
              </w:rPr>
              <w:t xml:space="preserve">.</w:t>
            </w:r>
          </w:p>
        </w:tc>
      </w:tr>
      <w:tr>
        <w:trPr>
          <w:cantSplit w:val="0"/>
          <w:trHeight w:val="460" w:hRule="atLeast"/>
          <w:tblHeader w:val="0"/>
        </w:trPr>
        <w:tc>
          <w:tcPr/>
          <w:p w:rsidR="00000000" w:rsidDel="00000000" w:rsidP="00000000" w:rsidRDefault="00000000" w:rsidRPr="00000000" w14:paraId="0000004C">
            <w:pPr>
              <w:pageBreakBefore w:val="0"/>
              <w:rPr>
                <w:b w:val="1"/>
                <w:sz w:val="20"/>
                <w:szCs w:val="20"/>
              </w:rPr>
            </w:pPr>
            <w:r w:rsidDel="00000000" w:rsidR="00000000" w:rsidRPr="00000000">
              <w:rPr>
                <w:rtl w:val="0"/>
              </w:rPr>
            </w:r>
          </w:p>
        </w:tc>
        <w:tc>
          <w:tcPr/>
          <w:p w:rsidR="00000000" w:rsidDel="00000000" w:rsidP="00000000" w:rsidRDefault="00000000" w:rsidRPr="00000000" w14:paraId="0000004D">
            <w:pPr>
              <w:pageBreakBefore w:val="0"/>
              <w:ind w:left="720" w:firstLine="0"/>
              <w:rPr>
                <w:sz w:val="22"/>
                <w:szCs w:val="22"/>
              </w:rPr>
            </w:pPr>
            <w:r w:rsidDel="00000000" w:rsidR="00000000" w:rsidRPr="00000000">
              <w:rPr>
                <w:rtl w:val="0"/>
              </w:rPr>
            </w:r>
          </w:p>
        </w:tc>
        <w:tc>
          <w:tcPr/>
          <w:p w:rsidR="00000000" w:rsidDel="00000000" w:rsidP="00000000" w:rsidRDefault="00000000" w:rsidRPr="00000000" w14:paraId="0000004E">
            <w:pPr>
              <w:pageBreakBefore w:val="0"/>
              <w:rPr>
                <w:sz w:val="22"/>
                <w:szCs w:val="22"/>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4F">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50">
            <w:pPr>
              <w:pageBreakBefore w:val="0"/>
              <w:rPr>
                <w:sz w:val="20"/>
                <w:szCs w:val="20"/>
              </w:rPr>
            </w:pPr>
            <w:r w:rsidDel="00000000" w:rsidR="00000000" w:rsidRPr="00000000">
              <w:rPr>
                <w:rtl w:val="0"/>
              </w:rPr>
            </w:r>
          </w:p>
        </w:tc>
        <w:tc>
          <w:tcPr/>
          <w:p w:rsidR="00000000" w:rsidDel="00000000" w:rsidP="00000000" w:rsidRDefault="00000000" w:rsidRPr="00000000" w14:paraId="0000005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was adjourned at 4:45pm.</w:t>
            </w:r>
          </w:p>
        </w:tc>
        <w:tc>
          <w:tcPr/>
          <w:p w:rsidR="00000000" w:rsidDel="00000000" w:rsidP="00000000" w:rsidRDefault="00000000" w:rsidRPr="00000000" w14:paraId="0000005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meeting on Oct. 1, 2015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53">
      <w:pPr>
        <w:pageBreakBefore w:val="0"/>
        <w:rPr>
          <w:sz w:val="22"/>
          <w:szCs w:val="22"/>
        </w:rPr>
      </w:pPr>
      <w:r w:rsidDel="00000000" w:rsidR="00000000" w:rsidRPr="00000000">
        <w:rPr>
          <w:rtl w:val="0"/>
        </w:rPr>
      </w:r>
    </w:p>
    <w:p w:rsidR="00000000" w:rsidDel="00000000" w:rsidP="00000000" w:rsidRDefault="00000000" w:rsidRPr="00000000" w14:paraId="00000054">
      <w:pPr>
        <w:pageBreakBefore w:val="0"/>
        <w:rPr>
          <w:sz w:val="22"/>
          <w:szCs w:val="22"/>
        </w:rPr>
      </w:pPr>
      <w:r w:rsidDel="00000000" w:rsidR="00000000" w:rsidRPr="00000000">
        <w:rPr>
          <w:sz w:val="22"/>
          <w:szCs w:val="22"/>
          <w:rtl w:val="0"/>
        </w:rPr>
        <w:t xml:space="preserve">Respectfully submitted by Hector Valenzuela.</w:t>
      </w:r>
    </w:p>
    <w:p w:rsidR="00000000" w:rsidDel="00000000" w:rsidP="00000000" w:rsidRDefault="00000000" w:rsidRPr="00000000" w14:paraId="00000055">
      <w:pPr>
        <w:pageBreakBefore w:val="0"/>
        <w:rPr>
          <w:sz w:val="22"/>
          <w:szCs w:val="22"/>
        </w:rPr>
      </w:pPr>
      <w:r w:rsidDel="00000000" w:rsidR="00000000" w:rsidRPr="00000000">
        <w:rPr>
          <w:sz w:val="22"/>
          <w:szCs w:val="22"/>
          <w:rtl w:val="0"/>
        </w:rPr>
        <w:t xml:space="preserve">Approved on October 1, 2015 with 7 votes in favor of approval and 0 against.</w:t>
      </w:r>
    </w:p>
    <w:p w:rsidR="00000000" w:rsidDel="00000000" w:rsidP="00000000" w:rsidRDefault="00000000" w:rsidRPr="00000000" w14:paraId="00000056">
      <w:pPr>
        <w:pageBreakBefore w:val="0"/>
        <w:ind w:left="720" w:firstLine="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5B">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