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3" w:line="240" w:lineRule="auto"/>
        <w:rPr>
          <w:rFonts w:ascii="Times New Roman" w:cs="Times New Roman" w:eastAsia="Times New Roman" w:hAnsi="Times New Roman"/>
          <w:sz w:val="17"/>
          <w:szCs w:val="17"/>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2583815</wp:posOffset>
            </wp:positionH>
            <wp:positionV relativeFrom="paragraph">
              <wp:posOffset>5162423</wp:posOffset>
            </wp:positionV>
            <wp:extent cx="140208" cy="184404"/>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0208" cy="184404"/>
                    </a:xfrm>
                    <a:prstGeom prst="rect"/>
                    <a:ln/>
                  </pic:spPr>
                </pic:pic>
              </a:graphicData>
            </a:graphic>
          </wp:anchor>
        </w:drawing>
      </w:r>
    </w:p>
    <w:p w:rsidR="00000000" w:rsidDel="00000000" w:rsidP="00000000" w:rsidRDefault="00000000" w:rsidRPr="00000000" w14:paraId="00000002">
      <w:pPr>
        <w:pageBreakBefore w:val="0"/>
        <w:ind w:left="245" w:right="0"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w:drawing>
          <wp:inline distB="0" distT="0" distL="0" distR="0">
            <wp:extent cx="6851650" cy="22859"/>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1650" cy="2285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spacing w:before="45" w:line="240" w:lineRule="auto"/>
        <w:ind w:left="2686" w:right="0" w:firstLine="0"/>
        <w:jc w:val="left"/>
        <w:rPr>
          <w:b w:val="0"/>
        </w:rPr>
      </w:pPr>
      <w:r w:rsidDel="00000000" w:rsidR="00000000" w:rsidRPr="00000000">
        <w:rPr>
          <w:rtl w:val="0"/>
        </w:rPr>
        <w:t xml:space="preserve">COMMITTEE ON PROFESSIONAL MATTERS (CPM)</w:t>
      </w:r>
      <w:r w:rsidDel="00000000" w:rsidR="00000000" w:rsidRPr="00000000">
        <w:rPr>
          <w:rtl w:val="0"/>
        </w:rPr>
      </w:r>
    </w:p>
    <w:p w:rsidR="00000000" w:rsidDel="00000000" w:rsidP="00000000" w:rsidRDefault="00000000" w:rsidRPr="00000000" w14:paraId="00000004">
      <w:pPr>
        <w:pageBreakBefore w:val="0"/>
        <w:spacing w:before="2" w:lineRule="auto"/>
        <w:ind w:left="240" w:right="0" w:firstLine="4484"/>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8"/>
          <w:szCs w:val="18"/>
          <w:rtl w:val="0"/>
        </w:rPr>
        <w:t xml:space="preserve">EETING </w:t>
      </w: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8"/>
          <w:szCs w:val="18"/>
          <w:rtl w:val="0"/>
        </w:rPr>
        <w:t xml:space="preserve">INUTES</w:t>
      </w:r>
      <w:r w:rsidDel="00000000" w:rsidR="00000000" w:rsidRPr="00000000">
        <w:rPr>
          <w:rtl w:val="0"/>
        </w:rPr>
      </w:r>
    </w:p>
    <w:p w:rsidR="00000000" w:rsidDel="00000000" w:rsidP="00000000" w:rsidRDefault="00000000" w:rsidRPr="00000000" w14:paraId="00000005">
      <w:pPr>
        <w:pageBreakBefore w:val="0"/>
        <w:spacing w:before="5"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6">
      <w:pPr>
        <w:pageBreakBefore w:val="0"/>
        <w:tabs>
          <w:tab w:val="left" w:leader="none" w:pos="2400"/>
        </w:tabs>
        <w:spacing w:before="0" w:lineRule="auto"/>
        <w:ind w:left="2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8"/>
          <w:szCs w:val="18"/>
          <w:rtl w:val="0"/>
        </w:rPr>
        <w:t xml:space="preserve">EETING </w:t>
      </w:r>
      <w:r w:rsidDel="00000000" w:rsidR="00000000" w:rsidRPr="00000000">
        <w:rPr>
          <w:rFonts w:ascii="Times New Roman" w:cs="Times New Roman" w:eastAsia="Times New Roman" w:hAnsi="Times New Roman"/>
          <w:b w:val="1"/>
          <w:sz w:val="22"/>
          <w:szCs w:val="22"/>
          <w:rtl w:val="0"/>
        </w:rPr>
        <w:t xml:space="preserve">D</w:t>
      </w:r>
      <w:r w:rsidDel="00000000" w:rsidR="00000000" w:rsidRPr="00000000">
        <w:rPr>
          <w:rFonts w:ascii="Times New Roman" w:cs="Times New Roman" w:eastAsia="Times New Roman" w:hAnsi="Times New Roman"/>
          <w:b w:val="1"/>
          <w:sz w:val="18"/>
          <w:szCs w:val="18"/>
          <w:rtl w:val="0"/>
        </w:rPr>
        <w:t xml:space="preserve">ATE</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December 3, 2015</w:t>
      </w:r>
    </w:p>
    <w:p w:rsidR="00000000" w:rsidDel="00000000" w:rsidP="00000000" w:rsidRDefault="00000000" w:rsidRPr="00000000" w14:paraId="00000007">
      <w:pPr>
        <w:pageBreakBefore w:val="0"/>
        <w:tabs>
          <w:tab w:val="left" w:leader="none" w:pos="2400"/>
        </w:tabs>
        <w:spacing w:before="1" w:line="252.00000000000003" w:lineRule="auto"/>
        <w:ind w:left="239"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w:t>
      </w:r>
      <w:r w:rsidDel="00000000" w:rsidR="00000000" w:rsidRPr="00000000">
        <w:rPr>
          <w:rFonts w:ascii="Times New Roman" w:cs="Times New Roman" w:eastAsia="Times New Roman" w:hAnsi="Times New Roman"/>
          <w:b w:val="1"/>
          <w:sz w:val="18"/>
          <w:szCs w:val="18"/>
          <w:rtl w:val="0"/>
        </w:rPr>
        <w:t xml:space="preserve">OCATION</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Hawaii Hall 208</w:t>
      </w:r>
    </w:p>
    <w:p w:rsidR="00000000" w:rsidDel="00000000" w:rsidP="00000000" w:rsidRDefault="00000000" w:rsidRPr="00000000" w14:paraId="00000008">
      <w:pPr>
        <w:pageBreakBefore w:val="0"/>
        <w:tabs>
          <w:tab w:val="left" w:leader="none" w:pos="2400"/>
        </w:tabs>
        <w:spacing w:before="0" w:line="252.00000000000003" w:lineRule="auto"/>
        <w:ind w:left="239"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w:t>
      </w:r>
      <w:r w:rsidDel="00000000" w:rsidR="00000000" w:rsidRPr="00000000">
        <w:rPr>
          <w:rFonts w:ascii="Times New Roman" w:cs="Times New Roman" w:eastAsia="Times New Roman" w:hAnsi="Times New Roman"/>
          <w:b w:val="1"/>
          <w:sz w:val="18"/>
          <w:szCs w:val="18"/>
          <w:rtl w:val="0"/>
        </w:rPr>
        <w:t xml:space="preserve">TTENDANCE</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[P = Present; A = Absent; E = Excused]</w:t>
      </w:r>
    </w:p>
    <w:p w:rsidR="00000000" w:rsidDel="00000000" w:rsidP="00000000" w:rsidRDefault="00000000" w:rsidRPr="00000000" w14:paraId="00000009">
      <w:pPr>
        <w:pageBreakBefore w:val="0"/>
        <w:spacing w:before="11" w:line="240" w:lineRule="auto"/>
        <w:rPr>
          <w:rFonts w:ascii="Times New Roman" w:cs="Times New Roman" w:eastAsia="Times New Roman" w:hAnsi="Times New Roman"/>
          <w:sz w:val="22"/>
          <w:szCs w:val="22"/>
        </w:rPr>
      </w:pPr>
      <w:r w:rsidDel="00000000" w:rsidR="00000000" w:rsidRPr="00000000">
        <w:rPr>
          <w:rtl w:val="0"/>
        </w:rPr>
      </w:r>
    </w:p>
    <w:tbl>
      <w:tblPr>
        <w:tblStyle w:val="Table1"/>
        <w:tblW w:w="10745.0" w:type="dxa"/>
        <w:jc w:val="left"/>
        <w:tblInd w:w="111.0" w:type="dxa"/>
        <w:tblLayout w:type="fixed"/>
        <w:tblLook w:val="0000"/>
      </w:tblPr>
      <w:tblGrid>
        <w:gridCol w:w="2554"/>
        <w:gridCol w:w="1518"/>
        <w:gridCol w:w="3348"/>
        <w:gridCol w:w="3325"/>
        <w:tblGridChange w:id="0">
          <w:tblGrid>
            <w:gridCol w:w="2554"/>
            <w:gridCol w:w="1518"/>
            <w:gridCol w:w="3348"/>
            <w:gridCol w:w="3325"/>
          </w:tblGrid>
        </w:tblGridChange>
      </w:tblGrid>
      <w:tr>
        <w:trPr>
          <w:cantSplit w:val="0"/>
          <w:trHeight w:val="240" w:hRule="atLeast"/>
          <w:tblHeader w:val="0"/>
        </w:trPr>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4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0C">
            <w:pPr>
              <w:pageBreakBefore w:val="0"/>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21"/>
              </w:tabs>
              <w:spacing w:after="0" w:before="0" w:line="227" w:lineRule="auto"/>
              <w:ind w:left="7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tab/>
              <w:t xml:space="preserve">TIME</w:t>
            </w:r>
            <w:r w:rsidDel="00000000" w:rsidR="00000000" w:rsidRPr="00000000">
              <w:rPr>
                <w:rtl w:val="0"/>
              </w:rPr>
            </w:r>
          </w:p>
        </w:tc>
      </w:tr>
      <w:tr>
        <w:trPr>
          <w:cantSplit w:val="0"/>
          <w:trHeight w:val="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Mary Ellen Bargerhuff</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46"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tab/>
              <w:t xml:space="preserve">Reni Soon</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451"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1">
            <w:pPr>
              <w:pageBreakBefore w:val="0"/>
              <w:rPr/>
            </w:pPr>
            <w:r w:rsidDel="00000000" w:rsidR="00000000" w:rsidRPr="00000000">
              <w:rPr>
                <w:rtl w:val="0"/>
              </w:rPr>
            </w:r>
          </w:p>
        </w:tc>
      </w:tr>
      <w:tr>
        <w:trPr>
          <w:cantSplit w:val="0"/>
          <w:trHeight w:val="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Meda Chesney-Lind</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46" w:lineRule="auto"/>
              <w:ind w:left="99" w:right="-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tab/>
              <w:t xml:space="preserve">Elisabeth St</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38"/>
              </w:tabs>
              <w:spacing w:after="0" w:before="0" w:line="246" w:lineRule="auto"/>
              <w:ind w:left="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eele Hutchison</w:t>
              <w:tab/>
              <w:t xml:space="preserve">P</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5">
            <w:pPr>
              <w:pageBreakBefore w:val="0"/>
              <w:rPr/>
            </w:pPr>
            <w:r w:rsidDel="00000000" w:rsidR="00000000" w:rsidRPr="00000000">
              <w:rPr>
                <w:rtl w:val="0"/>
              </w:rPr>
            </w:r>
          </w:p>
        </w:tc>
      </w:tr>
      <w:tr>
        <w:trPr>
          <w:cantSplit w:val="0"/>
          <w:trHeight w:val="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Adrian Franke</w:t>
            </w:r>
          </w:p>
        </w:tc>
        <w:tc>
          <w:tcPr>
            <w:gridSpan w:val="2"/>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left" w:leader="none" w:pos="3350"/>
              </w:tabs>
              <w:spacing w:after="0" w:before="0" w:line="246"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tab/>
              <w:t xml:space="preserve">Manfred Steger</w:t>
              <w:tab/>
              <w:t xml:space="preserve">P</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9">
            <w:pPr>
              <w:pageBreakBefore w:val="0"/>
              <w:rPr/>
            </w:pPr>
            <w:r w:rsidDel="00000000" w:rsidR="00000000" w:rsidRPr="00000000">
              <w:rPr>
                <w:rtl w:val="0"/>
              </w:rPr>
            </w:r>
          </w:p>
        </w:tc>
      </w:tr>
      <w:tr>
        <w:trPr>
          <w:cantSplit w:val="0"/>
          <w:trHeight w:val="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Unhee Lim</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46" w:lineRule="auto"/>
              <w:ind w:left="109" w:right="-1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tab/>
              <w:t xml:space="preserve">Hector Vale</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8"/>
              </w:tabs>
              <w:spacing w:after="0" w:before="0" w:line="246"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nzuela</w:t>
              <w:tab/>
              <w:t xml:space="preserve">E</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D">
            <w:pPr>
              <w:pageBreakBefore w:val="0"/>
              <w:rPr/>
            </w:pPr>
            <w:r w:rsidDel="00000000" w:rsidR="00000000" w:rsidRPr="00000000">
              <w:rPr>
                <w:rtl w:val="0"/>
              </w:rPr>
            </w:r>
          </w:p>
        </w:tc>
      </w:tr>
      <w:tr>
        <w:trPr>
          <w:cantSplit w:val="0"/>
          <w:trHeight w:val="260" w:hRule="atLeast"/>
          <w:tblHeader w:val="0"/>
        </w:trPr>
        <w:tc>
          <w:tcPr>
            <w:gridSpan w:val="3"/>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0" w:line="248.00000000000006" w:lineRule="auto"/>
              <w:ind w:left="30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Sarita Rai, SEC Liaison</w:t>
              <w:tab/>
              <w:t xml:space="preserve">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pageBreakBefore w:val="0"/>
              <w:rPr/>
            </w:pPr>
            <w:r w:rsidDel="00000000" w:rsidR="00000000" w:rsidRPr="00000000">
              <w:rPr>
                <w:rtl w:val="0"/>
              </w:rPr>
            </w:r>
          </w:p>
        </w:tc>
      </w:tr>
    </w:tbl>
    <w:p w:rsidR="00000000" w:rsidDel="00000000" w:rsidP="00000000" w:rsidRDefault="00000000" w:rsidRPr="00000000" w14:paraId="00000022">
      <w:pPr>
        <w:pageBreakBefore w:val="0"/>
        <w:spacing w:before="11" w:line="240" w:lineRule="auto"/>
        <w:rPr>
          <w:rFonts w:ascii="Times New Roman" w:cs="Times New Roman" w:eastAsia="Times New Roman" w:hAnsi="Times New Roman"/>
          <w:sz w:val="21"/>
          <w:szCs w:val="21"/>
        </w:rPr>
      </w:pPr>
      <w:r w:rsidDel="00000000" w:rsidR="00000000" w:rsidRPr="00000000">
        <w:rPr>
          <w:rtl w:val="0"/>
        </w:rPr>
      </w:r>
    </w:p>
    <w:tbl>
      <w:tblPr>
        <w:tblStyle w:val="Table2"/>
        <w:tblW w:w="10564.0" w:type="dxa"/>
        <w:jc w:val="left"/>
        <w:tblInd w:w="111.0" w:type="dxa"/>
        <w:tblLayout w:type="fixed"/>
        <w:tblLook w:val="0000"/>
      </w:tblPr>
      <w:tblGrid>
        <w:gridCol w:w="2823"/>
        <w:gridCol w:w="5221"/>
        <w:gridCol w:w="2520"/>
        <w:tblGridChange w:id="0">
          <w:tblGrid>
            <w:gridCol w:w="2823"/>
            <w:gridCol w:w="5221"/>
            <w:gridCol w:w="2520"/>
          </w:tblGrid>
        </w:tblGridChange>
      </w:tblGrid>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called to order at 11:00</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8">
            <w:pPr>
              <w:pageBreakBefore w:val="0"/>
              <w:rPr/>
            </w:pPr>
            <w:r w:rsidDel="00000000" w:rsidR="00000000" w:rsidRPr="00000000">
              <w:rPr>
                <w:rtl w:val="0"/>
              </w:rPr>
            </w:r>
          </w:p>
        </w:tc>
      </w:tr>
      <w:tr>
        <w:trPr>
          <w:cantSplit w:val="0"/>
          <w:trHeight w:val="84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MINUTES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4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were approved with no corrections. One abstention.</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B">
            <w:pPr>
              <w:pageBreakBefore w:val="0"/>
              <w:rPr/>
            </w:pPr>
            <w:r w:rsidDel="00000000" w:rsidR="00000000" w:rsidRPr="00000000">
              <w:rPr>
                <w:rtl w:val="0"/>
              </w:rPr>
            </w:r>
          </w:p>
        </w:tc>
      </w:tr>
      <w:tr>
        <w:trPr>
          <w:cantSplit w:val="0"/>
          <w:trHeight w:val="44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CHAIR’S REPORT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822" w:right="6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and Vice-Chair reported on their November 23 meeting with the SEC.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822" w:right="19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drawing>
                <wp:inline distB="0" distT="0" distL="0" distR="0">
                  <wp:extent cx="140207" cy="18745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207" cy="18745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shared e-mail from Chancellor requesting clarification about the context of the CPM committee’s interest in Dr.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822" w:right="2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Carbone’s alleged undisclosed financial conflicts of interest. Committee decided to address the Chancellor’s concern in person at the December 10</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4" w:lineRule="auto"/>
              <w:ind w:left="822" w:right="9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drawing>
                <wp:inline distB="0" distT="0" distL="0" distR="0">
                  <wp:extent cx="140207" cy="187451"/>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207" cy="18745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presented Fall report draft for committee review.</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2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committee member volunteered to bring a list of other topics that CPM has taken up in the past comparable to the conflict of interest topic.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02" w:right="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Chair will respond to Interim Chancellor’s e-mail letting him know we will address his concerns at the meeting on the 10</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3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members will provide input on the report draft.</w:t>
            </w:r>
          </w:p>
        </w:tc>
      </w:tr>
      <w:tr>
        <w:trPr>
          <w:cantSplit w:val="0"/>
          <w:trHeight w:val="13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 OF PRESIDENT LASSNER TO HAVE VCAA DASENBROCK IMMEDIATELY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discussed recommendations the SEC made to the CPM Chair and Vice-Chair at the November 23 meeting. The committee agreed with the SEC position that CPM role in this issue is now complete. The fall CPM report will include a</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3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committee action is required.</w:t>
            </w:r>
          </w:p>
        </w:tc>
      </w:tr>
    </w:tbl>
    <w:p w:rsidR="00000000" w:rsidDel="00000000" w:rsidP="00000000" w:rsidRDefault="00000000" w:rsidRPr="00000000" w14:paraId="00000037">
      <w:pPr>
        <w:pageBreakBefore w:val="0"/>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headerReference r:id="rId9" w:type="default"/>
          <w:footerReference r:id="rId10" w:type="default"/>
          <w:pgSz w:h="15840" w:w="12240" w:orient="portrait"/>
          <w:pgMar w:bottom="1700" w:top="1940" w:left="480" w:right="60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spacing w:before="3"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A">
      <w:pPr>
        <w:pageBreakBefore w:val="0"/>
        <w:ind w:left="245" w:right="0"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w:drawing>
          <wp:inline distB="0" distT="0" distL="0" distR="0">
            <wp:extent cx="6851650" cy="22859"/>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1650" cy="2285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before="8" w:line="240" w:lineRule="auto"/>
        <w:rPr>
          <w:rFonts w:ascii="Times New Roman" w:cs="Times New Roman" w:eastAsia="Times New Roman" w:hAnsi="Times New Roman"/>
          <w:sz w:val="4"/>
          <w:szCs w:val="4"/>
        </w:rPr>
      </w:pPr>
      <w:r w:rsidDel="00000000" w:rsidR="00000000" w:rsidRPr="00000000">
        <w:rPr>
          <w:rtl w:val="0"/>
        </w:rPr>
      </w:r>
    </w:p>
    <w:tbl>
      <w:tblPr>
        <w:tblStyle w:val="Table3"/>
        <w:tblW w:w="10564.0" w:type="dxa"/>
        <w:jc w:val="left"/>
        <w:tblInd w:w="111.0" w:type="dxa"/>
        <w:tblLayout w:type="fixed"/>
        <w:tblLook w:val="0000"/>
      </w:tblPr>
      <w:tblGrid>
        <w:gridCol w:w="2823"/>
        <w:gridCol w:w="5221"/>
        <w:gridCol w:w="2520"/>
        <w:tblGridChange w:id="0">
          <w:tblGrid>
            <w:gridCol w:w="2823"/>
            <w:gridCol w:w="5221"/>
            <w:gridCol w:w="2520"/>
          </w:tblGrid>
        </w:tblGridChange>
      </w:tblGrid>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5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4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PLACED ON LEAVE WITH PAY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4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account of the committee’s work in this area.</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1">
            <w:pPr>
              <w:pageBreakBefore w:val="0"/>
              <w:rPr/>
            </w:pPr>
            <w:r w:rsidDel="00000000" w:rsidR="00000000" w:rsidRPr="00000000">
              <w:rPr>
                <w:rtl w:val="0"/>
              </w:rPr>
            </w:r>
          </w:p>
        </w:tc>
      </w:tr>
      <w:tr>
        <w:trPr>
          <w:cantSplit w:val="0"/>
          <w:trHeight w:val="35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 FOR UPDATE FROM INTERIM CHANCELLOR BLEY- VROMAN AND VICE PRESIDENT SYRMOS RE:  DR. CARBONE'S ALLEGEDLY UNDISCLOSED FINANCIAL CONFLICTS OF INTEREST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2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Interim Chancellor Bley-Vroman and Vice President Syrmos have accepted the invitation to attend the December 10 CPM meeting for the purpose of providing an update on the Carbone alleged financial conflicts of interest issue. The committee discussed the agenda and format for the December 10 meeting. The focus of the meeting will be to follow-up on questions to the earlier e- mail response from Vice President Syrmos. The committee acknowledged they are not an investigative body but affirm they have the charge to ask questions about a matter they see as a professional concern.</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of the Committe will circulate a draft agenda and a list of questions.</w:t>
            </w:r>
          </w:p>
        </w:tc>
      </w:tr>
      <w:tr>
        <w:trPr>
          <w:cantSplit w:val="0"/>
          <w:trHeight w:val="304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2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ACCFSC - PROPOSED NEW EXECUTIVE POLICY ON CONSENSUAL RELATIONSHIPS IN LIGHT OF EXISTING SEXUAL HARASSMENT POLICY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2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 liaison shared UHPA’s concerns with multiple aspects of the policy. Based on this information, the committee decided to table the discussion on this issue until it can learn more about the policy and the potential concerns expressed by the union. Toward that end, the committee will invite the following people to one of the spring semester meetings: Dee Uwono, Director and Title IX Coordinator, Mie Watanabe, Deputy Title IX Coordinator for Employees, and Kristeeen Hanselman, Executive Director, UHPA.</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2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Chair will re-send e-mail with UPA’s concerns.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3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Chair will communicate this decision to the Senate President.</w:t>
            </w:r>
          </w:p>
        </w:tc>
      </w:tr>
      <w:tr>
        <w:trPr>
          <w:cantSplit w:val="0"/>
          <w:trHeight w:val="13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BUSINESS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3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will need a new vice-chair due to existing Vice-Chair’s travel obligations in the spring.  One member will be on sabbatical so the Committee will be short two members in spring semester (have been short one member this fall).</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3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 Liason will report need to SEC.</w:t>
            </w:r>
          </w:p>
        </w:tc>
      </w:tr>
      <w:tr>
        <w:trPr>
          <w:cantSplit w:val="0"/>
          <w:trHeight w:val="8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was adjourned at 12:25</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meeting on Dec 10, 11:00 AM - 12:00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PM, HAW 208</w:t>
            </w:r>
          </w:p>
        </w:tc>
      </w:tr>
    </w:tbl>
    <w:p w:rsidR="00000000" w:rsidDel="00000000" w:rsidP="00000000" w:rsidRDefault="00000000" w:rsidRPr="00000000" w14:paraId="00000050">
      <w:pPr>
        <w:pageBreakBefore w:val="0"/>
        <w:spacing w:before="8"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1">
      <w:pPr>
        <w:pageBreakBefore w:val="0"/>
        <w:spacing w:before="72" w:line="252.00000000000003" w:lineRule="auto"/>
        <w:ind w:left="2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Respectfully submitted by </w:t>
      </w:r>
      <w:r w:rsidDel="00000000" w:rsidR="00000000" w:rsidRPr="00000000">
        <w:rPr>
          <w:rFonts w:ascii="Times New Roman" w:cs="Times New Roman" w:eastAsia="Times New Roman" w:hAnsi="Times New Roman"/>
          <w:b w:val="1"/>
          <w:sz w:val="22"/>
          <w:szCs w:val="22"/>
          <w:rtl w:val="0"/>
        </w:rPr>
        <w:t xml:space="preserve">Mary Ellen Bargerhuff</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52">
      <w:pPr>
        <w:pageBreakBefore w:val="0"/>
        <w:spacing w:before="0" w:line="252.00000000000003" w:lineRule="auto"/>
        <w:ind w:left="2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Approved on December 10, 2015 with 6 votes in favor of approval and 0 against.</w:t>
      </w:r>
    </w:p>
    <w:sectPr>
      <w:type w:val="continuous"/>
      <w:pgSz w:h="15840" w:w="12240" w:orient="portrait"/>
      <w:pgMar w:bottom="1700" w:top="1940" w:left="480" w:right="6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spacing w:after="1504" w:before="0" w:line="14"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spacing w:after="0" w:before="720" w:line="14"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571500</wp:posOffset>
          </wp:positionH>
          <wp:positionV relativeFrom="paragraph">
            <wp:posOffset>457200</wp:posOffset>
          </wp:positionV>
          <wp:extent cx="2228850" cy="78105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28850" cy="7810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622300</wp:posOffset>
              </wp:positionV>
              <wp:extent cx="2120900" cy="215900"/>
              <wp:effectExtent b="0" l="0" r="0" t="0"/>
              <wp:wrapNone/>
              <wp:docPr id="1" name=""/>
              <a:graphic>
                <a:graphicData uri="http://schemas.microsoft.com/office/word/2010/wordprocessingShape">
                  <wps:wsp>
                    <wps:cNvSpPr/>
                    <wps:cNvPr id="2" name="Shape 2"/>
                    <wps:spPr>
                      <a:xfrm>
                        <a:off x="4589715" y="3672050"/>
                        <a:ext cx="2122170" cy="215900"/>
                      </a:xfrm>
                      <a:custGeom>
                        <a:rect b="b" l="l" r="r" t="t"/>
                        <a:pathLst>
                          <a:path extrusionOk="0" h="215900" w="2122170">
                            <a:moveTo>
                              <a:pt x="0" y="0"/>
                            </a:moveTo>
                            <a:lnTo>
                              <a:pt x="0" y="215900"/>
                            </a:lnTo>
                            <a:lnTo>
                              <a:pt x="2122170" y="215900"/>
                            </a:lnTo>
                            <a:lnTo>
                              <a:pt x="2122170" y="0"/>
                            </a:lnTo>
                            <a:close/>
                          </a:path>
                        </a:pathLst>
                      </a:custGeom>
                      <a:solidFill>
                        <a:srgbClr val="FFFFFF"/>
                      </a:solidFill>
                      <a:ln>
                        <a:noFill/>
                      </a:ln>
                    </wps:spPr>
                    <wps:txbx>
                      <w:txbxContent>
                        <w:p w:rsidR="00000000" w:rsidDel="00000000" w:rsidP="00000000" w:rsidRDefault="00000000" w:rsidRPr="00000000">
                          <w:pPr>
                            <w:spacing w:after="0" w:before="0" w:line="325.9999752044678"/>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M</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ĀNOA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ACULTY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S</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ENATE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622300</wp:posOffset>
              </wp:positionV>
              <wp:extent cx="2120900" cy="21590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120900" cy="215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ind w:left="20"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