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vertAlign w:val="baseline"/>
        </w:rPr>
      </w:pPr>
      <w:r w:rsidDel="00000000" w:rsidR="00000000" w:rsidRPr="00000000">
        <w:rPr>
          <w:b w:val="1"/>
          <w:vertAlign w:val="baseline"/>
          <w:rtl w:val="0"/>
        </w:rPr>
        <w:t xml:space="preserve">Mānoa</w:t>
      </w:r>
      <w:r w:rsidDel="00000000" w:rsidR="00000000" w:rsidRPr="00000000">
        <w:rPr>
          <w:vertAlign w:val="baseline"/>
          <w:rtl w:val="0"/>
        </w:rPr>
        <w:t xml:space="preserve"> </w:t>
      </w:r>
      <w:r w:rsidDel="00000000" w:rsidR="00000000" w:rsidRPr="00000000">
        <w:rPr>
          <w:b w:val="1"/>
          <w:vertAlign w:val="baseline"/>
          <w:rtl w:val="0"/>
        </w:rPr>
        <w:t xml:space="preserve">Faculty Senate</w:t>
      </w:r>
      <w:r w:rsidDel="00000000" w:rsidR="00000000" w:rsidRPr="00000000">
        <w:rPr>
          <w:rtl w:val="0"/>
        </w:rPr>
      </w:r>
    </w:p>
    <w:p w:rsidR="00000000" w:rsidDel="00000000" w:rsidP="00000000" w:rsidRDefault="00000000" w:rsidRPr="00000000" w14:paraId="00000002">
      <w:pPr>
        <w:pageBreakBefore w:val="0"/>
        <w:pBdr>
          <w:bottom w:color="000000" w:space="1" w:sz="12" w:val="single"/>
        </w:pBdr>
        <w:jc w:val="center"/>
        <w:rPr>
          <w:i w:val="0"/>
          <w:vertAlign w:val="baseline"/>
        </w:rPr>
      </w:pPr>
      <w:r w:rsidDel="00000000" w:rsidR="00000000" w:rsidRPr="00000000">
        <w:rPr>
          <w:i w:val="1"/>
          <w:vertAlign w:val="baseline"/>
          <w:rtl w:val="0"/>
        </w:rPr>
        <w:t xml:space="preserve">December 07, 2011; 3:00-4:00 p.m.; Architecture Auditorium/ Arch 205</w:t>
      </w:r>
      <w:r w:rsidDel="00000000" w:rsidR="00000000" w:rsidRPr="00000000">
        <w:rPr>
          <w:rtl w:val="0"/>
        </w:rPr>
      </w:r>
    </w:p>
    <w:p w:rsidR="00000000" w:rsidDel="00000000" w:rsidP="00000000" w:rsidRDefault="00000000" w:rsidRPr="00000000" w14:paraId="00000003">
      <w:pPr>
        <w:pageBreakBefore w:val="0"/>
        <w:jc w:val="center"/>
        <w:rPr>
          <w:b w:val="0"/>
          <w:u w:val="single"/>
          <w:vertAlign w:val="baseline"/>
        </w:rPr>
      </w:pPr>
      <w:r w:rsidDel="00000000" w:rsidR="00000000" w:rsidRPr="00000000">
        <w:rPr>
          <w:rtl w:val="0"/>
        </w:rPr>
      </w:r>
    </w:p>
    <w:p w:rsidR="00000000" w:rsidDel="00000000" w:rsidP="00000000" w:rsidRDefault="00000000" w:rsidRPr="00000000" w14:paraId="00000004">
      <w:pPr>
        <w:pageBreakBefore w:val="0"/>
        <w:jc w:val="center"/>
        <w:rPr>
          <w:b w:val="0"/>
          <w:sz w:val="22"/>
          <w:szCs w:val="22"/>
          <w:u w:val="single"/>
          <w:vertAlign w:val="baseline"/>
        </w:rPr>
      </w:pPr>
      <w:r w:rsidDel="00000000" w:rsidR="00000000" w:rsidRPr="00000000">
        <w:rPr>
          <w:b w:val="1"/>
          <w:sz w:val="22"/>
          <w:szCs w:val="22"/>
          <w:u w:val="single"/>
          <w:vertAlign w:val="baseline"/>
          <w:rtl w:val="0"/>
        </w:rPr>
        <w:t xml:space="preserve">AGENDA</w:t>
      </w:r>
      <w:r w:rsidDel="00000000" w:rsidR="00000000" w:rsidRPr="00000000">
        <w:rPr>
          <w:rtl w:val="0"/>
        </w:rPr>
      </w:r>
    </w:p>
    <w:p w:rsidR="00000000" w:rsidDel="00000000" w:rsidP="00000000" w:rsidRDefault="00000000" w:rsidRPr="00000000" w14:paraId="00000005">
      <w:pPr>
        <w:pageBreakBefore w:val="0"/>
        <w:rPr>
          <w:b w:val="0"/>
          <w:i w:val="0"/>
          <w:vertAlign w:val="baseline"/>
        </w:rPr>
      </w:pPr>
      <w:r w:rsidDel="00000000" w:rsidR="00000000" w:rsidRPr="00000000">
        <w:rPr>
          <w:i w:val="1"/>
          <w:vertAlign w:val="baseline"/>
          <w:rtl w:val="0"/>
        </w:rPr>
        <w:t xml:space="preserve">** </w:t>
      </w:r>
      <w:r w:rsidDel="00000000" w:rsidR="00000000" w:rsidRPr="00000000">
        <w:rPr>
          <w:i w:val="1"/>
          <w:color w:val="0f243e"/>
          <w:vertAlign w:val="baseline"/>
          <w:rtl w:val="0"/>
        </w:rPr>
        <w:t xml:space="preserve">Blue links</w:t>
      </w:r>
      <w:r w:rsidDel="00000000" w:rsidR="00000000" w:rsidRPr="00000000">
        <w:rPr>
          <w:i w:val="1"/>
          <w:vertAlign w:val="baseline"/>
          <w:rtl w:val="0"/>
        </w:rPr>
        <w:t xml:space="preserve"> are to draft documents; </w:t>
      </w:r>
      <w:r w:rsidDel="00000000" w:rsidR="00000000" w:rsidRPr="00000000">
        <w:rPr>
          <w:i w:val="1"/>
          <w:color w:val="4f6228"/>
          <w:vertAlign w:val="baseline"/>
          <w:rtl w:val="0"/>
        </w:rPr>
        <w:t xml:space="preserve">green links</w:t>
      </w:r>
      <w:r w:rsidDel="00000000" w:rsidR="00000000" w:rsidRPr="00000000">
        <w:rPr>
          <w:i w:val="1"/>
          <w:vertAlign w:val="baseline"/>
          <w:rtl w:val="0"/>
        </w:rPr>
        <w:t xml:space="preserve"> are to final documents; </w:t>
      </w:r>
      <w:r w:rsidDel="00000000" w:rsidR="00000000" w:rsidRPr="00000000">
        <w:rPr>
          <w:i w:val="1"/>
          <w:color w:val="632423"/>
          <w:vertAlign w:val="baseline"/>
          <w:rtl w:val="0"/>
        </w:rPr>
        <w:t xml:space="preserve">red lettering </w:t>
      </w:r>
      <w:r w:rsidDel="00000000" w:rsidR="00000000" w:rsidRPr="00000000">
        <w:rPr>
          <w:i w:val="1"/>
          <w:vertAlign w:val="baseline"/>
          <w:rtl w:val="0"/>
        </w:rPr>
        <w:t xml:space="preserve">shows action.</w:t>
      </w:r>
      <w:r w:rsidDel="00000000" w:rsidR="00000000" w:rsidRPr="00000000">
        <w:rPr>
          <w:rtl w:val="0"/>
        </w:rPr>
      </w:r>
    </w:p>
    <w:p w:rsidR="00000000" w:rsidDel="00000000" w:rsidP="00000000" w:rsidRDefault="00000000" w:rsidRPr="00000000" w14:paraId="00000006">
      <w:pPr>
        <w:pageBreakBefore w:val="0"/>
        <w:widowControl w:val="1"/>
        <w:numPr>
          <w:ilvl w:val="0"/>
          <w:numId w:val="2"/>
        </w:numPr>
        <w:ind w:left="720" w:hanging="360"/>
        <w:rPr>
          <w:color w:val="000000"/>
          <w:sz w:val="22"/>
          <w:szCs w:val="22"/>
        </w:rPr>
      </w:pPr>
      <w:r w:rsidDel="00000000" w:rsidR="00000000" w:rsidRPr="00000000">
        <w:rPr>
          <w:b w:val="1"/>
          <w:color w:val="000000"/>
          <w:sz w:val="22"/>
          <w:szCs w:val="22"/>
          <w:vertAlign w:val="baseline"/>
          <w:rtl w:val="0"/>
        </w:rPr>
        <w:t xml:space="preserve">Call to Order</w:t>
      </w:r>
      <w:r w:rsidDel="00000000" w:rsidR="00000000" w:rsidRPr="00000000">
        <w:rPr>
          <w:rtl w:val="0"/>
        </w:rPr>
      </w:r>
    </w:p>
    <w:p w:rsidR="00000000" w:rsidDel="00000000" w:rsidP="00000000" w:rsidRDefault="00000000" w:rsidRPr="00000000" w14:paraId="00000007">
      <w:pPr>
        <w:pageBreakBefore w:val="0"/>
        <w:widowControl w:val="1"/>
        <w:numPr>
          <w:ilvl w:val="0"/>
          <w:numId w:val="2"/>
        </w:numPr>
        <w:ind w:left="720" w:hanging="360"/>
        <w:rPr>
          <w:color w:val="000000"/>
          <w:sz w:val="22"/>
          <w:szCs w:val="22"/>
        </w:rPr>
      </w:pPr>
      <w:r w:rsidDel="00000000" w:rsidR="00000000" w:rsidRPr="00000000">
        <w:rPr>
          <w:b w:val="1"/>
          <w:color w:val="000000"/>
          <w:sz w:val="22"/>
          <w:szCs w:val="22"/>
          <w:vertAlign w:val="baseline"/>
          <w:rtl w:val="0"/>
        </w:rPr>
        <w:t xml:space="preserve">Chair's Report</w:t>
      </w:r>
      <w:r w:rsidDel="00000000" w:rsidR="00000000" w:rsidRPr="00000000">
        <w:rPr>
          <w:rtl w:val="0"/>
        </w:rPr>
      </w:r>
    </w:p>
    <w:p w:rsidR="00000000" w:rsidDel="00000000" w:rsidP="00000000" w:rsidRDefault="00000000" w:rsidRPr="00000000" w14:paraId="00000008">
      <w:pPr>
        <w:pageBreakBefore w:val="0"/>
        <w:widowControl w:val="1"/>
        <w:numPr>
          <w:ilvl w:val="0"/>
          <w:numId w:val="2"/>
        </w:numPr>
        <w:ind w:left="720" w:hanging="360"/>
        <w:rPr>
          <w:color w:val="000000"/>
          <w:sz w:val="22"/>
          <w:szCs w:val="22"/>
        </w:rPr>
      </w:pPr>
      <w:r w:rsidDel="00000000" w:rsidR="00000000" w:rsidRPr="00000000">
        <w:rPr>
          <w:b w:val="1"/>
          <w:color w:val="000000"/>
          <w:sz w:val="22"/>
          <w:szCs w:val="22"/>
          <w:vertAlign w:val="baseline"/>
          <w:rtl w:val="0"/>
        </w:rPr>
        <w:t xml:space="preserve">Minutes</w:t>
      </w:r>
      <w:r w:rsidDel="00000000" w:rsidR="00000000" w:rsidRPr="00000000">
        <w:rPr>
          <w:rtl w:val="0"/>
        </w:rPr>
      </w:r>
    </w:p>
    <w:p w:rsidR="00000000" w:rsidDel="00000000" w:rsidP="00000000" w:rsidRDefault="00000000" w:rsidRPr="00000000" w14:paraId="00000009">
      <w:pPr>
        <w:pageBreakBefore w:val="0"/>
        <w:widowControl w:val="1"/>
        <w:numPr>
          <w:ilvl w:val="1"/>
          <w:numId w:val="2"/>
        </w:numPr>
        <w:ind w:left="1440" w:hanging="360"/>
        <w:rPr>
          <w:color w:val="000000"/>
          <w:sz w:val="22"/>
          <w:szCs w:val="22"/>
        </w:rPr>
      </w:pPr>
      <w:r w:rsidDel="00000000" w:rsidR="00000000" w:rsidRPr="00000000">
        <w:rPr>
          <w:color w:val="000000"/>
          <w:sz w:val="22"/>
          <w:szCs w:val="22"/>
          <w:vertAlign w:val="baseline"/>
          <w:rtl w:val="0"/>
        </w:rPr>
        <w:t xml:space="preserve">Approval of </w:t>
      </w:r>
      <w:hyperlink r:id="rId6">
        <w:r w:rsidDel="00000000" w:rsidR="00000000" w:rsidRPr="00000000">
          <w:rPr>
            <w:color w:val="0000ff"/>
            <w:sz w:val="22"/>
            <w:szCs w:val="22"/>
            <w:u w:val="single"/>
            <w:vertAlign w:val="baseline"/>
            <w:rtl w:val="0"/>
          </w:rPr>
          <w:t xml:space="preserve">November 16 Senate Minutes</w:t>
        </w:r>
      </w:hyperlink>
      <w:r w:rsidDel="00000000" w:rsidR="00000000" w:rsidRPr="00000000">
        <w:rPr>
          <w:rtl w:val="0"/>
        </w:rPr>
      </w:r>
    </w:p>
    <w:p w:rsidR="00000000" w:rsidDel="00000000" w:rsidP="00000000" w:rsidRDefault="00000000" w:rsidRPr="00000000" w14:paraId="0000000A">
      <w:pPr>
        <w:pageBreakBefore w:val="0"/>
        <w:widowControl w:val="1"/>
        <w:numPr>
          <w:ilvl w:val="0"/>
          <w:numId w:val="2"/>
        </w:numPr>
        <w:ind w:left="720" w:hanging="360"/>
        <w:rPr>
          <w:color w:val="000000"/>
          <w:sz w:val="22"/>
          <w:szCs w:val="22"/>
        </w:rPr>
      </w:pPr>
      <w:r w:rsidDel="00000000" w:rsidR="00000000" w:rsidRPr="00000000">
        <w:rPr>
          <w:b w:val="1"/>
          <w:color w:val="000000"/>
          <w:sz w:val="22"/>
          <w:szCs w:val="22"/>
          <w:vertAlign w:val="baseline"/>
          <w:rtl w:val="0"/>
        </w:rPr>
        <w:t xml:space="preserve">Business</w:t>
      </w:r>
      <w:r w:rsidDel="00000000" w:rsidR="00000000" w:rsidRPr="00000000">
        <w:rPr>
          <w:rtl w:val="0"/>
        </w:rPr>
      </w:r>
    </w:p>
    <w:p w:rsidR="00000000" w:rsidDel="00000000" w:rsidP="00000000" w:rsidRDefault="00000000" w:rsidRPr="00000000" w14:paraId="0000000B">
      <w:pPr>
        <w:pageBreakBefore w:val="0"/>
        <w:widowControl w:val="1"/>
        <w:numPr>
          <w:ilvl w:val="1"/>
          <w:numId w:val="2"/>
        </w:numPr>
        <w:ind w:left="1440" w:hanging="360"/>
        <w:rPr>
          <w:color w:val="000000"/>
          <w:sz w:val="22"/>
          <w:szCs w:val="22"/>
        </w:rPr>
      </w:pPr>
      <w:r w:rsidDel="00000000" w:rsidR="00000000" w:rsidRPr="00000000">
        <w:rPr>
          <w:b w:val="1"/>
          <w:i w:val="1"/>
          <w:color w:val="000000"/>
          <w:sz w:val="22"/>
          <w:szCs w:val="22"/>
          <w:vertAlign w:val="baseline"/>
          <w:rtl w:val="0"/>
        </w:rPr>
        <w:t xml:space="preserve">Motion to Endorse Proposal to Reorganize the Office of the Vice Chancellor for Research and Graduate Education (OVCRGE) </w:t>
      </w:r>
      <w:r w:rsidDel="00000000" w:rsidR="00000000" w:rsidRPr="00000000">
        <w:rPr>
          <w:i w:val="1"/>
          <w:color w:val="000000"/>
          <w:sz w:val="22"/>
          <w:szCs w:val="22"/>
          <w:vertAlign w:val="baseline"/>
          <w:rtl w:val="0"/>
        </w:rPr>
        <w:t xml:space="preserve">(tabled on 11/16/11 for CORGE review)</w:t>
      </w:r>
      <w:r w:rsidDel="00000000" w:rsidR="00000000" w:rsidRPr="00000000">
        <w:rPr>
          <w:rtl w:val="0"/>
        </w:rPr>
      </w:r>
    </w:p>
    <w:p w:rsidR="00000000" w:rsidDel="00000000" w:rsidP="00000000" w:rsidRDefault="00000000" w:rsidRPr="00000000" w14:paraId="0000000C">
      <w:pPr>
        <w:pageBreakBefore w:val="0"/>
        <w:widowControl w:val="1"/>
        <w:numPr>
          <w:ilvl w:val="2"/>
          <w:numId w:val="2"/>
        </w:numPr>
        <w:ind w:left="2160" w:hanging="360"/>
        <w:rPr>
          <w:color w:val="000000"/>
        </w:rPr>
      </w:pPr>
      <w:r w:rsidDel="00000000" w:rsidR="00000000" w:rsidRPr="00000000">
        <w:rPr>
          <w:color w:val="000000"/>
          <w:sz w:val="22"/>
          <w:szCs w:val="22"/>
          <w:vertAlign w:val="baseline"/>
          <w:rtl w:val="0"/>
        </w:rPr>
        <w:t xml:space="preserve">Issue: </w:t>
      </w:r>
      <w:hyperlink r:id="rId7">
        <w:r w:rsidDel="00000000" w:rsidR="00000000" w:rsidRPr="00000000">
          <w:rPr>
            <w:color w:val="0000ff"/>
            <w:sz w:val="22"/>
            <w:szCs w:val="22"/>
            <w:u w:val="single"/>
            <w:vertAlign w:val="baseline"/>
            <w:rtl w:val="0"/>
          </w:rPr>
          <w:t xml:space="preserve">#48</w:t>
        </w:r>
      </w:hyperlink>
      <w:r w:rsidDel="00000000" w:rsidR="00000000" w:rsidRPr="00000000">
        <w:rPr>
          <w:rtl w:val="0"/>
        </w:rPr>
      </w:r>
    </w:p>
    <w:p w:rsidR="00000000" w:rsidDel="00000000" w:rsidP="00000000" w:rsidRDefault="00000000" w:rsidRPr="00000000" w14:paraId="0000000D">
      <w:pPr>
        <w:pageBreakBefore w:val="0"/>
        <w:widowControl w:val="1"/>
        <w:numPr>
          <w:ilvl w:val="2"/>
          <w:numId w:val="2"/>
        </w:numPr>
        <w:ind w:left="2160" w:hanging="360"/>
        <w:rPr>
          <w:color w:val="000000"/>
        </w:rPr>
      </w:pPr>
      <w:r w:rsidDel="00000000" w:rsidR="00000000" w:rsidRPr="00000000">
        <w:rPr>
          <w:color w:val="000000"/>
          <w:sz w:val="22"/>
          <w:szCs w:val="22"/>
          <w:vertAlign w:val="baseline"/>
          <w:rtl w:val="0"/>
        </w:rPr>
        <w:t xml:space="preserve">VCRGE: </w:t>
      </w:r>
      <w:hyperlink r:id="rId8">
        <w:r w:rsidDel="00000000" w:rsidR="00000000" w:rsidRPr="00000000">
          <w:rPr>
            <w:color w:val="0000ff"/>
            <w:sz w:val="22"/>
            <w:szCs w:val="22"/>
            <w:u w:val="single"/>
            <w:vertAlign w:val="baseline"/>
            <w:rtl w:val="0"/>
          </w:rPr>
          <w:t xml:space="preserve">Reorganization Proposal</w:t>
        </w:r>
      </w:hyperlink>
      <w:r w:rsidDel="00000000" w:rsidR="00000000" w:rsidRPr="00000000">
        <w:rPr>
          <w:rtl w:val="0"/>
        </w:rPr>
      </w:r>
    </w:p>
    <w:p w:rsidR="00000000" w:rsidDel="00000000" w:rsidP="00000000" w:rsidRDefault="00000000" w:rsidRPr="00000000" w14:paraId="0000000E">
      <w:pPr>
        <w:pageBreakBefore w:val="0"/>
        <w:widowControl w:val="1"/>
        <w:numPr>
          <w:ilvl w:val="2"/>
          <w:numId w:val="2"/>
        </w:numPr>
        <w:ind w:left="2160" w:hanging="360"/>
        <w:rPr>
          <w:color w:val="000000"/>
        </w:rPr>
      </w:pPr>
      <w:r w:rsidDel="00000000" w:rsidR="00000000" w:rsidRPr="00000000">
        <w:rPr>
          <w:color w:val="000000"/>
          <w:sz w:val="22"/>
          <w:szCs w:val="22"/>
          <w:vertAlign w:val="baseline"/>
          <w:rtl w:val="0"/>
        </w:rPr>
        <w:t xml:space="preserve">CAB: </w:t>
      </w:r>
      <w:hyperlink r:id="rId9">
        <w:r w:rsidDel="00000000" w:rsidR="00000000" w:rsidRPr="00000000">
          <w:rPr>
            <w:color w:val="0000ff"/>
            <w:sz w:val="22"/>
            <w:szCs w:val="22"/>
            <w:u w:val="single"/>
            <w:vertAlign w:val="baseline"/>
            <w:rtl w:val="0"/>
          </w:rPr>
          <w:t xml:space="preserve">Motion</w:t>
        </w:r>
      </w:hyperlink>
      <w:r w:rsidDel="00000000" w:rsidR="00000000" w:rsidRPr="00000000">
        <w:rPr>
          <w:rtl w:val="0"/>
        </w:rPr>
      </w:r>
    </w:p>
    <w:p w:rsidR="00000000" w:rsidDel="00000000" w:rsidP="00000000" w:rsidRDefault="00000000" w:rsidRPr="00000000" w14:paraId="0000000F">
      <w:pPr>
        <w:pageBreakBefore w:val="0"/>
        <w:widowControl w:val="1"/>
        <w:numPr>
          <w:ilvl w:val="2"/>
          <w:numId w:val="2"/>
        </w:numPr>
        <w:ind w:left="2160" w:hanging="360"/>
        <w:rPr>
          <w:color w:val="000000"/>
        </w:rPr>
      </w:pPr>
      <w:r w:rsidDel="00000000" w:rsidR="00000000" w:rsidRPr="00000000">
        <w:rPr>
          <w:color w:val="000000"/>
          <w:sz w:val="22"/>
          <w:szCs w:val="22"/>
          <w:vertAlign w:val="baseline"/>
          <w:rtl w:val="0"/>
        </w:rPr>
        <w:t xml:space="preserve">CAB: </w:t>
      </w:r>
      <w:hyperlink r:id="rId10">
        <w:r w:rsidDel="00000000" w:rsidR="00000000" w:rsidRPr="00000000">
          <w:rPr>
            <w:color w:val="0000ff"/>
            <w:sz w:val="22"/>
            <w:szCs w:val="22"/>
            <w:u w:val="single"/>
            <w:vertAlign w:val="baseline"/>
            <w:rtl w:val="0"/>
          </w:rPr>
          <w:t xml:space="preserve">Reorganization Checklist</w:t>
        </w:r>
      </w:hyperlink>
      <w:r w:rsidDel="00000000" w:rsidR="00000000" w:rsidRPr="00000000">
        <w:rPr>
          <w:rtl w:val="0"/>
        </w:rPr>
      </w:r>
    </w:p>
    <w:p w:rsidR="00000000" w:rsidDel="00000000" w:rsidP="00000000" w:rsidRDefault="00000000" w:rsidRPr="00000000" w14:paraId="00000010">
      <w:pPr>
        <w:pageBreakBefore w:val="0"/>
        <w:widowControl w:val="1"/>
        <w:numPr>
          <w:ilvl w:val="2"/>
          <w:numId w:val="2"/>
        </w:numPr>
        <w:ind w:left="2160" w:hanging="360"/>
        <w:rPr>
          <w:color w:val="000000"/>
        </w:rPr>
      </w:pPr>
      <w:r w:rsidDel="00000000" w:rsidR="00000000" w:rsidRPr="00000000">
        <w:rPr>
          <w:color w:val="000000"/>
          <w:sz w:val="22"/>
          <w:szCs w:val="22"/>
          <w:vertAlign w:val="baseline"/>
          <w:rtl w:val="0"/>
        </w:rPr>
        <w:t xml:space="preserve">CORGE: </w:t>
      </w:r>
      <w:hyperlink r:id="rId11">
        <w:r w:rsidDel="00000000" w:rsidR="00000000" w:rsidRPr="00000000">
          <w:rPr>
            <w:color w:val="0000ff"/>
            <w:sz w:val="22"/>
            <w:szCs w:val="22"/>
            <w:u w:val="single"/>
            <w:vertAlign w:val="baseline"/>
            <w:rtl w:val="0"/>
          </w:rPr>
          <w:t xml:space="preserve">Proposed Amendment to OVCRGE Reorg Plan</w:t>
        </w:r>
      </w:hyperlink>
      <w:r w:rsidDel="00000000" w:rsidR="00000000" w:rsidRPr="00000000">
        <w:rPr>
          <w:rtl w:val="0"/>
        </w:rPr>
      </w:r>
    </w:p>
    <w:p w:rsidR="00000000" w:rsidDel="00000000" w:rsidP="00000000" w:rsidRDefault="00000000" w:rsidRPr="00000000" w14:paraId="00000011">
      <w:pPr>
        <w:pageBreakBefore w:val="0"/>
        <w:widowControl w:val="1"/>
        <w:rPr>
          <w:b w:val="0"/>
          <w:color w:val="632423"/>
          <w:sz w:val="20"/>
          <w:szCs w:val="20"/>
          <w:vertAlign w:val="baseline"/>
        </w:rPr>
      </w:pPr>
      <w:r w:rsidDel="00000000" w:rsidR="00000000" w:rsidRPr="00000000">
        <w:rPr>
          <w:b w:val="1"/>
          <w:color w:val="632423"/>
          <w:sz w:val="20"/>
          <w:szCs w:val="20"/>
          <w:vertAlign w:val="baseline"/>
          <w:rtl w:val="0"/>
        </w:rPr>
        <w:t xml:space="preserve">Motion Passed: Unanimous</w:t>
      </w:r>
      <w:r w:rsidDel="00000000" w:rsidR="00000000" w:rsidRPr="00000000">
        <w:rPr>
          <w:rtl w:val="0"/>
        </w:rPr>
      </w:r>
    </w:p>
    <w:p w:rsidR="00000000" w:rsidDel="00000000" w:rsidP="00000000" w:rsidRDefault="00000000" w:rsidRPr="00000000" w14:paraId="00000012">
      <w:pPr>
        <w:pageBreakBefore w:val="0"/>
        <w:widowControl w:val="1"/>
        <w:rPr>
          <w:color w:val="632423"/>
          <w:sz w:val="20"/>
          <w:szCs w:val="20"/>
          <w:vertAlign w:val="baseline"/>
        </w:rPr>
      </w:pPr>
      <w:r w:rsidDel="00000000" w:rsidR="00000000" w:rsidRPr="00000000">
        <w:rPr>
          <w:color w:val="632423"/>
          <w:sz w:val="20"/>
          <w:szCs w:val="20"/>
          <w:vertAlign w:val="baseline"/>
          <w:rtl w:val="0"/>
        </w:rPr>
        <w:t xml:space="preserve">Approved Motion:</w:t>
      </w:r>
      <w:r w:rsidDel="00000000" w:rsidR="00000000" w:rsidRPr="00000000">
        <w:rPr>
          <w:color w:val="4f6228"/>
          <w:sz w:val="20"/>
          <w:szCs w:val="20"/>
          <w:vertAlign w:val="baseline"/>
          <w:rtl w:val="0"/>
        </w:rPr>
        <w:t xml:space="preserve"> </w:t>
      </w:r>
      <w:r w:rsidDel="00000000" w:rsidR="00000000" w:rsidRPr="00000000">
        <w:rPr>
          <w:i w:val="1"/>
          <w:color w:val="4f6228"/>
          <w:sz w:val="20"/>
          <w:szCs w:val="20"/>
          <w:vertAlign w:val="baseline"/>
          <w:rtl w:val="0"/>
        </w:rPr>
        <w:t xml:space="preserve">http://www.hawaii.edu/uhmfs/documents/2011_12/20111207_motion_vcrge_reorg.html</w:t>
      </w:r>
      <w:r w:rsidDel="00000000" w:rsidR="00000000" w:rsidRPr="00000000">
        <w:rPr>
          <w:rtl w:val="0"/>
        </w:rPr>
      </w:r>
    </w:p>
    <w:p w:rsidR="00000000" w:rsidDel="00000000" w:rsidP="00000000" w:rsidRDefault="00000000" w:rsidRPr="00000000" w14:paraId="00000013">
      <w:pPr>
        <w:pageBreakBefore w:val="0"/>
        <w:widowControl w:val="1"/>
        <w:numPr>
          <w:ilvl w:val="1"/>
          <w:numId w:val="2"/>
        </w:numPr>
        <w:ind w:left="1440" w:hanging="360"/>
        <w:rPr>
          <w:color w:val="000000"/>
          <w:sz w:val="22"/>
          <w:szCs w:val="22"/>
        </w:rPr>
      </w:pPr>
      <w:r w:rsidDel="00000000" w:rsidR="00000000" w:rsidRPr="00000000">
        <w:rPr>
          <w:b w:val="1"/>
          <w:i w:val="1"/>
          <w:color w:val="000000"/>
          <w:sz w:val="22"/>
          <w:szCs w:val="22"/>
          <w:vertAlign w:val="baseline"/>
          <w:rtl w:val="0"/>
        </w:rPr>
        <w:t xml:space="preserve">Resolution to Retain the Hawaii Cooperative Fisheries Research Unit at the University of Hawaii at Manoa Campus</w:t>
      </w:r>
      <w:r w:rsidDel="00000000" w:rsidR="00000000" w:rsidRPr="00000000">
        <w:rPr>
          <w:rtl w:val="0"/>
        </w:rPr>
      </w:r>
    </w:p>
    <w:p w:rsidR="00000000" w:rsidDel="00000000" w:rsidP="00000000" w:rsidRDefault="00000000" w:rsidRPr="00000000" w14:paraId="00000014">
      <w:pPr>
        <w:pageBreakBefore w:val="0"/>
        <w:widowControl w:val="1"/>
        <w:numPr>
          <w:ilvl w:val="2"/>
          <w:numId w:val="2"/>
        </w:numPr>
        <w:ind w:left="2160" w:hanging="360"/>
        <w:rPr>
          <w:color w:val="000000"/>
        </w:rPr>
      </w:pPr>
      <w:r w:rsidDel="00000000" w:rsidR="00000000" w:rsidRPr="00000000">
        <w:rPr>
          <w:color w:val="000000"/>
          <w:sz w:val="22"/>
          <w:szCs w:val="22"/>
          <w:vertAlign w:val="baseline"/>
          <w:rtl w:val="0"/>
        </w:rPr>
        <w:t xml:space="preserve">CORGE: </w:t>
      </w:r>
      <w:hyperlink r:id="rId12">
        <w:r w:rsidDel="00000000" w:rsidR="00000000" w:rsidRPr="00000000">
          <w:rPr>
            <w:color w:val="0000ff"/>
            <w:sz w:val="22"/>
            <w:szCs w:val="22"/>
            <w:u w:val="single"/>
            <w:vertAlign w:val="baseline"/>
            <w:rtl w:val="0"/>
          </w:rPr>
          <w:t xml:space="preserve">Resolution</w:t>
        </w:r>
      </w:hyperlink>
      <w:r w:rsidDel="00000000" w:rsidR="00000000" w:rsidRPr="00000000">
        <w:rPr>
          <w:rtl w:val="0"/>
        </w:rPr>
      </w:r>
    </w:p>
    <w:p w:rsidR="00000000" w:rsidDel="00000000" w:rsidP="00000000" w:rsidRDefault="00000000" w:rsidRPr="00000000" w14:paraId="00000015">
      <w:pPr>
        <w:pageBreakBefore w:val="0"/>
        <w:widowControl w:val="1"/>
        <w:numPr>
          <w:ilvl w:val="3"/>
          <w:numId w:val="2"/>
        </w:numPr>
        <w:ind w:left="2880" w:hanging="360"/>
        <w:rPr>
          <w:color w:val="000000"/>
        </w:rPr>
      </w:pPr>
      <w:hyperlink r:id="rId13">
        <w:r w:rsidDel="00000000" w:rsidR="00000000" w:rsidRPr="00000000">
          <w:rPr>
            <w:color w:val="0000ff"/>
            <w:sz w:val="22"/>
            <w:szCs w:val="22"/>
            <w:u w:val="single"/>
            <w:vertAlign w:val="baseline"/>
            <w:rtl w:val="0"/>
          </w:rPr>
          <w:t xml:space="preserve">Timeline</w:t>
        </w:r>
      </w:hyperlink>
      <w:r w:rsidDel="00000000" w:rsidR="00000000" w:rsidRPr="00000000">
        <w:rPr>
          <w:rtl w:val="0"/>
        </w:rPr>
      </w:r>
    </w:p>
    <w:p w:rsidR="00000000" w:rsidDel="00000000" w:rsidP="00000000" w:rsidRDefault="00000000" w:rsidRPr="00000000" w14:paraId="00000016">
      <w:pPr>
        <w:pageBreakBefore w:val="0"/>
        <w:widowControl w:val="1"/>
        <w:numPr>
          <w:ilvl w:val="3"/>
          <w:numId w:val="2"/>
        </w:numPr>
        <w:ind w:left="2880" w:hanging="360"/>
        <w:rPr>
          <w:color w:val="000000"/>
        </w:rPr>
      </w:pPr>
      <w:hyperlink r:id="rId14">
        <w:r w:rsidDel="00000000" w:rsidR="00000000" w:rsidRPr="00000000">
          <w:rPr>
            <w:color w:val="0000ff"/>
            <w:sz w:val="22"/>
            <w:szCs w:val="22"/>
            <w:u w:val="single"/>
            <w:vertAlign w:val="baseline"/>
            <w:rtl w:val="0"/>
          </w:rPr>
          <w:t xml:space="preserve">Justification</w:t>
        </w:r>
      </w:hyperlink>
      <w:r w:rsidDel="00000000" w:rsidR="00000000" w:rsidRPr="00000000">
        <w:rPr>
          <w:rtl w:val="0"/>
        </w:rPr>
      </w:r>
    </w:p>
    <w:p w:rsidR="00000000" w:rsidDel="00000000" w:rsidP="00000000" w:rsidRDefault="00000000" w:rsidRPr="00000000" w14:paraId="00000017">
      <w:pPr>
        <w:pageBreakBefore w:val="0"/>
        <w:widowControl w:val="1"/>
        <w:numPr>
          <w:ilvl w:val="3"/>
          <w:numId w:val="2"/>
        </w:numPr>
        <w:ind w:left="2880" w:hanging="360"/>
        <w:rPr>
          <w:color w:val="000000"/>
        </w:rPr>
      </w:pPr>
      <w:hyperlink r:id="rId15">
        <w:r w:rsidDel="00000000" w:rsidR="00000000" w:rsidRPr="00000000">
          <w:rPr>
            <w:color w:val="0000ff"/>
            <w:sz w:val="22"/>
            <w:szCs w:val="22"/>
            <w:u w:val="single"/>
            <w:vertAlign w:val="baseline"/>
            <w:rtl w:val="0"/>
          </w:rPr>
          <w:t xml:space="preserve">Agreement</w:t>
        </w:r>
      </w:hyperlink>
      <w:r w:rsidDel="00000000" w:rsidR="00000000" w:rsidRPr="00000000">
        <w:rPr>
          <w:rtl w:val="0"/>
        </w:rPr>
      </w:r>
    </w:p>
    <w:p w:rsidR="00000000" w:rsidDel="00000000" w:rsidP="00000000" w:rsidRDefault="00000000" w:rsidRPr="00000000" w14:paraId="00000018">
      <w:pPr>
        <w:pageBreakBefore w:val="0"/>
        <w:widowControl w:val="1"/>
        <w:numPr>
          <w:ilvl w:val="3"/>
          <w:numId w:val="2"/>
        </w:numPr>
        <w:ind w:left="2880" w:hanging="360"/>
        <w:rPr>
          <w:color w:val="000000"/>
        </w:rPr>
      </w:pPr>
      <w:hyperlink r:id="rId16">
        <w:r w:rsidDel="00000000" w:rsidR="00000000" w:rsidRPr="00000000">
          <w:rPr>
            <w:color w:val="0000ff"/>
            <w:sz w:val="22"/>
            <w:szCs w:val="22"/>
            <w:u w:val="single"/>
            <w:vertAlign w:val="baseline"/>
            <w:rtl w:val="0"/>
          </w:rPr>
          <w:t xml:space="preserve">Correspondence from Biology</w:t>
        </w:r>
      </w:hyperlink>
      <w:r w:rsidDel="00000000" w:rsidR="00000000" w:rsidRPr="00000000">
        <w:rPr>
          <w:rtl w:val="0"/>
        </w:rPr>
      </w:r>
    </w:p>
    <w:p w:rsidR="00000000" w:rsidDel="00000000" w:rsidP="00000000" w:rsidRDefault="00000000" w:rsidRPr="00000000" w14:paraId="00000019">
      <w:pPr>
        <w:pageBreakBefore w:val="0"/>
        <w:widowControl w:val="1"/>
        <w:numPr>
          <w:ilvl w:val="3"/>
          <w:numId w:val="2"/>
        </w:numPr>
        <w:ind w:left="2880" w:hanging="360"/>
        <w:rPr>
          <w:color w:val="000000"/>
        </w:rPr>
      </w:pPr>
      <w:r w:rsidDel="00000000" w:rsidR="00000000" w:rsidRPr="00000000">
        <w:rPr>
          <w:color w:val="000000"/>
          <w:sz w:val="22"/>
          <w:szCs w:val="22"/>
          <w:vertAlign w:val="baseline"/>
          <w:rtl w:val="0"/>
        </w:rPr>
        <w:t xml:space="preserve">CV: </w:t>
      </w:r>
      <w:hyperlink r:id="rId17">
        <w:r w:rsidDel="00000000" w:rsidR="00000000" w:rsidRPr="00000000">
          <w:rPr>
            <w:color w:val="0000ff"/>
            <w:sz w:val="22"/>
            <w:szCs w:val="22"/>
            <w:u w:val="single"/>
            <w:vertAlign w:val="baseline"/>
            <w:rtl w:val="0"/>
          </w:rPr>
          <w:t xml:space="preserve">Dr. Friedlander</w:t>
        </w:r>
      </w:hyperlink>
      <w:r w:rsidDel="00000000" w:rsidR="00000000" w:rsidRPr="00000000">
        <w:rPr>
          <w:rtl w:val="0"/>
        </w:rPr>
      </w:r>
    </w:p>
    <w:p w:rsidR="00000000" w:rsidDel="00000000" w:rsidP="00000000" w:rsidRDefault="00000000" w:rsidRPr="00000000" w14:paraId="0000001A">
      <w:pPr>
        <w:pageBreakBefore w:val="0"/>
        <w:widowControl w:val="1"/>
        <w:numPr>
          <w:ilvl w:val="3"/>
          <w:numId w:val="2"/>
        </w:numPr>
        <w:ind w:left="2880" w:hanging="360"/>
        <w:rPr>
          <w:color w:val="000000"/>
        </w:rPr>
      </w:pPr>
      <w:r w:rsidDel="00000000" w:rsidR="00000000" w:rsidRPr="00000000">
        <w:rPr>
          <w:color w:val="000000"/>
          <w:sz w:val="22"/>
          <w:szCs w:val="22"/>
          <w:vertAlign w:val="baseline"/>
          <w:rtl w:val="0"/>
        </w:rPr>
        <w:t xml:space="preserve">CV: </w:t>
      </w:r>
      <w:hyperlink r:id="rId18">
        <w:r w:rsidDel="00000000" w:rsidR="00000000" w:rsidRPr="00000000">
          <w:rPr>
            <w:color w:val="0000ff"/>
            <w:sz w:val="22"/>
            <w:szCs w:val="22"/>
            <w:u w:val="single"/>
            <w:vertAlign w:val="baseline"/>
            <w:rtl w:val="0"/>
          </w:rPr>
          <w:t xml:space="preserve">Dr. Birkeland</w:t>
        </w:r>
      </w:hyperlink>
      <w:r w:rsidDel="00000000" w:rsidR="00000000" w:rsidRPr="00000000">
        <w:rPr>
          <w:rtl w:val="0"/>
        </w:rPr>
      </w:r>
    </w:p>
    <w:p w:rsidR="00000000" w:rsidDel="00000000" w:rsidP="00000000" w:rsidRDefault="00000000" w:rsidRPr="00000000" w14:paraId="0000001B">
      <w:pPr>
        <w:pageBreakBefore w:val="0"/>
        <w:widowControl w:val="1"/>
        <w:numPr>
          <w:ilvl w:val="3"/>
          <w:numId w:val="2"/>
        </w:numPr>
        <w:ind w:left="2880" w:hanging="360"/>
        <w:rPr>
          <w:color w:val="000000"/>
        </w:rPr>
      </w:pPr>
      <w:hyperlink r:id="rId19">
        <w:r w:rsidDel="00000000" w:rsidR="00000000" w:rsidRPr="00000000">
          <w:rPr>
            <w:color w:val="0000ff"/>
            <w:sz w:val="22"/>
            <w:szCs w:val="22"/>
            <w:u w:val="single"/>
            <w:vertAlign w:val="baseline"/>
            <w:rtl w:val="0"/>
          </w:rPr>
          <w:t xml:space="preserve">Publication List</w:t>
        </w:r>
      </w:hyperlink>
      <w:r w:rsidDel="00000000" w:rsidR="00000000" w:rsidRPr="00000000">
        <w:rPr>
          <w:rtl w:val="0"/>
        </w:rPr>
      </w:r>
    </w:p>
    <w:p w:rsidR="00000000" w:rsidDel="00000000" w:rsidP="00000000" w:rsidRDefault="00000000" w:rsidRPr="00000000" w14:paraId="0000001C">
      <w:pPr>
        <w:pageBreakBefore w:val="0"/>
        <w:widowControl w:val="1"/>
        <w:numPr>
          <w:ilvl w:val="3"/>
          <w:numId w:val="2"/>
        </w:numPr>
        <w:ind w:left="2880" w:hanging="360"/>
        <w:rPr>
          <w:color w:val="000000"/>
        </w:rPr>
      </w:pPr>
      <w:hyperlink r:id="rId20">
        <w:r w:rsidDel="00000000" w:rsidR="00000000" w:rsidRPr="00000000">
          <w:rPr>
            <w:color w:val="0000ff"/>
            <w:sz w:val="22"/>
            <w:szCs w:val="22"/>
            <w:u w:val="single"/>
            <w:vertAlign w:val="baseline"/>
            <w:rtl w:val="0"/>
          </w:rPr>
          <w:t xml:space="preserve">SEC Minutes of meeting with President Greenwood</w:t>
        </w:r>
      </w:hyperlink>
      <w:r w:rsidDel="00000000" w:rsidR="00000000" w:rsidRPr="00000000">
        <w:rPr>
          <w:rtl w:val="0"/>
        </w:rPr>
      </w:r>
    </w:p>
    <w:p w:rsidR="00000000" w:rsidDel="00000000" w:rsidP="00000000" w:rsidRDefault="00000000" w:rsidRPr="00000000" w14:paraId="0000001D">
      <w:pPr>
        <w:pageBreakBefore w:val="0"/>
        <w:widowControl w:val="1"/>
        <w:numPr>
          <w:ilvl w:val="3"/>
          <w:numId w:val="2"/>
        </w:numPr>
        <w:ind w:left="2880" w:hanging="360"/>
        <w:rPr>
          <w:color w:val="000000"/>
        </w:rPr>
      </w:pPr>
      <w:r w:rsidDel="00000000" w:rsidR="00000000" w:rsidRPr="00000000">
        <w:rPr>
          <w:color w:val="000000"/>
          <w:sz w:val="22"/>
          <w:szCs w:val="22"/>
          <w:vertAlign w:val="baseline"/>
          <w:rtl w:val="0"/>
        </w:rPr>
        <w:t xml:space="preserve">Hawaii Cooperative Fisheries Research Unit Coordinating Meeting Minutes: </w:t>
      </w:r>
      <w:hyperlink r:id="rId21">
        <w:r w:rsidDel="00000000" w:rsidR="00000000" w:rsidRPr="00000000">
          <w:rPr>
            <w:color w:val="0000ff"/>
            <w:sz w:val="22"/>
            <w:szCs w:val="22"/>
            <w:u w:val="single"/>
            <w:vertAlign w:val="baseline"/>
            <w:rtl w:val="0"/>
          </w:rPr>
          <w:t xml:space="preserve">Feb 2008</w:t>
        </w:r>
      </w:hyperlink>
      <w:r w:rsidDel="00000000" w:rsidR="00000000" w:rsidRPr="00000000">
        <w:rPr>
          <w:color w:val="000000"/>
          <w:sz w:val="22"/>
          <w:szCs w:val="22"/>
          <w:vertAlign w:val="baseline"/>
          <w:rtl w:val="0"/>
        </w:rPr>
        <w:t xml:space="preserve"> &amp; </w:t>
      </w:r>
      <w:hyperlink r:id="rId22">
        <w:r w:rsidDel="00000000" w:rsidR="00000000" w:rsidRPr="00000000">
          <w:rPr>
            <w:color w:val="0000ff"/>
            <w:sz w:val="22"/>
            <w:szCs w:val="22"/>
            <w:u w:val="single"/>
            <w:vertAlign w:val="baseline"/>
            <w:rtl w:val="0"/>
          </w:rPr>
          <w:t xml:space="preserve">Jan 2009</w:t>
        </w:r>
      </w:hyperlink>
      <w:r w:rsidDel="00000000" w:rsidR="00000000" w:rsidRPr="00000000">
        <w:rPr>
          <w:rtl w:val="0"/>
        </w:rPr>
      </w:r>
    </w:p>
    <w:p w:rsidR="00000000" w:rsidDel="00000000" w:rsidP="00000000" w:rsidRDefault="00000000" w:rsidRPr="00000000" w14:paraId="0000001E">
      <w:pPr>
        <w:pageBreakBefore w:val="0"/>
        <w:widowControl w:val="1"/>
        <w:numPr>
          <w:ilvl w:val="3"/>
          <w:numId w:val="2"/>
        </w:numPr>
        <w:ind w:left="2880" w:hanging="360"/>
        <w:rPr>
          <w:color w:val="000000"/>
        </w:rPr>
      </w:pPr>
      <w:hyperlink r:id="rId23">
        <w:r w:rsidDel="00000000" w:rsidR="00000000" w:rsidRPr="00000000">
          <w:rPr>
            <w:color w:val="0000ff"/>
            <w:sz w:val="22"/>
            <w:szCs w:val="22"/>
            <w:u w:val="single"/>
            <w:vertAlign w:val="baseline"/>
            <w:rtl w:val="0"/>
          </w:rPr>
          <w:t xml:space="preserve">USGS Confirmation</w:t>
        </w:r>
      </w:hyperlink>
      <w:r w:rsidDel="00000000" w:rsidR="00000000" w:rsidRPr="00000000">
        <w:rPr>
          <w:rtl w:val="0"/>
        </w:rPr>
      </w:r>
    </w:p>
    <w:p w:rsidR="00000000" w:rsidDel="00000000" w:rsidP="00000000" w:rsidRDefault="00000000" w:rsidRPr="00000000" w14:paraId="0000001F">
      <w:pPr>
        <w:pageBreakBefore w:val="0"/>
        <w:widowControl w:val="1"/>
        <w:rPr>
          <w:b w:val="0"/>
          <w:color w:val="632423"/>
          <w:sz w:val="20"/>
          <w:szCs w:val="20"/>
          <w:vertAlign w:val="baseline"/>
        </w:rPr>
      </w:pPr>
      <w:r w:rsidDel="00000000" w:rsidR="00000000" w:rsidRPr="00000000">
        <w:rPr>
          <w:b w:val="1"/>
          <w:color w:val="632423"/>
          <w:sz w:val="20"/>
          <w:szCs w:val="20"/>
          <w:vertAlign w:val="baseline"/>
          <w:rtl w:val="0"/>
        </w:rPr>
        <w:t xml:space="preserve">Resolution Passed: Unanimous</w:t>
      </w:r>
      <w:r w:rsidDel="00000000" w:rsidR="00000000" w:rsidRPr="00000000">
        <w:rPr>
          <w:rtl w:val="0"/>
        </w:rPr>
      </w:r>
    </w:p>
    <w:p w:rsidR="00000000" w:rsidDel="00000000" w:rsidP="00000000" w:rsidRDefault="00000000" w:rsidRPr="00000000" w14:paraId="00000020">
      <w:pPr>
        <w:pageBreakBefore w:val="0"/>
        <w:widowControl w:val="1"/>
        <w:rPr>
          <w:color w:val="632423"/>
          <w:sz w:val="20"/>
          <w:szCs w:val="20"/>
          <w:vertAlign w:val="baseline"/>
        </w:rPr>
      </w:pPr>
      <w:r w:rsidDel="00000000" w:rsidR="00000000" w:rsidRPr="00000000">
        <w:rPr>
          <w:color w:val="632423"/>
          <w:sz w:val="20"/>
          <w:szCs w:val="20"/>
          <w:vertAlign w:val="baseline"/>
          <w:rtl w:val="0"/>
        </w:rPr>
        <w:t xml:space="preserve">Approved Resolution:</w:t>
      </w:r>
      <w:r w:rsidDel="00000000" w:rsidR="00000000" w:rsidRPr="00000000">
        <w:rPr>
          <w:color w:val="4f6228"/>
          <w:sz w:val="20"/>
          <w:szCs w:val="20"/>
          <w:vertAlign w:val="baseline"/>
          <w:rtl w:val="0"/>
        </w:rPr>
        <w:t xml:space="preserve"> </w:t>
      </w:r>
      <w:r w:rsidDel="00000000" w:rsidR="00000000" w:rsidRPr="00000000">
        <w:rPr>
          <w:i w:val="1"/>
          <w:color w:val="4f6228"/>
          <w:sz w:val="20"/>
          <w:szCs w:val="20"/>
          <w:vertAlign w:val="baseline"/>
          <w:rtl w:val="0"/>
        </w:rPr>
        <w:t xml:space="preserve">http://www.hawaii.edu/uhmfs/documents/2011_12/20111207_resolution_fisheries.html</w:t>
      </w:r>
      <w:r w:rsidDel="00000000" w:rsidR="00000000" w:rsidRPr="00000000">
        <w:rPr>
          <w:rtl w:val="0"/>
        </w:rPr>
      </w:r>
    </w:p>
    <w:p w:rsidR="00000000" w:rsidDel="00000000" w:rsidP="00000000" w:rsidRDefault="00000000" w:rsidRPr="00000000" w14:paraId="00000021">
      <w:pPr>
        <w:pageBreakBefore w:val="0"/>
        <w:widowControl w:val="1"/>
        <w:numPr>
          <w:ilvl w:val="1"/>
          <w:numId w:val="2"/>
        </w:numPr>
        <w:ind w:left="1440" w:hanging="360"/>
        <w:rPr>
          <w:color w:val="000000"/>
          <w:sz w:val="22"/>
          <w:szCs w:val="22"/>
        </w:rPr>
      </w:pPr>
      <w:r w:rsidDel="00000000" w:rsidR="00000000" w:rsidRPr="00000000">
        <w:rPr>
          <w:b w:val="1"/>
          <w:i w:val="1"/>
          <w:color w:val="000000"/>
          <w:sz w:val="22"/>
          <w:szCs w:val="22"/>
          <w:vertAlign w:val="baseline"/>
          <w:rtl w:val="0"/>
        </w:rPr>
        <w:t xml:space="preserve">Resolution on the Importance of Undergraduate Education in the Chancellor Search</w:t>
      </w:r>
      <w:r w:rsidDel="00000000" w:rsidR="00000000" w:rsidRPr="00000000">
        <w:rPr>
          <w:rtl w:val="0"/>
        </w:rPr>
      </w:r>
    </w:p>
    <w:p w:rsidR="00000000" w:rsidDel="00000000" w:rsidP="00000000" w:rsidRDefault="00000000" w:rsidRPr="00000000" w14:paraId="00000022">
      <w:pPr>
        <w:pageBreakBefore w:val="0"/>
        <w:widowControl w:val="1"/>
        <w:numPr>
          <w:ilvl w:val="1"/>
          <w:numId w:val="5"/>
        </w:numPr>
        <w:ind w:left="2160" w:hanging="360"/>
        <w:rPr>
          <w:color w:val="000000"/>
          <w:sz w:val="22"/>
          <w:szCs w:val="22"/>
        </w:rPr>
      </w:pPr>
      <w:r w:rsidDel="00000000" w:rsidR="00000000" w:rsidRPr="00000000">
        <w:rPr>
          <w:color w:val="000000"/>
          <w:sz w:val="22"/>
          <w:szCs w:val="22"/>
          <w:vertAlign w:val="baseline"/>
          <w:rtl w:val="0"/>
        </w:rPr>
        <w:t xml:space="preserve">CSA: </w:t>
      </w:r>
      <w:hyperlink r:id="rId24">
        <w:r w:rsidDel="00000000" w:rsidR="00000000" w:rsidRPr="00000000">
          <w:rPr>
            <w:color w:val="0000ff"/>
            <w:sz w:val="22"/>
            <w:szCs w:val="22"/>
            <w:u w:val="single"/>
            <w:vertAlign w:val="baseline"/>
            <w:rtl w:val="0"/>
          </w:rPr>
          <w:t xml:space="preserve">Resolution</w:t>
        </w:r>
      </w:hyperlink>
      <w:r w:rsidDel="00000000" w:rsidR="00000000" w:rsidRPr="00000000">
        <w:rPr>
          <w:rtl w:val="0"/>
        </w:rPr>
      </w:r>
    </w:p>
    <w:p w:rsidR="00000000" w:rsidDel="00000000" w:rsidP="00000000" w:rsidRDefault="00000000" w:rsidRPr="00000000" w14:paraId="00000023">
      <w:pPr>
        <w:pageBreakBefore w:val="0"/>
        <w:widowControl w:val="1"/>
        <w:numPr>
          <w:ilvl w:val="1"/>
          <w:numId w:val="5"/>
        </w:numPr>
        <w:ind w:left="2160" w:hanging="360"/>
        <w:rPr>
          <w:color w:val="000000"/>
          <w:sz w:val="22"/>
          <w:szCs w:val="22"/>
        </w:rPr>
      </w:pPr>
      <w:r w:rsidDel="00000000" w:rsidR="00000000" w:rsidRPr="00000000">
        <w:rPr>
          <w:color w:val="000000"/>
          <w:sz w:val="22"/>
          <w:szCs w:val="22"/>
          <w:vertAlign w:val="baseline"/>
          <w:rtl w:val="0"/>
        </w:rPr>
        <w:t xml:space="preserve">Chancellor Search Advisory Committee: </w:t>
      </w:r>
      <w:hyperlink r:id="rId25">
        <w:r w:rsidDel="00000000" w:rsidR="00000000" w:rsidRPr="00000000">
          <w:rPr>
            <w:color w:val="0000ff"/>
            <w:sz w:val="22"/>
            <w:szCs w:val="22"/>
            <w:u w:val="single"/>
            <w:vertAlign w:val="baseline"/>
            <w:rtl w:val="0"/>
          </w:rPr>
          <w:t xml:space="preserve">Members</w:t>
        </w:r>
      </w:hyperlink>
      <w:r w:rsidDel="00000000" w:rsidR="00000000" w:rsidRPr="00000000">
        <w:rPr>
          <w:rtl w:val="0"/>
        </w:rPr>
      </w:r>
    </w:p>
    <w:p w:rsidR="00000000" w:rsidDel="00000000" w:rsidP="00000000" w:rsidRDefault="00000000" w:rsidRPr="00000000" w14:paraId="00000024">
      <w:pPr>
        <w:pageBreakBefore w:val="0"/>
        <w:widowControl w:val="1"/>
        <w:rPr>
          <w:b w:val="0"/>
          <w:color w:val="632423"/>
          <w:sz w:val="20"/>
          <w:szCs w:val="20"/>
          <w:vertAlign w:val="baseline"/>
        </w:rPr>
      </w:pPr>
      <w:r w:rsidDel="00000000" w:rsidR="00000000" w:rsidRPr="00000000">
        <w:rPr>
          <w:b w:val="1"/>
          <w:color w:val="632423"/>
          <w:sz w:val="20"/>
          <w:szCs w:val="20"/>
          <w:vertAlign w:val="baseline"/>
          <w:rtl w:val="0"/>
        </w:rPr>
        <w:t xml:space="preserve">Resolution Passed: 41 in support; 3 against; 5 abstentions</w:t>
      </w:r>
      <w:r w:rsidDel="00000000" w:rsidR="00000000" w:rsidRPr="00000000">
        <w:rPr>
          <w:rtl w:val="0"/>
        </w:rPr>
      </w:r>
    </w:p>
    <w:p w:rsidR="00000000" w:rsidDel="00000000" w:rsidP="00000000" w:rsidRDefault="00000000" w:rsidRPr="00000000" w14:paraId="00000025">
      <w:pPr>
        <w:pageBreakBefore w:val="0"/>
        <w:widowControl w:val="1"/>
        <w:rPr>
          <w:color w:val="632423"/>
          <w:sz w:val="20"/>
          <w:szCs w:val="20"/>
          <w:vertAlign w:val="baseline"/>
        </w:rPr>
      </w:pPr>
      <w:r w:rsidDel="00000000" w:rsidR="00000000" w:rsidRPr="00000000">
        <w:rPr>
          <w:color w:val="632423"/>
          <w:sz w:val="20"/>
          <w:szCs w:val="20"/>
          <w:vertAlign w:val="baseline"/>
          <w:rtl w:val="0"/>
        </w:rPr>
        <w:t xml:space="preserve">Approved Resolution: </w:t>
      </w:r>
      <w:r w:rsidDel="00000000" w:rsidR="00000000" w:rsidRPr="00000000">
        <w:rPr>
          <w:i w:val="1"/>
          <w:color w:val="4f6228"/>
          <w:sz w:val="20"/>
          <w:szCs w:val="20"/>
          <w:vertAlign w:val="baseline"/>
          <w:rtl w:val="0"/>
        </w:rPr>
        <w:t xml:space="preserve">http://www.hawaii.edu/uhmfs/documents/2011_12/20111207_resolution_chancellorsearch_undergrad.html</w:t>
      </w:r>
      <w:r w:rsidDel="00000000" w:rsidR="00000000" w:rsidRPr="00000000">
        <w:rPr>
          <w:rtl w:val="0"/>
        </w:rPr>
      </w:r>
    </w:p>
    <w:p w:rsidR="00000000" w:rsidDel="00000000" w:rsidP="00000000" w:rsidRDefault="00000000" w:rsidRPr="00000000" w14:paraId="00000026">
      <w:pPr>
        <w:pageBreakBefore w:val="0"/>
        <w:widowControl w:val="1"/>
        <w:numPr>
          <w:ilvl w:val="0"/>
          <w:numId w:val="3"/>
        </w:numPr>
        <w:ind w:left="720" w:hanging="360"/>
        <w:rPr>
          <w:color w:val="000000"/>
          <w:sz w:val="22"/>
          <w:szCs w:val="22"/>
        </w:rPr>
      </w:pPr>
      <w:r w:rsidDel="00000000" w:rsidR="00000000" w:rsidRPr="00000000">
        <w:rPr>
          <w:b w:val="1"/>
          <w:color w:val="000000"/>
          <w:sz w:val="22"/>
          <w:szCs w:val="22"/>
          <w:vertAlign w:val="baseline"/>
          <w:rtl w:val="0"/>
        </w:rPr>
        <w:t xml:space="preserve">Committee Updates</w:t>
      </w:r>
      <w:r w:rsidDel="00000000" w:rsidR="00000000" w:rsidRPr="00000000">
        <w:rPr>
          <w:rtl w:val="0"/>
        </w:rPr>
      </w:r>
    </w:p>
    <w:p w:rsidR="00000000" w:rsidDel="00000000" w:rsidP="00000000" w:rsidRDefault="00000000" w:rsidRPr="00000000" w14:paraId="00000027">
      <w:pPr>
        <w:pageBreakBefore w:val="0"/>
        <w:widowControl w:val="1"/>
        <w:numPr>
          <w:ilvl w:val="1"/>
          <w:numId w:val="3"/>
        </w:numPr>
        <w:ind w:left="1440" w:hanging="360"/>
        <w:rPr>
          <w:color w:val="000000"/>
          <w:sz w:val="22"/>
          <w:szCs w:val="22"/>
        </w:rPr>
      </w:pPr>
      <w:r w:rsidDel="00000000" w:rsidR="00000000" w:rsidRPr="00000000">
        <w:rPr>
          <w:b w:val="1"/>
          <w:color w:val="000000"/>
          <w:sz w:val="22"/>
          <w:szCs w:val="22"/>
          <w:vertAlign w:val="baseline"/>
          <w:rtl w:val="0"/>
        </w:rPr>
        <w:t xml:space="preserve">CAPP</w:t>
      </w:r>
      <w:r w:rsidDel="00000000" w:rsidR="00000000" w:rsidRPr="00000000">
        <w:rPr>
          <w:rtl w:val="0"/>
        </w:rPr>
      </w:r>
    </w:p>
    <w:p w:rsidR="00000000" w:rsidDel="00000000" w:rsidP="00000000" w:rsidRDefault="00000000" w:rsidRPr="00000000" w14:paraId="00000028">
      <w:pPr>
        <w:pageBreakBefore w:val="0"/>
        <w:widowControl w:val="1"/>
        <w:numPr>
          <w:ilvl w:val="1"/>
          <w:numId w:val="3"/>
        </w:numPr>
        <w:ind w:left="1440" w:hanging="360"/>
        <w:rPr>
          <w:color w:val="000000"/>
          <w:sz w:val="22"/>
          <w:szCs w:val="22"/>
        </w:rPr>
      </w:pPr>
      <w:r w:rsidDel="00000000" w:rsidR="00000000" w:rsidRPr="00000000">
        <w:rPr>
          <w:b w:val="1"/>
          <w:color w:val="000000"/>
          <w:sz w:val="22"/>
          <w:szCs w:val="22"/>
          <w:vertAlign w:val="baseline"/>
          <w:rtl w:val="0"/>
        </w:rPr>
        <w:t xml:space="preserve">CORGE</w:t>
      </w:r>
      <w:r w:rsidDel="00000000" w:rsidR="00000000" w:rsidRPr="00000000">
        <w:rPr>
          <w:rtl w:val="0"/>
        </w:rPr>
      </w:r>
    </w:p>
    <w:p w:rsidR="00000000" w:rsidDel="00000000" w:rsidP="00000000" w:rsidRDefault="00000000" w:rsidRPr="00000000" w14:paraId="00000029">
      <w:pPr>
        <w:pageBreakBefore w:val="0"/>
        <w:widowControl w:val="1"/>
        <w:numPr>
          <w:ilvl w:val="2"/>
          <w:numId w:val="4"/>
        </w:numPr>
        <w:ind w:left="2160" w:hanging="360"/>
        <w:rPr>
          <w:color w:val="000000"/>
        </w:rPr>
      </w:pPr>
      <w:r w:rsidDel="00000000" w:rsidR="00000000" w:rsidRPr="00000000">
        <w:rPr>
          <w:color w:val="000000"/>
          <w:sz w:val="22"/>
          <w:szCs w:val="22"/>
          <w:vertAlign w:val="baseline"/>
          <w:rtl w:val="0"/>
        </w:rPr>
        <w:t xml:space="preserve">Fall 2011 </w:t>
      </w:r>
      <w:hyperlink r:id="rId26">
        <w:r w:rsidDel="00000000" w:rsidR="00000000" w:rsidRPr="00000000">
          <w:rPr>
            <w:color w:val="0000ff"/>
            <w:sz w:val="22"/>
            <w:szCs w:val="22"/>
            <w:u w:val="single"/>
            <w:vertAlign w:val="baseline"/>
            <w:rtl w:val="0"/>
          </w:rPr>
          <w:t xml:space="preserve">Chair's Update</w:t>
        </w:r>
      </w:hyperlink>
      <w:r w:rsidDel="00000000" w:rsidR="00000000" w:rsidRPr="00000000">
        <w:rPr>
          <w:rtl w:val="0"/>
        </w:rPr>
      </w:r>
    </w:p>
    <w:p w:rsidR="00000000" w:rsidDel="00000000" w:rsidP="00000000" w:rsidRDefault="00000000" w:rsidRPr="00000000" w14:paraId="0000002A">
      <w:pPr>
        <w:pageBreakBefore w:val="0"/>
        <w:widowControl w:val="1"/>
        <w:numPr>
          <w:ilvl w:val="0"/>
          <w:numId w:val="4"/>
        </w:numPr>
        <w:ind w:left="720" w:hanging="360"/>
        <w:rPr>
          <w:color w:val="000000"/>
          <w:sz w:val="22"/>
          <w:szCs w:val="22"/>
        </w:rPr>
      </w:pPr>
      <w:r w:rsidDel="00000000" w:rsidR="00000000" w:rsidRPr="00000000">
        <w:rPr>
          <w:b w:val="1"/>
          <w:color w:val="000000"/>
          <w:sz w:val="22"/>
          <w:szCs w:val="22"/>
          <w:vertAlign w:val="baseline"/>
          <w:rtl w:val="0"/>
        </w:rPr>
        <w:t xml:space="preserve">Adjournment</w:t>
      </w:r>
      <w:r w:rsidDel="00000000" w:rsidR="00000000" w:rsidRPr="00000000">
        <w:rPr>
          <w:rtl w:val="0"/>
        </w:rPr>
      </w:r>
    </w:p>
    <w:p w:rsidR="00000000" w:rsidDel="00000000" w:rsidP="00000000" w:rsidRDefault="00000000" w:rsidRPr="00000000" w14:paraId="0000002B">
      <w:pPr>
        <w:pageBreakBefore w:val="0"/>
        <w:pBdr>
          <w:bottom w:color="000000" w:space="1" w:sz="12" w:val="single"/>
        </w:pBdr>
        <w:jc w:val="center"/>
        <w:rPr>
          <w:sz w:val="22"/>
          <w:szCs w:val="22"/>
          <w:vertAlign w:val="baseline"/>
        </w:rPr>
      </w:pPr>
      <w:r w:rsidDel="00000000" w:rsidR="00000000" w:rsidRPr="00000000">
        <w:rPr>
          <w:rtl w:val="0"/>
        </w:rPr>
      </w:r>
    </w:p>
    <w:p w:rsidR="00000000" w:rsidDel="00000000" w:rsidP="00000000" w:rsidRDefault="00000000" w:rsidRPr="00000000" w14:paraId="0000002C">
      <w:pPr>
        <w:pageBreakBefore w:val="0"/>
        <w:jc w:val="center"/>
        <w:rPr>
          <w:sz w:val="22"/>
          <w:szCs w:val="22"/>
          <w:u w:val="single"/>
          <w:vertAlign w:val="baseline"/>
        </w:rPr>
      </w:pPr>
      <w:r w:rsidDel="00000000" w:rsidR="00000000" w:rsidRPr="00000000">
        <w:rPr>
          <w:b w:val="1"/>
          <w:sz w:val="22"/>
          <w:szCs w:val="22"/>
          <w:u w:val="single"/>
          <w:vertAlign w:val="baseline"/>
          <w:rtl w:val="0"/>
        </w:rPr>
        <w:t xml:space="preserve">ATTENDANCE</w:t>
      </w:r>
      <w:r w:rsidDel="00000000" w:rsidR="00000000" w:rsidRPr="00000000">
        <w:rPr>
          <w:rtl w:val="0"/>
        </w:rPr>
      </w:r>
    </w:p>
    <w:p w:rsidR="00000000" w:rsidDel="00000000" w:rsidP="00000000" w:rsidRDefault="00000000" w:rsidRPr="00000000" w14:paraId="0000002D">
      <w:pPr>
        <w:pageBreakBefore w:val="0"/>
        <w:jc w:val="both"/>
        <w:rPr>
          <w:sz w:val="22"/>
          <w:szCs w:val="22"/>
          <w:vertAlign w:val="baseline"/>
        </w:rPr>
      </w:pPr>
      <w:r w:rsidDel="00000000" w:rsidR="00000000" w:rsidRPr="00000000">
        <w:rPr>
          <w:rtl w:val="0"/>
        </w:rPr>
      </w:r>
    </w:p>
    <w:p w:rsidR="00000000" w:rsidDel="00000000" w:rsidP="00000000" w:rsidRDefault="00000000" w:rsidRPr="00000000" w14:paraId="0000002E">
      <w:pPr>
        <w:pageBreakBefore w:val="0"/>
        <w:jc w:val="both"/>
        <w:rPr>
          <w:b w:val="0"/>
          <w:sz w:val="22"/>
          <w:szCs w:val="22"/>
          <w:vertAlign w:val="baseline"/>
        </w:rPr>
      </w:pPr>
      <w:r w:rsidDel="00000000" w:rsidR="00000000" w:rsidRPr="00000000">
        <w:rPr>
          <w:b w:val="1"/>
          <w:sz w:val="22"/>
          <w:szCs w:val="22"/>
          <w:u w:val="single"/>
          <w:vertAlign w:val="baseline"/>
          <w:rtl w:val="0"/>
        </w:rPr>
        <w:t xml:space="preserve">Absent</w:t>
      </w:r>
      <w:r w:rsidDel="00000000" w:rsidR="00000000" w:rsidRPr="00000000">
        <w:rPr>
          <w:b w:val="1"/>
          <w:sz w:val="22"/>
          <w:szCs w:val="22"/>
          <w:vertAlign w:val="baseline"/>
          <w:rtl w:val="0"/>
        </w:rPr>
        <w:t xml:space="preserve"> (19)</w:t>
      </w:r>
      <w:r w:rsidDel="00000000" w:rsidR="00000000" w:rsidRPr="00000000">
        <w:rPr>
          <w:rtl w:val="0"/>
        </w:rPr>
      </w:r>
    </w:p>
    <w:p w:rsidR="00000000" w:rsidDel="00000000" w:rsidP="00000000" w:rsidRDefault="00000000" w:rsidRPr="00000000" w14:paraId="0000002F">
      <w:pPr>
        <w:pageBreakBefore w:val="0"/>
        <w:jc w:val="both"/>
        <w:rPr>
          <w:sz w:val="22"/>
          <w:szCs w:val="22"/>
          <w:vertAlign w:val="baseline"/>
        </w:rPr>
      </w:pPr>
      <w:r w:rsidDel="00000000" w:rsidR="00000000" w:rsidRPr="00000000">
        <w:rPr>
          <w:sz w:val="22"/>
          <w:szCs w:val="22"/>
          <w:vertAlign w:val="baseline"/>
          <w:rtl w:val="0"/>
        </w:rPr>
        <w:t xml:space="preserve">Chizuko Allen; Michael Cooney; Guliz Erdem; L Neil Frazer; Brian Glazer; Henry Lew; Scott Lozanoff; John Madey; Richard Nettell; Raymond Panko; Carol Plummer; Raul Rudoy; Cynthia Ward; Kate Zhou</w:t>
      </w:r>
    </w:p>
    <w:p w:rsidR="00000000" w:rsidDel="00000000" w:rsidP="00000000" w:rsidRDefault="00000000" w:rsidRPr="00000000" w14:paraId="00000030">
      <w:pPr>
        <w:pageBreakBefore w:val="0"/>
        <w:jc w:val="both"/>
        <w:rPr>
          <w:sz w:val="22"/>
          <w:szCs w:val="22"/>
          <w:vertAlign w:val="baseline"/>
        </w:rPr>
      </w:pPr>
      <w:r w:rsidDel="00000000" w:rsidR="00000000" w:rsidRPr="00000000">
        <w:rPr>
          <w:rtl w:val="0"/>
        </w:rPr>
      </w:r>
    </w:p>
    <w:p w:rsidR="00000000" w:rsidDel="00000000" w:rsidP="00000000" w:rsidRDefault="00000000" w:rsidRPr="00000000" w14:paraId="00000031">
      <w:pPr>
        <w:pageBreakBefore w:val="0"/>
        <w:jc w:val="both"/>
        <w:rPr>
          <w:b w:val="0"/>
          <w:sz w:val="22"/>
          <w:szCs w:val="22"/>
          <w:vertAlign w:val="baseline"/>
        </w:rPr>
      </w:pPr>
      <w:r w:rsidDel="00000000" w:rsidR="00000000" w:rsidRPr="00000000">
        <w:rPr>
          <w:b w:val="1"/>
          <w:sz w:val="22"/>
          <w:szCs w:val="22"/>
          <w:u w:val="single"/>
          <w:vertAlign w:val="baseline"/>
          <w:rtl w:val="0"/>
        </w:rPr>
        <w:t xml:space="preserve">Excused</w:t>
      </w:r>
      <w:r w:rsidDel="00000000" w:rsidR="00000000" w:rsidRPr="00000000">
        <w:rPr>
          <w:b w:val="1"/>
          <w:sz w:val="22"/>
          <w:szCs w:val="22"/>
          <w:vertAlign w:val="baseline"/>
          <w:rtl w:val="0"/>
        </w:rPr>
        <w:t xml:space="preserve"> (14)</w:t>
      </w:r>
      <w:r w:rsidDel="00000000" w:rsidR="00000000" w:rsidRPr="00000000">
        <w:rPr>
          <w:rtl w:val="0"/>
        </w:rPr>
      </w:r>
    </w:p>
    <w:p w:rsidR="00000000" w:rsidDel="00000000" w:rsidP="00000000" w:rsidRDefault="00000000" w:rsidRPr="00000000" w14:paraId="00000032">
      <w:pPr>
        <w:pageBreakBefore w:val="0"/>
        <w:jc w:val="both"/>
        <w:rPr>
          <w:sz w:val="22"/>
          <w:szCs w:val="22"/>
          <w:vertAlign w:val="baseline"/>
        </w:rPr>
      </w:pPr>
      <w:r w:rsidDel="00000000" w:rsidR="00000000" w:rsidRPr="00000000">
        <w:rPr>
          <w:sz w:val="22"/>
          <w:szCs w:val="22"/>
          <w:vertAlign w:val="baseline"/>
          <w:rtl w:val="0"/>
        </w:rPr>
        <w:t xml:space="preserve">Venkataraman Balaraman; Williamson Chang; Linda Cox; Shirley Daniel; Jayson Dibble; David Duffy; David Ericson; Thomas Ernst; Lilikala Kameeleihiwa; Anne Leake; Mark Levin; Barry Lienert; Hamid Pourjalali; Benito Quintana; Victor Stenger; Jane Uyehara-Lock; Pal Wessel; Kelley Withy; Herbert Ziegler</w:t>
      </w:r>
    </w:p>
    <w:p w:rsidR="00000000" w:rsidDel="00000000" w:rsidP="00000000" w:rsidRDefault="00000000" w:rsidRPr="00000000" w14:paraId="00000033">
      <w:pPr>
        <w:pageBreakBefore w:val="0"/>
        <w:jc w:val="both"/>
        <w:rPr>
          <w:sz w:val="22"/>
          <w:szCs w:val="22"/>
          <w:vertAlign w:val="baseline"/>
        </w:rPr>
      </w:pPr>
      <w:r w:rsidDel="00000000" w:rsidR="00000000" w:rsidRPr="00000000">
        <w:rPr>
          <w:rtl w:val="0"/>
        </w:rPr>
      </w:r>
    </w:p>
    <w:p w:rsidR="00000000" w:rsidDel="00000000" w:rsidP="00000000" w:rsidRDefault="00000000" w:rsidRPr="00000000" w14:paraId="00000034">
      <w:pPr>
        <w:pageBreakBefore w:val="0"/>
        <w:jc w:val="both"/>
        <w:rPr>
          <w:b w:val="0"/>
          <w:sz w:val="22"/>
          <w:szCs w:val="22"/>
          <w:vertAlign w:val="baseline"/>
        </w:rPr>
      </w:pPr>
      <w:r w:rsidDel="00000000" w:rsidR="00000000" w:rsidRPr="00000000">
        <w:rPr>
          <w:b w:val="1"/>
          <w:sz w:val="22"/>
          <w:szCs w:val="22"/>
          <w:u w:val="single"/>
          <w:vertAlign w:val="baseline"/>
          <w:rtl w:val="0"/>
        </w:rPr>
        <w:t xml:space="preserve">Present</w:t>
      </w:r>
      <w:r w:rsidDel="00000000" w:rsidR="00000000" w:rsidRPr="00000000">
        <w:rPr>
          <w:b w:val="1"/>
          <w:sz w:val="22"/>
          <w:szCs w:val="22"/>
          <w:vertAlign w:val="baseline"/>
          <w:rtl w:val="0"/>
        </w:rPr>
        <w:t xml:space="preserve"> (55)</w:t>
      </w:r>
      <w:r w:rsidDel="00000000" w:rsidR="00000000" w:rsidRPr="00000000">
        <w:rPr>
          <w:rtl w:val="0"/>
        </w:rPr>
      </w:r>
    </w:p>
    <w:p w:rsidR="00000000" w:rsidDel="00000000" w:rsidP="00000000" w:rsidRDefault="00000000" w:rsidRPr="00000000" w14:paraId="00000035">
      <w:pPr>
        <w:pageBreakBefore w:val="0"/>
        <w:pBdr>
          <w:bottom w:color="000000" w:space="1" w:sz="12" w:val="single"/>
        </w:pBdr>
        <w:jc w:val="both"/>
        <w:rPr>
          <w:sz w:val="22"/>
          <w:szCs w:val="22"/>
          <w:vertAlign w:val="baseline"/>
        </w:rPr>
      </w:pPr>
      <w:r w:rsidDel="00000000" w:rsidR="00000000" w:rsidRPr="00000000">
        <w:rPr>
          <w:sz w:val="22"/>
          <w:szCs w:val="22"/>
          <w:vertAlign w:val="baseline"/>
          <w:rtl w:val="0"/>
        </w:rPr>
        <w:t xml:space="preserve">Ronald Bontekoe; Marguerite Butler; James Caron; James Cartwright; John Casken; Richard Chadwick; Beei-Huan Chao; William Chapman; Donna Ching; Thomas Conway; Robert Cooney; Robert Cowie; Martha Crosby; Sandra Davis; Saori Doi; Tim Dye; Ariana Eichelberger; Jing Guo; Debora Halbert; Cynthia Hew; Peter Hoffmann; Wei Huang; Joseph Jarrett; Kenneth Kipnis; David Leake; Chin Lee; Spencer Leineweber; Dongmei Li; Ingrid Lin; Bonnyjean Manini; Patricia Masters; Jennifer Matsuda; Dore Minatodani; Luciano Minerbi; Joyce Najita; Beau Nakamoto; Thanh Truc Nguyen; Torben Nielsen; Lawrence Nitz; Ian Pagano; Robert Richmond; H. Ronald Riggs; Stacey Roberts; Kelly Roberts; Scott Rowland; Todd Sammons; Lilia Santiago; Ekaterina Sherstyuk; Janice Shoultz; Carolyn Stephenson; Ashley Stokes; Douglas Vincent; Annette Wong; Halina Zaleski; Pavel Zinin</w:t>
      </w:r>
    </w:p>
    <w:p w:rsidR="00000000" w:rsidDel="00000000" w:rsidP="00000000" w:rsidRDefault="00000000" w:rsidRPr="00000000" w14:paraId="00000036">
      <w:pPr>
        <w:pageBreakBefore w:val="0"/>
        <w:rPr>
          <w:vertAlign w:val="baseline"/>
        </w:rPr>
      </w:pPr>
      <w:r w:rsidDel="00000000" w:rsidR="00000000" w:rsidRPr="00000000">
        <w:rPr>
          <w:rtl w:val="0"/>
        </w:rPr>
      </w:r>
    </w:p>
    <w:p w:rsidR="00000000" w:rsidDel="00000000" w:rsidP="00000000" w:rsidRDefault="00000000" w:rsidRPr="00000000" w14:paraId="00000037">
      <w:pPr>
        <w:pageBreakBefore w:val="0"/>
        <w:jc w:val="center"/>
        <w:rPr>
          <w:b w:val="0"/>
          <w:u w:val="single"/>
          <w:vertAlign w:val="baseline"/>
        </w:rPr>
      </w:pPr>
      <w:r w:rsidDel="00000000" w:rsidR="00000000" w:rsidRPr="00000000">
        <w:rPr>
          <w:b w:val="1"/>
          <w:u w:val="single"/>
          <w:vertAlign w:val="baseline"/>
          <w:rtl w:val="0"/>
        </w:rPr>
        <w:t xml:space="preserve">MINUTES</w:t>
      </w:r>
      <w:r w:rsidDel="00000000" w:rsidR="00000000" w:rsidRPr="00000000">
        <w:rPr>
          <w:rtl w:val="0"/>
        </w:rPr>
      </w:r>
    </w:p>
    <w:p w:rsidR="00000000" w:rsidDel="00000000" w:rsidP="00000000" w:rsidRDefault="00000000" w:rsidRPr="00000000" w14:paraId="00000038">
      <w:pPr>
        <w:pageBreakBefore w:val="0"/>
        <w:rPr>
          <w:vertAlign w:val="baseline"/>
        </w:rPr>
      </w:pPr>
      <w:r w:rsidDel="00000000" w:rsidR="00000000" w:rsidRPr="00000000">
        <w:rPr>
          <w:vertAlign w:val="baseline"/>
          <w:rtl w:val="0"/>
        </w:rPr>
        <w:tab/>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Call to 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by Chair Robert Cooney at 3:10 pm</w:t>
      </w:r>
    </w:p>
    <w:p w:rsidR="00000000" w:rsidDel="00000000" w:rsidP="00000000" w:rsidRDefault="00000000" w:rsidRPr="00000000" w14:paraId="0000003A">
      <w:pPr>
        <w:pageBreakBefore w:val="0"/>
        <w:rP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Chair’s 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810"/>
        </w:tabs>
        <w:spacing w:after="12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WASC: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WASC is requiring some data from UH periodically and the SEC is working with the administration to determine the best course of action. Senators should expect inquiries about service.</w:t>
      </w:r>
    </w:p>
    <w:p w:rsidR="00000000" w:rsidDel="00000000" w:rsidP="00000000" w:rsidRDefault="00000000" w:rsidRPr="00000000" w14:paraId="0000003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810"/>
        </w:tabs>
        <w:spacing w:after="12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I-Clickers: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I-clickers will be purchased for $1,000 less than anticipated, and a member of the SEC, Bonnyjean Manini, donated her relief funds for the purchase so no MFS operating funds will be used.</w:t>
      </w:r>
    </w:p>
    <w:p w:rsidR="00000000" w:rsidDel="00000000" w:rsidP="00000000" w:rsidRDefault="00000000" w:rsidRPr="00000000" w14:paraId="0000003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810"/>
        </w:tabs>
        <w:spacing w:after="12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Senate Newsletter: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Senate newsletter will be created and transmitted in January as a way to summarize Senate activities for the faculty. Committees will be asked to provide written reports by January 9th so that they can be summarized and included in the newsletter. </w:t>
      </w:r>
    </w:p>
    <w:p w:rsidR="00000000" w:rsidDel="00000000" w:rsidP="00000000" w:rsidRDefault="00000000" w:rsidRPr="00000000" w14:paraId="0000003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810"/>
        </w:tabs>
        <w:spacing w:after="12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CSA resolution: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Chair Cooney will not be involved in the discussion of the Resolution later in the meeting, but provided data on the screen showing the composition of the Chancellor Search Committee by college and also all UH faculty members by college. While all individuals on the Search Committee are very well qualified, there appears to be under-representation especially in undergraduate education, while medicine is a bit over-expressed (although it is certainly important).  </w:t>
      </w:r>
    </w:p>
    <w:p w:rsidR="00000000" w:rsidDel="00000000" w:rsidP="00000000" w:rsidRDefault="00000000" w:rsidRPr="00000000" w14:paraId="0000004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810"/>
        </w:tabs>
        <w:spacing w:after="12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Attendance: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Enforcement of the new attendance policy will begin next semester. Under the policy, three unexcused absences from either committee or senate meetings will result in automatic resignation from the Senate and a letter to the Department. </w:t>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Approval of November 2011 Minutes</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Parliamentarian follow-up re: I-Clickers &amp; By-Laws: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Parliamentarian Halina Zaleski noted that Roberts Rules allows any Senator to question voting result, which could lead to an in-person, visible vote in the room if the I-Clickers were used.</w:t>
      </w:r>
    </w:p>
    <w:p w:rsidR="00000000" w:rsidDel="00000000" w:rsidP="00000000" w:rsidRDefault="00000000" w:rsidRPr="00000000" w14:paraId="0000004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632423"/>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Approval of November 16 Senate Minutes: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amendment was made to change the reference to “Roberts Rules of Order” to the “Manoa Faculty Senate Rules of Order.” </w:t>
      </w:r>
      <w:r w:rsidDel="00000000" w:rsidR="00000000" w:rsidRPr="00000000">
        <w:rPr>
          <w:rFonts w:ascii="Times New Roman" w:cs="Times New Roman" w:eastAsia="Times New Roman" w:hAnsi="Times New Roman"/>
          <w:b w:val="0"/>
          <w:i w:val="0"/>
          <w:smallCaps w:val="0"/>
          <w:strike w:val="0"/>
          <w:color w:val="632423"/>
          <w:sz w:val="24"/>
          <w:szCs w:val="24"/>
          <w:u w:val="none"/>
          <w:shd w:fill="auto" w:val="clear"/>
          <w:vertAlign w:val="baseline"/>
          <w:rtl w:val="0"/>
        </w:rPr>
        <w:t xml:space="preserve">Motion to approve Passed: unanimous.</w:t>
      </w:r>
    </w:p>
    <w:p w:rsidR="00000000" w:rsidDel="00000000" w:rsidP="00000000" w:rsidRDefault="00000000" w:rsidRPr="00000000" w14:paraId="00000044">
      <w:pPr>
        <w:pageBreakBefore w:val="0"/>
        <w:rP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Business</w:t>
      </w:r>
      <w:r w:rsidDel="00000000" w:rsidR="00000000" w:rsidRPr="00000000">
        <w:rPr>
          <w:rtl w:val="0"/>
        </w:rPr>
      </w:r>
    </w:p>
    <w:p w:rsidR="00000000" w:rsidDel="00000000" w:rsidP="00000000" w:rsidRDefault="00000000" w:rsidRPr="00000000" w14:paraId="00000046">
      <w:pPr>
        <w:pageBreakBefore w:val="0"/>
        <w:rP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Motion to Endorse Proposal to Reorganize the Office of the Vice Chancellor for Research and Graduate Education (OVCRGE) (tabled on 11/16/11 for CORGE review) </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Doug Vincent, Chair of CAB, presented CAB’s 11/16 Motion that was tabled pending CORGE review at the last Senate meeting. Ron Bontekoe, Chair of CORGE, introduced a proposed amendment to the VCRGE reorganization plan and CAB accepted their proposal as a friendly amendment to its original Motion. The amendment asked that institutional review boards be added to the OVCRGE organization chart. IRB's should be faculty staffed. Ethics of due process is of concern. </w:t>
      </w:r>
    </w:p>
    <w:p w:rsidR="00000000" w:rsidDel="00000000" w:rsidP="00000000" w:rsidRDefault="00000000" w:rsidRPr="00000000" w14:paraId="0000004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Senator questioned whether EHSO was purposely left out and noted that it should be included in the new compliance office.  It was noted that EHSO is not tied to Federal funds and may perform a different function.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ageBreakBefore w:val="0"/>
        <w:tabs>
          <w:tab w:val="left" w:leader="none" w:pos="2380"/>
          <w:tab w:val="left" w:leader="none" w:pos="2880"/>
        </w:tabs>
        <w:ind w:left="709" w:firstLine="0"/>
        <w:rPr>
          <w:color w:val="632423"/>
          <w:vertAlign w:val="baseline"/>
        </w:rPr>
      </w:pPr>
      <w:r w:rsidDel="00000000" w:rsidR="00000000" w:rsidRPr="00000000">
        <w:rPr>
          <w:color w:val="632423"/>
          <w:vertAlign w:val="baseline"/>
          <w:rtl w:val="0"/>
        </w:rPr>
        <w:t xml:space="preserve">Resolution Approved unanimously.</w:t>
      </w:r>
    </w:p>
    <w:p w:rsidR="00000000" w:rsidDel="00000000" w:rsidP="00000000" w:rsidRDefault="00000000" w:rsidRPr="00000000" w14:paraId="0000004C">
      <w:pPr>
        <w:pageBreakBefore w:val="0"/>
        <w:pBdr>
          <w:bottom w:color="000000" w:space="1" w:sz="12" w:val="single"/>
        </w:pBdr>
        <w:ind w:left="709" w:firstLine="0"/>
        <w:rPr>
          <w:vertAlign w:val="baseline"/>
        </w:rPr>
      </w:pPr>
      <w:r w:rsidDel="00000000" w:rsidR="00000000" w:rsidRPr="00000000">
        <w:rPr>
          <w:rtl w:val="0"/>
        </w:rPr>
      </w:r>
    </w:p>
    <w:p w:rsidR="00000000" w:rsidDel="00000000" w:rsidP="00000000" w:rsidRDefault="00000000" w:rsidRPr="00000000" w14:paraId="0000004D">
      <w:pPr>
        <w:pageBreakBefore w:val="0"/>
        <w:ind w:left="709" w:firstLine="0"/>
        <w:rPr>
          <w:vertAlign w:val="baseline"/>
        </w:rPr>
      </w:pPr>
      <w:r w:rsidDel="00000000" w:rsidR="00000000" w:rsidRPr="00000000">
        <w:rPr>
          <w:rtl w:val="0"/>
        </w:rPr>
      </w:r>
    </w:p>
    <w:p w:rsidR="00000000" w:rsidDel="00000000" w:rsidP="00000000" w:rsidRDefault="00000000" w:rsidRPr="00000000" w14:paraId="0000004E">
      <w:pPr>
        <w:pageBreakBefore w:val="0"/>
        <w:ind w:left="709" w:firstLine="0"/>
        <w:jc w:val="center"/>
        <w:rPr>
          <w:b w:val="0"/>
          <w:color w:val="0f243e"/>
          <w:sz w:val="22"/>
          <w:szCs w:val="22"/>
          <w:vertAlign w:val="baseline"/>
        </w:rPr>
      </w:pPr>
      <w:r w:rsidDel="00000000" w:rsidR="00000000" w:rsidRPr="00000000">
        <w:rPr>
          <w:b w:val="1"/>
          <w:color w:val="0f243e"/>
          <w:sz w:val="22"/>
          <w:szCs w:val="22"/>
          <w:vertAlign w:val="baseline"/>
          <w:rtl w:val="0"/>
        </w:rPr>
        <w:t xml:space="preserve">MOTION TO ENDORSE THE PROPOSED REORGANIZATION OF THE OFFICE OF THE VICE CHANCELLOR FOR RESEARCH AND GRADUATE EDUCATION AND TO RECOMMEND AN AMENDMENT TO THE REORGANIZATION PROPOSAL</w:t>
      </w:r>
      <w:r w:rsidDel="00000000" w:rsidR="00000000" w:rsidRPr="00000000">
        <w:rPr>
          <w:rtl w:val="0"/>
        </w:rPr>
      </w:r>
    </w:p>
    <w:p w:rsidR="00000000" w:rsidDel="00000000" w:rsidP="00000000" w:rsidRDefault="00000000" w:rsidRPr="00000000" w14:paraId="0000004F">
      <w:pPr>
        <w:pageBreakBefore w:val="0"/>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50">
      <w:pPr>
        <w:pageBreakBefore w:val="0"/>
        <w:ind w:left="709" w:firstLine="0"/>
        <w:rPr>
          <w:color w:val="0f243e"/>
          <w:sz w:val="22"/>
          <w:szCs w:val="22"/>
          <w:vertAlign w:val="baseline"/>
        </w:rPr>
      </w:pPr>
      <w:r w:rsidDel="00000000" w:rsidR="00000000" w:rsidRPr="00000000">
        <w:rPr>
          <w:color w:val="0f243e"/>
          <w:sz w:val="22"/>
          <w:szCs w:val="22"/>
          <w:vertAlign w:val="baseline"/>
          <w:rtl w:val="0"/>
        </w:rPr>
        <w:t xml:space="preserve">The Committee on Administration and Budget (CAB) and the Committee on Research and Graduate Education (CORGE) of Manoa Faculty Senate endorse the proposed reorganization of the Office of the Vice Chancellor for Research and Graduate Education to create an Office of Research Compliance, dated September 30, 2011, and propose the following amendment to the Reorganization Proposal:</w:t>
      </w:r>
    </w:p>
    <w:p w:rsidR="00000000" w:rsidDel="00000000" w:rsidP="00000000" w:rsidRDefault="00000000" w:rsidRPr="00000000" w14:paraId="00000051">
      <w:pPr>
        <w:pageBreakBefore w:val="0"/>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52">
      <w:pPr>
        <w:pageBreakBefore w:val="0"/>
        <w:ind w:left="1418" w:firstLine="0"/>
        <w:rPr>
          <w:color w:val="0f243e"/>
          <w:sz w:val="22"/>
          <w:szCs w:val="22"/>
          <w:vertAlign w:val="baseline"/>
        </w:rPr>
      </w:pPr>
      <w:r w:rsidDel="00000000" w:rsidR="00000000" w:rsidRPr="00000000">
        <w:rPr>
          <w:color w:val="0f243e"/>
          <w:sz w:val="22"/>
          <w:szCs w:val="22"/>
          <w:vertAlign w:val="baseline"/>
          <w:rtl w:val="0"/>
        </w:rPr>
        <w:t xml:space="preserve">The Manoa Faculty Senate proposes amending the reorganization chart on p 31 of the document so that the IRBs and any other federally mandated committees involving faculty, staff and the community at large charged with oversight on compliance issues be visible. Since these committees are not under the control of Office of Research Compliance of the OVCRGE, but are facilitated in their duties through that office, we suggest that dotted lines be used to represent them in relation to the appropriate functional boxes.</w:t>
      </w:r>
    </w:p>
    <w:p w:rsidR="00000000" w:rsidDel="00000000" w:rsidP="00000000" w:rsidRDefault="00000000" w:rsidRPr="00000000" w14:paraId="00000053">
      <w:pPr>
        <w:pageBreakBefore w:val="0"/>
        <w:ind w:left="1418" w:firstLine="0"/>
        <w:rPr>
          <w:color w:val="0f243e"/>
          <w:sz w:val="22"/>
          <w:szCs w:val="22"/>
          <w:vertAlign w:val="baseline"/>
        </w:rPr>
      </w:pPr>
      <w:r w:rsidDel="00000000" w:rsidR="00000000" w:rsidRPr="00000000">
        <w:rPr>
          <w:color w:val="0f243e"/>
          <w:sz w:val="22"/>
          <w:szCs w:val="22"/>
          <w:vertAlign w:val="baseline"/>
          <w:rtl w:val="0"/>
        </w:rPr>
        <w:br w:type="textWrapping"/>
        <w:t xml:space="preserve">We further reiterate the necessity of having the IRBs and all such federally mandated committees charged with reviewing the ethical and scientific implications of research projects seated with faculty who represent the broad interests of the university. Through the nomination process for faculty to serve on university-wide committees, the Faculty Senate will seek to ensure that representation on these committees is so composed.</w:t>
      </w:r>
    </w:p>
    <w:p w:rsidR="00000000" w:rsidDel="00000000" w:rsidP="00000000" w:rsidRDefault="00000000" w:rsidRPr="00000000" w14:paraId="00000054">
      <w:pPr>
        <w:pageBreakBefore w:val="0"/>
        <w:pBdr>
          <w:bottom w:color="000000" w:space="1" w:sz="12" w:val="single"/>
        </w:pBdr>
        <w:ind w:left="709" w:firstLine="0"/>
        <w:rPr>
          <w:u w:val="single"/>
          <w:vertAlign w:val="baseline"/>
        </w:rPr>
      </w:pPr>
      <w:r w:rsidDel="00000000" w:rsidR="00000000" w:rsidRPr="00000000">
        <w:rPr>
          <w:rtl w:val="0"/>
        </w:rPr>
      </w:r>
    </w:p>
    <w:p w:rsidR="00000000" w:rsidDel="00000000" w:rsidP="00000000" w:rsidRDefault="00000000" w:rsidRPr="00000000" w14:paraId="00000055">
      <w:pPr>
        <w:pageBreakBefore w:val="0"/>
        <w:ind w:left="709" w:firstLine="0"/>
        <w:rPr>
          <w:b w:val="0"/>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Resolution to Retain the Hawaii Cooperative Fisheries Research Unit at the University of Hawaii at Manoa Campus </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Ron Bontekoe, Chair of CORGE, introduced Marguerite Butler, member of CORGE and Natural Sciences Senator, to present the resolution on behalf of CORGE. Senator Butler explained the Resolution line by line. The UH President recently made the decision to move the Hawaii Cooperative Fisheries Research Unit from Manoa to Hilo without consulting the faculty. While at Manoa, the Unit had brought in substantial extramural funding and attracted top-notch PhD students who went on to leadership roles in government and other sectors. The Unit’s faculty members teach the only marine science courses at UHM. President Greenwood has stated that she wants to spread fisheries research across the UH system, but this is in conflict with their primary mission since Hilo has no PhD program. The UHM Marine Biology graduate program, which just got started, would also be damaged. Marine fisheries research, provided at Manoa, and aquaculture, which is the primary focus at Hilo, are not the same thing. The USGS is unhappy with inadequate support given by the College of Natural Sciences in the past because an APT was needed and only a clerk-typist was provided. The decision to move the Unit to Hilo was made without any consultation despite repeated requests to the Vice Chancellor to act on their behalf, and the USGS is unwilling to split up the program between Hilo and Manoa.</w:t>
      </w:r>
    </w:p>
    <w:p w:rsidR="00000000" w:rsidDel="00000000" w:rsidP="00000000" w:rsidRDefault="00000000" w:rsidRPr="00000000" w14:paraId="0000005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Senator asked if there were any faculty members from the Unit here on campus. It was explained that Dr. Friedlander is a faculty member from the Unit on campus, but he was told to stay away because, as a Federal employee, he may appear to be lobbying and hence could lose his job (under the Hatch Act). Another Senator remarked that the Senate should raise the question of proper consultation with the UH President.</w:t>
      </w:r>
    </w:p>
    <w:p w:rsidR="00000000" w:rsidDel="00000000" w:rsidP="00000000" w:rsidRDefault="00000000" w:rsidRPr="00000000" w14:paraId="0000005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non-Senator member of the Department of Biology thanked the Senate for its support.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pageBreakBefore w:val="0"/>
        <w:ind w:left="709" w:firstLine="0"/>
        <w:rPr>
          <w:color w:val="632423"/>
          <w:vertAlign w:val="baseline"/>
        </w:rPr>
      </w:pPr>
      <w:r w:rsidDel="00000000" w:rsidR="00000000" w:rsidRPr="00000000">
        <w:rPr>
          <w:color w:val="632423"/>
          <w:vertAlign w:val="baseline"/>
          <w:rtl w:val="0"/>
        </w:rPr>
        <w:t xml:space="preserve">Resolution Approved: Unanimous</w:t>
      </w:r>
    </w:p>
    <w:p w:rsidR="00000000" w:rsidDel="00000000" w:rsidP="00000000" w:rsidRDefault="00000000" w:rsidRPr="00000000" w14:paraId="0000005C">
      <w:pPr>
        <w:pageBreakBefore w:val="0"/>
        <w:pBdr>
          <w:bottom w:color="000000" w:space="1" w:sz="12" w:val="single"/>
        </w:pBdr>
        <w:ind w:left="709" w:firstLine="0"/>
        <w:rPr>
          <w:color w:val="632423"/>
          <w:vertAlign w:val="baseline"/>
        </w:rPr>
      </w:pPr>
      <w:r w:rsidDel="00000000" w:rsidR="00000000" w:rsidRPr="00000000">
        <w:rPr>
          <w:rtl w:val="0"/>
        </w:rPr>
      </w:r>
    </w:p>
    <w:p w:rsidR="00000000" w:rsidDel="00000000" w:rsidP="00000000" w:rsidRDefault="00000000" w:rsidRPr="00000000" w14:paraId="0000005D">
      <w:pPr>
        <w:pageBreakBefore w:val="0"/>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5E">
      <w:pPr>
        <w:pageBreakBefore w:val="0"/>
        <w:pBdr>
          <w:bottom w:color="000000" w:space="1" w:sz="12" w:val="single"/>
        </w:pBdr>
        <w:ind w:left="709" w:firstLine="0"/>
        <w:jc w:val="center"/>
        <w:rPr>
          <w:color w:val="0f243e"/>
          <w:sz w:val="22"/>
          <w:szCs w:val="22"/>
          <w:vertAlign w:val="baseline"/>
        </w:rPr>
      </w:pPr>
      <w:r w:rsidDel="00000000" w:rsidR="00000000" w:rsidRPr="00000000">
        <w:rPr>
          <w:b w:val="1"/>
          <w:color w:val="0f243e"/>
          <w:sz w:val="22"/>
          <w:szCs w:val="22"/>
          <w:u w:val="single"/>
          <w:vertAlign w:val="baseline"/>
          <w:rtl w:val="0"/>
        </w:rPr>
        <w:t xml:space="preserve">RESOLUTION ON Retention of the Hawaii Cooperative Fisheries Research Unit at the University of Hawaii Manoa Campus</w:t>
      </w:r>
      <w:r w:rsidDel="00000000" w:rsidR="00000000" w:rsidRPr="00000000">
        <w:rPr>
          <w:rtl w:val="0"/>
        </w:rPr>
      </w:r>
    </w:p>
    <w:p w:rsidR="00000000" w:rsidDel="00000000" w:rsidP="00000000" w:rsidRDefault="00000000" w:rsidRPr="00000000" w14:paraId="0000005F">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br w:type="textWrapping"/>
        <w:t xml:space="preserve">WHEREAS: the Hawaii Cooperative Fisheries Research Unit (herein referred to as the Coop Unit) located at the University of Hawaii at Manoa has been an integral and active resource for the Department of Biology (formerly Zoology), College of Natural Sciences and University of Hawaii system since 1966; AND</w:t>
      </w:r>
    </w:p>
    <w:p w:rsidR="00000000" w:rsidDel="00000000" w:rsidP="00000000" w:rsidRDefault="00000000" w:rsidRPr="00000000" w14:paraId="00000060">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br w:type="textWrapping"/>
        <w:t xml:space="preserve">WHEREAS the Coop Unit is widely recognized as an international leader in fisheries and marine conservation research and continues to contribute scientific expertise to the UH, and to City, County, State, National and International agencies/foundations; AND</w:t>
      </w:r>
    </w:p>
    <w:p w:rsidR="00000000" w:rsidDel="00000000" w:rsidP="00000000" w:rsidRDefault="00000000" w:rsidRPr="00000000" w14:paraId="00000061">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br w:type="textWrapping"/>
        <w:t xml:space="preserve">WHEREAS the Coop Unit has an excellent history of extramural research funding at UH Manoa, generating millions of dollars in recent years; AND</w:t>
      </w:r>
    </w:p>
    <w:p w:rsidR="00000000" w:rsidDel="00000000" w:rsidP="00000000" w:rsidRDefault="00000000" w:rsidRPr="00000000" w14:paraId="00000062">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br w:type="textWrapping"/>
        <w:t xml:space="preserve">WHEREAS the Coop Unit has published hundreds of scientific publications in fisheries research ranging from global assessments of marine ecosystem health to virtually every aspect of fisheries and marine resource management in Hawaii, the Indo-Pacific, and Caribbean regions; AND</w:t>
      </w:r>
    </w:p>
    <w:p w:rsidR="00000000" w:rsidDel="00000000" w:rsidP="00000000" w:rsidRDefault="00000000" w:rsidRPr="00000000" w14:paraId="00000063">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br w:type="textWrapping"/>
        <w:t xml:space="preserve">WHEREAS the Coop Unit has been highly successful in recruiting top-quality Master's and Doctoral graduate students to the Department of Biology, and has produced dozens of M.S. and Ph.D. graduates, many of whom are leaders in state and federal agencies throughout Hawaii and the US Pacific region, and has provided longstanding formal teaching of fisheries and coral reef science courses for both graduate and undergraduate life science majors; AND</w:t>
      </w:r>
    </w:p>
    <w:p w:rsidR="00000000" w:rsidDel="00000000" w:rsidP="00000000" w:rsidRDefault="00000000" w:rsidRPr="00000000" w14:paraId="00000064">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br w:type="textWrapping"/>
        <w:t xml:space="preserve">WHEREAS the UH President desires to promote growth of the Coop Unit and cooperation amongst campuses of the UH system in building strength in fisheries by moving the Coop Unit’s administrative locus to UH Hilo; AND</w:t>
      </w:r>
    </w:p>
    <w:p w:rsidR="00000000" w:rsidDel="00000000" w:rsidP="00000000" w:rsidRDefault="00000000" w:rsidRPr="00000000" w14:paraId="00000065">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WHEREAS a primary mission of the national Cooperative Research Units Program is enhancing graduate training in fisheries science; AND</w:t>
      </w:r>
    </w:p>
    <w:p w:rsidR="00000000" w:rsidDel="00000000" w:rsidP="00000000" w:rsidRDefault="00000000" w:rsidRPr="00000000" w14:paraId="00000066">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br w:type="textWrapping"/>
        <w:t xml:space="preserve">WHEREAS UH Hilo does not award the PhD degree in life sciences, and thus cannot provide a doctoral program for the Coop Unit and attendant resources; AND</w:t>
      </w:r>
    </w:p>
    <w:p w:rsidR="00000000" w:rsidDel="00000000" w:rsidP="00000000" w:rsidRDefault="00000000" w:rsidRPr="00000000" w14:paraId="00000067">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br w:type="textWrapping"/>
        <w:t xml:space="preserve">WHEREAS the study of fisheries science is a major part of the newly planned and multi-college Marine Biology Graduate program developing at UH Manoa, AND the loss of the Coop Unit would have a profound negative impact on this nascent program, AND</w:t>
      </w:r>
    </w:p>
    <w:p w:rsidR="00000000" w:rsidDel="00000000" w:rsidP="00000000" w:rsidRDefault="00000000" w:rsidRPr="00000000" w14:paraId="00000068">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br w:type="textWrapping"/>
        <w:t xml:space="preserve">WHEREAS, keeping the Coop Unit at its current location at UH Manoa would best synergize mutually beneficial growth of the Coop Unit and the new Marine Biology Graduate Program and best promote the growth of fisheries science across the system; AND</w:t>
      </w:r>
    </w:p>
    <w:p w:rsidR="00000000" w:rsidDel="00000000" w:rsidP="00000000" w:rsidRDefault="00000000" w:rsidRPr="00000000" w14:paraId="00000069">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br w:type="textWrapping"/>
        <w:t xml:space="preserve">WHEREAS there is a long-standing strength in fisheries and marine science at UH Manoa, which is a primary mission of Coop Units nationwide, which is quite distinct from the application of fisheries to aquaculture science, which is the main thrust at UH Hilo; AND</w:t>
      </w:r>
    </w:p>
    <w:p w:rsidR="00000000" w:rsidDel="00000000" w:rsidP="00000000" w:rsidRDefault="00000000" w:rsidRPr="00000000" w14:paraId="0000006A">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br w:type="textWrapping"/>
        <w:t xml:space="preserve">WHEREAS recent United States Geological Survey and Coop Unit dissatisfaction with inadequate administrative support from the College of Natural Sciences is now resolvable by the new and permanent CNS Dean; AND</w:t>
      </w:r>
    </w:p>
    <w:p w:rsidR="00000000" w:rsidDel="00000000" w:rsidP="00000000" w:rsidRDefault="00000000" w:rsidRPr="00000000" w14:paraId="0000006B">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br w:type="textWrapping"/>
        <w:t xml:space="preserve">WHEREAS Manoa's Chancellor, VCRGE, or VCAA did not inform UHM Biology of the President's opening up the possibility for unit relocation until the President's decision had already been undertaken, despite repeated requests for advocacy and information by the department; AND</w:t>
      </w:r>
    </w:p>
    <w:p w:rsidR="00000000" w:rsidDel="00000000" w:rsidP="00000000" w:rsidRDefault="00000000" w:rsidRPr="00000000" w14:paraId="0000006C">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br w:type="textWrapping"/>
        <w:t xml:space="preserve">WHEREAS the decision by UH President to move the Unit to UH Hilo was made without faculty consultation and without prior discussion of the negative impacts to our teaching and research curricula despite repeated calls for action by the Department of Biology; AND</w:t>
      </w:r>
    </w:p>
    <w:p w:rsidR="00000000" w:rsidDel="00000000" w:rsidP="00000000" w:rsidRDefault="00000000" w:rsidRPr="00000000" w14:paraId="0000006D">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br w:type="textWrapping"/>
        <w:t xml:space="preserve">WHEREAS relocation of the Coop Unit to Hilo will serve to increase the difficulty of consultation with close colleagues in the National Marine Fisheries Offices and State Department of Aquatic Resources offices, as well as other government and non-government organizations which are located in Honolulu; AND</w:t>
      </w:r>
    </w:p>
    <w:p w:rsidR="00000000" w:rsidDel="00000000" w:rsidP="00000000" w:rsidRDefault="00000000" w:rsidRPr="00000000" w14:paraId="0000006E">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br w:type="textWrapping"/>
        <w:t xml:space="preserve">WHEREAS the USGS has confirmed that the campus location of the Hawai'i Coop Unit is at the discretion of the University President; AND</w:t>
      </w:r>
    </w:p>
    <w:p w:rsidR="00000000" w:rsidDel="00000000" w:rsidP="00000000" w:rsidRDefault="00000000" w:rsidRPr="00000000" w14:paraId="0000006F">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br w:type="textWrapping"/>
        <w:t xml:space="preserve">WHEREAS the faculty members of the Coop Unit must be in residence together on a single campus of the UH system, as the USGS does not permit placement of Coop Unit personnel across different campuses;</w:t>
      </w:r>
    </w:p>
    <w:p w:rsidR="00000000" w:rsidDel="00000000" w:rsidP="00000000" w:rsidRDefault="00000000" w:rsidRPr="00000000" w14:paraId="00000070">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br w:type="textWrapping"/>
        <w:t xml:space="preserve">THEREFORE BE IT RESOLVED:</w:t>
        <w:br w:type="textWrapping"/>
        <w:t xml:space="preserve">That the Manoa Faculty Senate urges that in order to strengthen fisheries research and education across the UH system the Unit should remain based within the Department of Biology at UH Manoa.</w:t>
      </w:r>
    </w:p>
    <w:p w:rsidR="00000000" w:rsidDel="00000000" w:rsidP="00000000" w:rsidRDefault="00000000" w:rsidRPr="00000000" w14:paraId="00000071">
      <w:pPr>
        <w:pageBreakBefore w:val="0"/>
        <w:pBdr>
          <w:bottom w:color="000000" w:space="1" w:sz="12" w:val="single"/>
        </w:pBdr>
        <w:ind w:left="709" w:firstLine="0"/>
        <w:rPr>
          <w:i w:val="0"/>
          <w:color w:val="0f243e"/>
          <w:sz w:val="22"/>
          <w:szCs w:val="22"/>
          <w:vertAlign w:val="baseline"/>
        </w:rPr>
      </w:pPr>
      <w:r w:rsidDel="00000000" w:rsidR="00000000" w:rsidRPr="00000000">
        <w:rPr>
          <w:rtl w:val="0"/>
        </w:rPr>
      </w:r>
    </w:p>
    <w:p w:rsidR="00000000" w:rsidDel="00000000" w:rsidP="00000000" w:rsidRDefault="00000000" w:rsidRPr="00000000" w14:paraId="00000072">
      <w:pPr>
        <w:pageBreakBefore w:val="0"/>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Resolution on the Importance of Undergraduate Education in the Chancellor Search</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Ken Kipnis, member of CSA, reviewed the issue of the search committee as overwhelmingly representing science, with very little roots in liberal arts or humanities (none in fact).  Hence the resolution which was intended to correct the imbalance.  </w:t>
      </w:r>
    </w:p>
    <w:p w:rsidR="00000000" w:rsidDel="00000000" w:rsidP="00000000" w:rsidRDefault="00000000" w:rsidRPr="00000000" w14:paraId="0000007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Senator questioned how the committee became disproportionate. It was noted that there is strong support for science funding, which may be why the Sciences are clearly represenated on the committee.</w:t>
      </w:r>
    </w:p>
    <w:p w:rsidR="00000000" w:rsidDel="00000000" w:rsidP="00000000" w:rsidRDefault="00000000" w:rsidRPr="00000000" w14:paraId="0000007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Senator found the implication offensive that the current committee members do not have a commitment to undergraduate education. The wording seems to imply that. Others raised similar objections and a lively discussion ensued. </w:t>
      </w:r>
    </w:p>
    <w:p w:rsidR="00000000" w:rsidDel="00000000" w:rsidP="00000000" w:rsidRDefault="00000000" w:rsidRPr="00000000" w14:paraId="0000007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senator proposed an amendment to simply say that there should be adequate representation from the liberal arts and CSA accepted this as a a friendly amendment. A change to wording like “Undergraduate education needs to be represented,” was also considered as a friendly amendment.  </w:t>
      </w:r>
    </w:p>
    <w:p w:rsidR="00000000" w:rsidDel="00000000" w:rsidP="00000000" w:rsidRDefault="00000000" w:rsidRPr="00000000" w14:paraId="0000007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member of the SEC noted that only 5 of  the 581 faculty in Arts and Humanities volunteered their services for the search committee. A Senator noted that one reason for this lack of enthusiasm might have been that a Dean selection was currently under way so some who otherwise would have volunteered may not have. Another Senator noted that some who were on previous committees seem not to have been listened to and so did not want to go through a similar experience. </w:t>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Senator pointed out that the proper process was followed and that, as a result, the Senate should not question the results. It was noted that the message being sent isn't to restart the process, but rather that liberal arts should not be forgotten; and further, that the President did not choose to follow the process previously used and chose instead to head the search herself. The President could have balanced the committee with deans and other positions or could have requested additional names from the faculty. </w:t>
      </w:r>
    </w:p>
    <w:p w:rsidR="00000000" w:rsidDel="00000000" w:rsidP="00000000" w:rsidRDefault="00000000" w:rsidRPr="00000000" w14:paraId="0000007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Sentor noted that “Liberal Arts” includes many of the sciences, and that the problem that came to the SEC was that - of all four Colleges in the College of Arts and Sciences - only one faculty member is on the committee. This college has about 5 times as many faculty as any other Colleges so it is clearly under-represented.  Further, this Senate passed a resolution that made the point that undergraduate education was important and it doesn’t seem that that resolution was taken seriously by the President or Search committee.</w:t>
      </w:r>
    </w:p>
    <w:p w:rsidR="00000000" w:rsidDel="00000000" w:rsidP="00000000" w:rsidRDefault="00000000" w:rsidRPr="00000000" w14:paraId="0000007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Senator asked what the practical implication of the resolution would be, since the committee has already been populated. It was suggested that there may be additions to the committee. Nevertheless, lack of diversity and under-representation of the undergraduate experience are the key points. Another Senator suggested removing the word “accomplishment.”</w:t>
      </w:r>
    </w:p>
    <w:p w:rsidR="00000000" w:rsidDel="00000000" w:rsidP="00000000" w:rsidRDefault="00000000" w:rsidRPr="00000000" w14:paraId="0000007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 amendments to the wording were proposed and passed with 45 in favor of the amendments, and 5 against. The final version is provided below.</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pageBreakBefore w:val="0"/>
        <w:ind w:left="709" w:firstLine="0"/>
        <w:rPr>
          <w:b w:val="0"/>
          <w:vertAlign w:val="baseline"/>
        </w:rPr>
      </w:pPr>
      <w:r w:rsidDel="00000000" w:rsidR="00000000" w:rsidRPr="00000000">
        <w:rPr>
          <w:color w:val="632423"/>
          <w:vertAlign w:val="baseline"/>
          <w:rtl w:val="0"/>
        </w:rPr>
        <w:t xml:space="preserve">Resolution, with amendments, Approved: 41 in favor, 3 against, 5 abstentions.</w:t>
      </w:r>
      <w:r w:rsidDel="00000000" w:rsidR="00000000" w:rsidRPr="00000000">
        <w:rPr>
          <w:rtl w:val="0"/>
        </w:rPr>
      </w:r>
    </w:p>
    <w:p w:rsidR="00000000" w:rsidDel="00000000" w:rsidP="00000000" w:rsidRDefault="00000000" w:rsidRPr="00000000" w14:paraId="00000080">
      <w:pPr>
        <w:pageBreakBefore w:val="0"/>
        <w:pBdr>
          <w:bottom w:color="000000" w:space="1" w:sz="12" w:val="single"/>
        </w:pBdr>
        <w:ind w:left="709" w:firstLine="0"/>
        <w:rPr>
          <w:i w:val="0"/>
          <w:color w:val="0f243e"/>
          <w:sz w:val="22"/>
          <w:szCs w:val="22"/>
          <w:vertAlign w:val="baseline"/>
        </w:rPr>
      </w:pPr>
      <w:r w:rsidDel="00000000" w:rsidR="00000000" w:rsidRPr="00000000">
        <w:rPr>
          <w:rtl w:val="0"/>
        </w:rPr>
      </w:r>
    </w:p>
    <w:p w:rsidR="00000000" w:rsidDel="00000000" w:rsidP="00000000" w:rsidRDefault="00000000" w:rsidRPr="00000000" w14:paraId="00000081">
      <w:pPr>
        <w:pageBreakBefore w:val="0"/>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82">
      <w:pPr>
        <w:pageBreakBefore w:val="0"/>
        <w:ind w:left="709" w:firstLine="0"/>
        <w:jc w:val="center"/>
        <w:rPr>
          <w:color w:val="0f243e"/>
          <w:sz w:val="22"/>
          <w:szCs w:val="22"/>
          <w:vertAlign w:val="baseline"/>
        </w:rPr>
      </w:pPr>
      <w:r w:rsidDel="00000000" w:rsidR="00000000" w:rsidRPr="00000000">
        <w:rPr>
          <w:b w:val="1"/>
          <w:color w:val="0f243e"/>
          <w:sz w:val="22"/>
          <w:szCs w:val="22"/>
          <w:u w:val="single"/>
          <w:vertAlign w:val="baseline"/>
          <w:rtl w:val="0"/>
        </w:rPr>
        <w:t xml:space="preserve">RESOLUTION ON THE IMPORTANCE OF UNDERGRADUATE EDUCATION IN THE CHANCELLOR SEARCH</w:t>
      </w:r>
      <w:r w:rsidDel="00000000" w:rsidR="00000000" w:rsidRPr="00000000">
        <w:rPr>
          <w:rtl w:val="0"/>
        </w:rPr>
      </w:r>
    </w:p>
    <w:p w:rsidR="00000000" w:rsidDel="00000000" w:rsidP="00000000" w:rsidRDefault="00000000" w:rsidRPr="00000000" w14:paraId="00000083">
      <w:pPr>
        <w:pageBreakBefore w:val="0"/>
        <w:ind w:left="709" w:firstLine="0"/>
        <w:rPr>
          <w:color w:val="0f243e"/>
          <w:sz w:val="22"/>
          <w:szCs w:val="22"/>
          <w:vertAlign w:val="baseline"/>
        </w:rPr>
      </w:pPr>
      <w:r w:rsidDel="00000000" w:rsidR="00000000" w:rsidRPr="00000000">
        <w:rPr>
          <w:color w:val="0f243e"/>
          <w:sz w:val="22"/>
          <w:szCs w:val="22"/>
          <w:vertAlign w:val="baseline"/>
          <w:rtl w:val="0"/>
        </w:rPr>
        <w:t xml:space="preserve">WHEREAS:</w:t>
        <w:br w:type="textWrapping"/>
        <w:t xml:space="preserve">Undergraduate education across the spectrum of disciplines is an essential mission of the University of Hawaii at Manoa; AND</w:t>
      </w:r>
    </w:p>
    <w:p w:rsidR="00000000" w:rsidDel="00000000" w:rsidP="00000000" w:rsidRDefault="00000000" w:rsidRPr="00000000" w14:paraId="00000084">
      <w:pPr>
        <w:pageBreakBefore w:val="0"/>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85">
      <w:pPr>
        <w:pageBreakBefore w:val="0"/>
        <w:ind w:left="709" w:firstLine="0"/>
        <w:rPr>
          <w:color w:val="0f243e"/>
          <w:sz w:val="22"/>
          <w:szCs w:val="22"/>
          <w:vertAlign w:val="baseline"/>
        </w:rPr>
      </w:pPr>
      <w:r w:rsidDel="00000000" w:rsidR="00000000" w:rsidRPr="00000000">
        <w:rPr>
          <w:color w:val="0f243e"/>
          <w:sz w:val="22"/>
          <w:szCs w:val="22"/>
          <w:vertAlign w:val="baseline"/>
          <w:rtl w:val="0"/>
        </w:rPr>
        <w:t xml:space="preserve">WHEREAS: </w:t>
        <w:br w:type="textWrapping"/>
        <w:t xml:space="preserve">Undergraduate education needs to be sufficiently represented in the composition of the Chancellor Search Advisory Committee; AND</w:t>
      </w:r>
    </w:p>
    <w:p w:rsidR="00000000" w:rsidDel="00000000" w:rsidP="00000000" w:rsidRDefault="00000000" w:rsidRPr="00000000" w14:paraId="00000086">
      <w:pPr>
        <w:pageBreakBefore w:val="0"/>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87">
      <w:pPr>
        <w:pageBreakBefore w:val="0"/>
        <w:ind w:left="709" w:firstLine="0"/>
        <w:rPr>
          <w:color w:val="0f243e"/>
          <w:sz w:val="22"/>
          <w:szCs w:val="22"/>
          <w:vertAlign w:val="baseline"/>
        </w:rPr>
      </w:pPr>
      <w:r w:rsidDel="00000000" w:rsidR="00000000" w:rsidRPr="00000000">
        <w:rPr>
          <w:color w:val="0f243e"/>
          <w:sz w:val="22"/>
          <w:szCs w:val="22"/>
          <w:vertAlign w:val="baseline"/>
          <w:rtl w:val="0"/>
        </w:rPr>
        <w:t xml:space="preserve">WHEREAS:</w:t>
        <w:br w:type="textWrapping"/>
        <w:t xml:space="preserve">Colleges of Arts &amp; Sciences faculty members need to be sufficiently represented on the Chancellor Search Advisory Committee.</w:t>
      </w:r>
    </w:p>
    <w:p w:rsidR="00000000" w:rsidDel="00000000" w:rsidP="00000000" w:rsidRDefault="00000000" w:rsidRPr="00000000" w14:paraId="00000088">
      <w:pPr>
        <w:pageBreakBefore w:val="0"/>
        <w:ind w:left="709" w:firstLine="0"/>
        <w:rPr>
          <w:color w:val="0f243e"/>
          <w:sz w:val="22"/>
          <w:szCs w:val="22"/>
          <w:vertAlign w:val="baseline"/>
        </w:rPr>
      </w:pPr>
      <w:r w:rsidDel="00000000" w:rsidR="00000000" w:rsidRPr="00000000">
        <w:rPr>
          <w:color w:val="0f243e"/>
          <w:sz w:val="22"/>
          <w:szCs w:val="22"/>
          <w:vertAlign w:val="baseline"/>
          <w:rtl w:val="0"/>
        </w:rPr>
        <w:br w:type="textWrapping"/>
        <w:t xml:space="preserve">THEREFORE BE IT RESOLVED:</w:t>
        <w:br w:type="textWrapping"/>
        <w:t xml:space="preserve">That the Chancellor Search Advisory Committee membership include sufficient representation from faculty members with significant responsibility for undergraduate education at Manoa, and sufficient representation from the liberal arts; AND</w:t>
      </w:r>
    </w:p>
    <w:p w:rsidR="00000000" w:rsidDel="00000000" w:rsidP="00000000" w:rsidRDefault="00000000" w:rsidRPr="00000000" w14:paraId="00000089">
      <w:pPr>
        <w:pageBreakBefore w:val="0"/>
        <w:ind w:left="709" w:firstLine="0"/>
        <w:rPr>
          <w:color w:val="0f243e"/>
          <w:sz w:val="22"/>
          <w:szCs w:val="22"/>
          <w:vertAlign w:val="baseline"/>
        </w:rPr>
      </w:pPr>
      <w:r w:rsidDel="00000000" w:rsidR="00000000" w:rsidRPr="00000000">
        <w:rPr>
          <w:color w:val="0f243e"/>
          <w:sz w:val="22"/>
          <w:szCs w:val="22"/>
          <w:vertAlign w:val="baseline"/>
          <w:rtl w:val="0"/>
        </w:rPr>
        <w:br w:type="textWrapping"/>
        <w:t xml:space="preserve">BE IT FURTHER RESOLVED:</w:t>
        <w:br w:type="textWrapping"/>
        <w:t xml:space="preserve">That a commitment to quality undergraduate education be a prime consideration for candidates considered for the office of Chancellor.</w:t>
      </w:r>
    </w:p>
    <w:p w:rsidR="00000000" w:rsidDel="00000000" w:rsidP="00000000" w:rsidRDefault="00000000" w:rsidRPr="00000000" w14:paraId="0000008A">
      <w:pPr>
        <w:pageBreakBefore w:val="0"/>
        <w:pBdr>
          <w:bottom w:color="000000" w:space="1" w:sz="12" w:val="single"/>
        </w:pBdr>
        <w:ind w:left="709" w:firstLine="0"/>
        <w:rPr>
          <w:i w:val="0"/>
          <w:color w:val="0f243e"/>
          <w:sz w:val="22"/>
          <w:szCs w:val="22"/>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Committee Update: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Committee on Academic Policy and Planning (CAPP)</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Stacy Roberts, Chair of CAPP, presented the report on behalf of the committee.</w:t>
      </w:r>
    </w:p>
    <w:p w:rsidR="00000000" w:rsidDel="00000000" w:rsidP="00000000" w:rsidRDefault="00000000" w:rsidRPr="00000000" w14:paraId="0000008E">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CAPP has not yet introduced resolutions to the Senate this semester, but plans to do so next semester. CAPP was asked by the VCAA to reconsider the Excess Credit Policy that was passed last year by the Senate. Students with dual majors or changed majors benefit from the policy and CAPP decided not to recondiser the policy. Joint working groups on critial thinking and institutional learning objectives have been created. CAPP is also considering the undergraduate degree implementation program to discern why 4 year degree plans are not being effectuated, as most students graduate after 5 years. Anohter issue is suspension of academic actions, which CAPP is considering extending at the request of the VCAA. Another issue is implementation of the Grade Replacement Policy that was adopted by the Senate last year, as the VCAA has provided a report detailing implmentaion issues with Banner.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Committee Update: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Committee on Research and Graduate Education (CORGE)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Ron Bontekoe, Chair of CORGE, presented the report on behalf of the committee.</w:t>
      </w:r>
    </w:p>
    <w:p w:rsidR="00000000" w:rsidDel="00000000" w:rsidP="00000000" w:rsidRDefault="00000000" w:rsidRPr="00000000" w14:paraId="0000009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CORGE was asked to review reorganization plans for CTAHR and VCRGE, and was asked to look at the Kewalo closure issue, along with CAB. CORGE presented one resolution to the Senate that was passed today and another one that was rejected a few months ago. CORGE considered the Graduate Division’s policy of walking before all degree requirements were met and decided this was an acceptable practice. Marking “Probation” on the transcript of those who have not yet graduated was brought up as a concern since students were negative impacted and this is in the process of being remedied by the Dean of the Graduate Division. CORGE is also working with the Graduate Student Organization (GSO) on a Graduate student Bill of Rights and Responsibilities that they hope to bring to the Senate next semester. </w:t>
      </w:r>
    </w:p>
    <w:p w:rsidR="00000000" w:rsidDel="00000000" w:rsidP="00000000" w:rsidRDefault="00000000" w:rsidRPr="00000000" w14:paraId="00000093">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f243e"/>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22"/>
          <w:szCs w:val="22"/>
          <w:u w:val="single"/>
          <w:shd w:fill="auto" w:val="clear"/>
          <w:vertAlign w:val="baseline"/>
          <w:rtl w:val="0"/>
        </w:rPr>
        <w:t xml:space="preserve">Chair's Report on CoRGE Activities for Fall 2011</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f243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f243e"/>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243e"/>
          <w:sz w:val="22"/>
          <w:szCs w:val="22"/>
          <w:u w:val="none"/>
          <w:shd w:fill="auto" w:val="clear"/>
          <w:vertAlign w:val="baseline"/>
          <w:rtl w:val="0"/>
        </w:rPr>
        <w:t xml:space="preserve">CoRGE has been asked, in addition to CAB, to review the reorganization plans for CTAHR and the Office of the Vice Chancellor for Research and Graduate Education. It has endorsed CAB's recommendations in both cases, although with a friendly amendment regarding the OVCRGE plan.</w:t>
      </w:r>
    </w:p>
    <w:p w:rsidR="00000000" w:rsidDel="00000000" w:rsidP="00000000" w:rsidRDefault="00000000" w:rsidRPr="00000000" w14:paraId="00000098">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f243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f243e"/>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243e"/>
          <w:sz w:val="22"/>
          <w:szCs w:val="22"/>
          <w:u w:val="none"/>
          <w:shd w:fill="auto" w:val="clear"/>
          <w:vertAlign w:val="baseline"/>
          <w:rtl w:val="0"/>
        </w:rPr>
        <w:t xml:space="preserve">CoRGE, as well as CAB, has been asked to keep an eye on the VCRGE's plans to close down the Kewalo Marine Laboratory, and to try to ensure that faculty feedback is sought, at least, before any such decision to close the facility is acted upon. So far we have been unable to do anything significant on this issue, as Gary Ostrander has proven unavailable to meet with CAB and CoRGE to discuss this matter.</w:t>
      </w:r>
    </w:p>
    <w:p w:rsidR="00000000" w:rsidDel="00000000" w:rsidP="00000000" w:rsidRDefault="00000000" w:rsidRPr="00000000" w14:paraId="0000009A">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f243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f243e"/>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243e"/>
          <w:sz w:val="22"/>
          <w:szCs w:val="22"/>
          <w:u w:val="none"/>
          <w:shd w:fill="auto" w:val="clear"/>
          <w:vertAlign w:val="baseline"/>
          <w:rtl w:val="0"/>
        </w:rPr>
        <w:t xml:space="preserve">CoRGE has also been considering the plan to transfer to Hilo the Hawaii Cooperative Fisheries Research Unit, and has brought forward a resolution asking that this move be cancelled. CoRGE put forward a resolution asking that experience as a professor at UH be listed as a desirable qualification on the advertisement for the open chancellorship position, a resolution which the Senate rejected by a narrow margin.</w:t>
      </w:r>
    </w:p>
    <w:p w:rsidR="00000000" w:rsidDel="00000000" w:rsidP="00000000" w:rsidRDefault="00000000" w:rsidRPr="00000000" w14:paraId="0000009C">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f243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f243e"/>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243e"/>
          <w:sz w:val="22"/>
          <w:szCs w:val="22"/>
          <w:u w:val="none"/>
          <w:shd w:fill="auto" w:val="clear"/>
          <w:vertAlign w:val="baseline"/>
          <w:rtl w:val="0"/>
        </w:rPr>
        <w:t xml:space="preserve">CoRGE was asked by the SEC to consider whether there was a problem involved in Grad Division's willingness to have Ph.D.candidates participate in their graduation ceremonies beforethey had completed their dissertation defenses. After some discussion, CoRGE decided this was an acceptable practice, and decided not to pursue the issue any further. A problem, involving a particular doctoral student, was brought to CoRGE's attention early in the term. Grad Division's policy of stamping "probation" on the transcripts of all doctoral students who, for whatever reason, had not finished before the end of their seventh year in the program was jeopardizing the student's chances of successfully applying for a post doctoral fellowship. CoRGE's concern that this seemed to be an unnecessarily punitive policy was brought to Interim Dean Cooper's attention, and it seems now that the policy will come under review at Grad Division. (CoRGE's two liaison faculty members on Grad Council will be keeping an eye on this issue.)</w:t>
      </w:r>
    </w:p>
    <w:p w:rsidR="00000000" w:rsidDel="00000000" w:rsidP="00000000" w:rsidRDefault="00000000" w:rsidRPr="00000000" w14:paraId="0000009E">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f243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f243e"/>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243e"/>
          <w:sz w:val="22"/>
          <w:szCs w:val="22"/>
          <w:u w:val="none"/>
          <w:shd w:fill="auto" w:val="clear"/>
          <w:vertAlign w:val="baseline"/>
          <w:rtl w:val="0"/>
        </w:rPr>
        <w:t xml:space="preserve">CoRGE has begun work on formulating a "Graduate Student Bill of Rights &amp; Responsibilities."  We have had some communication already with the GSO on this, but anticipate fuller discussions in January. We have discussed the matter with the Dean of Graduate Division, and plan to have our draft commented upon as well by Graduate Council, before bringing it to the GSO for a final round of revisions. We expect to have a resolution on this issue ready to bring before the Senate in March.</w:t>
      </w:r>
    </w:p>
    <w:p w:rsidR="00000000" w:rsidDel="00000000" w:rsidP="00000000" w:rsidRDefault="00000000" w:rsidRPr="00000000" w14:paraId="000000A0">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f243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f243e"/>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243e"/>
          <w:sz w:val="22"/>
          <w:szCs w:val="22"/>
          <w:u w:val="none"/>
          <w:shd w:fill="auto" w:val="clear"/>
          <w:vertAlign w:val="baseline"/>
          <w:rtl w:val="0"/>
        </w:rPr>
        <w:t xml:space="preserve">Grad Division has asked that CoRGE play a role in examining the graduate program annual reports that all departments have been asked to submit by the end of this semester. We will be looking, in particular, at the "problem cases" after these have been identified by Graduate Council.</w:t>
      </w:r>
    </w:p>
    <w:p w:rsidR="00000000" w:rsidDel="00000000" w:rsidP="00000000" w:rsidRDefault="00000000" w:rsidRPr="00000000" w14:paraId="000000A2">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f243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f243e"/>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243e"/>
          <w:sz w:val="22"/>
          <w:szCs w:val="22"/>
          <w:u w:val="none"/>
          <w:shd w:fill="auto" w:val="clear"/>
          <w:vertAlign w:val="baseline"/>
          <w:rtl w:val="0"/>
        </w:rPr>
        <w:t xml:space="preserve">Finally, it is one of CoRGE's responsibilities to vet for approval any new graduate programs introduced at Manoa. We have not yet received any such programs to consider, but several new graduate programs have already been approved by Graduate Council this fall, and CoRGE will presumably be looking at those programs as well in the spring term.</w:t>
      </w:r>
    </w:p>
    <w:p w:rsidR="00000000" w:rsidDel="00000000" w:rsidP="00000000" w:rsidRDefault="00000000" w:rsidRPr="00000000" w14:paraId="000000A4">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f243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f243e"/>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243e"/>
          <w:sz w:val="22"/>
          <w:szCs w:val="22"/>
          <w:u w:val="none"/>
          <w:shd w:fill="auto" w:val="clear"/>
          <w:vertAlign w:val="baseline"/>
          <w:rtl w:val="0"/>
        </w:rPr>
        <w:t xml:space="preserve">Respectfully submitted by,</w:t>
      </w:r>
    </w:p>
    <w:p w:rsidR="00000000" w:rsidDel="00000000" w:rsidP="00000000" w:rsidRDefault="00000000" w:rsidRPr="00000000" w14:paraId="000000A6">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f243e"/>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243e"/>
          <w:sz w:val="22"/>
          <w:szCs w:val="22"/>
          <w:u w:val="none"/>
          <w:shd w:fill="auto" w:val="clear"/>
          <w:vertAlign w:val="baseline"/>
          <w:rtl w:val="0"/>
        </w:rPr>
        <w:t xml:space="preserve">Ron Bontekoe, Chair</w:t>
      </w:r>
    </w:p>
    <w:p w:rsidR="00000000" w:rsidDel="00000000" w:rsidP="00000000" w:rsidRDefault="00000000" w:rsidRPr="00000000" w14:paraId="000000A7">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f243e"/>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243e"/>
          <w:sz w:val="22"/>
          <w:szCs w:val="22"/>
          <w:u w:val="none"/>
          <w:shd w:fill="auto" w:val="clear"/>
          <w:vertAlign w:val="baseline"/>
          <w:rtl w:val="0"/>
        </w:rPr>
        <w:t xml:space="preserve">Committee on Research and Graduate Education</w:t>
      </w:r>
    </w:p>
    <w:p w:rsidR="00000000" w:rsidDel="00000000" w:rsidP="00000000" w:rsidRDefault="00000000" w:rsidRPr="00000000" w14:paraId="000000A8">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pageBreakBefore w:val="0"/>
        <w:rP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Adjournment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Moved, seconded, passed at 4:25 pm</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AD">
      <w:pPr>
        <w:pageBreakBefore w:val="0"/>
        <w:rPr>
          <w:vertAlign w:val="baseline"/>
        </w:rPr>
      </w:pPr>
      <w:r w:rsidDel="00000000" w:rsidR="00000000" w:rsidRPr="00000000">
        <w:rPr>
          <w:vertAlign w:val="baseline"/>
          <w:rtl w:val="0"/>
        </w:rPr>
        <w:t xml:space="preserve">Respectfully submitted,</w:t>
      </w:r>
    </w:p>
    <w:p w:rsidR="00000000" w:rsidDel="00000000" w:rsidP="00000000" w:rsidRDefault="00000000" w:rsidRPr="00000000" w14:paraId="000000AE">
      <w:pPr>
        <w:pageBreakBefore w:val="0"/>
        <w:rPr>
          <w:vertAlign w:val="baseline"/>
        </w:rPr>
      </w:pPr>
      <w:r w:rsidDel="00000000" w:rsidR="00000000" w:rsidRPr="00000000">
        <w:rPr>
          <w:b w:val="0"/>
          <w:vertAlign w:val="baseline"/>
          <w:rtl w:val="0"/>
        </w:rPr>
        <w:t xml:space="preserve">Richard W. Chadwick, Secretary</w:t>
      </w:r>
      <w:r w:rsidDel="00000000" w:rsidR="00000000" w:rsidRPr="00000000">
        <w:rPr>
          <w:rtl w:val="0"/>
        </w:rPr>
      </w:r>
    </w:p>
    <w:sectPr>
      <w:headerReference r:id="rId27" w:type="default"/>
      <w:footerReference r:id="rId28"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2">
    <w:pPr>
      <w:pageBreakBefore w:val="0"/>
      <w:spacing w:after="1138" w:lineRule="auto"/>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pageBreakBefore w:val="0"/>
      <w:spacing w:before="720" w:lineRule="auto"/>
      <w:rPr>
        <w:vertAlign w:val="baseline"/>
      </w:rPr>
    </w:pPr>
    <w:r w:rsidDel="00000000" w:rsidR="00000000" w:rsidRPr="00000000">
      <w:rPr>
        <w:vertAlign w:val="baseline"/>
      </w:rPr>
      <w:drawing>
        <wp:inline distB="0" distT="0" distL="114300" distR="114300">
          <wp:extent cx="2223135" cy="77406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3135" cy="77406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3530600</wp:posOffset>
              </wp:positionH>
              <wp:positionV relativeFrom="paragraph">
                <wp:posOffset>101600</wp:posOffset>
              </wp:positionV>
              <wp:extent cx="3543300" cy="457200"/>
              <wp:effectExtent b="0" l="0" r="0" t="0"/>
              <wp:wrapNone/>
              <wp:docPr id="1" name=""/>
              <a:graphic>
                <a:graphicData uri="http://schemas.microsoft.com/office/word/2010/wordprocessingShape">
                  <wps:wsp>
                    <wps:cNvSpPr/>
                    <wps:cNvPr id="2" name="Shape 2"/>
                    <wps:spPr>
                      <a:xfrm>
                        <a:off x="3574350" y="3551400"/>
                        <a:ext cx="35433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3530600</wp:posOffset>
              </wp:positionH>
              <wp:positionV relativeFrom="paragraph">
                <wp:posOffset>101600</wp:posOffset>
              </wp:positionV>
              <wp:extent cx="3543300" cy="4572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543300" cy="457200"/>
                      </a:xfrm>
                      <a:prstGeom prst="rect"/>
                      <a:ln/>
                    </pic:spPr>
                  </pic:pic>
                </a:graphicData>
              </a:graphic>
            </wp:anchor>
          </w:drawing>
        </mc:Fallback>
      </mc:AlternateContent>
    </w:r>
  </w:p>
  <w:p w:rsidR="00000000" w:rsidDel="00000000" w:rsidP="00000000" w:rsidRDefault="00000000" w:rsidRPr="00000000" w14:paraId="000000B0">
    <w:pPr>
      <w:pageBreakBefore w:val="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
      <w:lvlJc w:val="left"/>
      <w:pPr>
        <w:ind w:left="2160" w:hanging="360"/>
      </w:pPr>
      <w:rPr>
        <w:vertAlign w:val="baseline"/>
      </w:rPr>
    </w:lvl>
    <w:lvl w:ilvl="2">
      <w:start w:val="1"/>
      <w:numFmt w:val="bullet"/>
      <w:lvlText w:val="•"/>
      <w:lvlJc w:val="left"/>
      <w:pPr>
        <w:ind w:left="2880" w:hanging="360"/>
      </w:pPr>
      <w:rPr>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1080" w:hanging="360"/>
      </w:pPr>
      <w:rPr>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1080" w:hanging="360"/>
      </w:pPr>
      <w:rPr>
        <w:vertAlign w:val="baseline"/>
      </w:rPr>
    </w:lvl>
    <w:lvl w:ilvl="1">
      <w:start w:val="1"/>
      <w:numFmt w:val="bullet"/>
      <w:lvlText w:val="•"/>
      <w:lvlJc w:val="left"/>
      <w:pPr>
        <w:ind w:left="1440" w:hanging="360"/>
      </w:pPr>
      <w:rPr>
        <w:vertAlign w:val="baseline"/>
      </w:rPr>
    </w:lvl>
    <w:lvl w:ilvl="2">
      <w:start w:val="1"/>
      <w:numFmt w:val="bullet"/>
      <w:lvlText w:val="•"/>
      <w:lvlJc w:val="left"/>
      <w:pPr>
        <w:ind w:left="2160" w:hanging="360"/>
      </w:pPr>
      <w:rPr>
        <w:vertAlign w:val="baseline"/>
      </w:rPr>
    </w:lvl>
    <w:lvl w:ilvl="3">
      <w:start w:val="1"/>
      <w:numFmt w:val="bullet"/>
      <w:lvlText w:val="•"/>
      <w:lvlJc w:val="left"/>
      <w:pPr>
        <w:ind w:left="2880" w:hanging="36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9">
    <w:lvl w:ilvl="0">
      <w:start w:val="1"/>
      <w:numFmt w:val="upperLetter"/>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
      <w:numFmt w:val="bullet"/>
      <w:lvlText w:val="•"/>
      <w:lvlJc w:val="left"/>
      <w:pPr>
        <w:ind w:left="1080" w:hanging="360"/>
      </w:pPr>
      <w:rPr>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1">
    <w:lvl w:ilvl="0">
      <w:start w:val="1"/>
      <w:numFmt w:val="upperLetter"/>
      <w:lvlText w:val="%1."/>
      <w:lvlJc w:val="left"/>
      <w:pPr>
        <w:ind w:left="720" w:hanging="360"/>
      </w:pPr>
      <w:rPr>
        <w:b w:val="0"/>
        <w:vertAlign w:val="baseline"/>
      </w:rPr>
    </w:lvl>
    <w:lvl w:ilvl="1">
      <w:start w:val="1"/>
      <w:numFmt w:val="bullet"/>
      <w:lvlText w:val="•"/>
      <w:lvlJc w:val="left"/>
      <w:pPr>
        <w:ind w:left="108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bullet"/>
      <w:lvlText w:val="•"/>
      <w:lvlJc w:val="left"/>
      <w:pPr>
        <w:ind w:left="1080" w:hanging="360"/>
      </w:pPr>
      <w:rPr>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widowControl w:val="0"/>
      <w:spacing w:before="200" w:lineRule="auto"/>
    </w:pPr>
    <w:rPr>
      <w:rFonts w:ascii="Cambria" w:cs="Cambria" w:eastAsia="Cambria" w:hAnsi="Cambria"/>
      <w:b w:val="1"/>
      <w:color w:val="4f81bd"/>
      <w:sz w:val="26"/>
      <w:szCs w:val="26"/>
      <w:vertAlign w:val="baseline"/>
    </w:rPr>
  </w:style>
  <w:style w:type="paragraph" w:styleId="Heading3">
    <w:name w:val="heading 3"/>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hawaii.edu/uhmfs/documents/2011_12/20111207_resolution_fisheries_secmins.pdf" TargetMode="External"/><Relationship Id="rId22" Type="http://schemas.openxmlformats.org/officeDocument/2006/relationships/hyperlink" Target="http://www.hawaii.edu/uhmfs/documents/2011_12/20111207_resolution_fisheries_coopmins200901.pdf" TargetMode="External"/><Relationship Id="rId21" Type="http://schemas.openxmlformats.org/officeDocument/2006/relationships/hyperlink" Target="http://www.hawaii.edu/uhmfs/documents/2011_12/20111207_resolution_fisheries_coopmins200802.pdf" TargetMode="External"/><Relationship Id="rId24" Type="http://schemas.openxmlformats.org/officeDocument/2006/relationships/hyperlink" Target="http://www.hawaii.edu/uhmfs/documents/2011_12/20111207_resolution_chancellorsearch_undergrad.doc" TargetMode="External"/><Relationship Id="rId23" Type="http://schemas.openxmlformats.org/officeDocument/2006/relationships/hyperlink" Target="http://www.hawaii.edu/uhmfs/documents/2011_12/20111207_resolution_fisheries_USGSconfirmation.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hawaii.edu/uhmfs/documents/2011_12/20111116_motion_reorg%20ovcrge.pdf" TargetMode="External"/><Relationship Id="rId26" Type="http://schemas.openxmlformats.org/officeDocument/2006/relationships/hyperlink" Target="http://www.hawaii.edu/uhmfs/minutes/2011_12/corge_report_20111206.pdf" TargetMode="External"/><Relationship Id="rId25" Type="http://schemas.openxmlformats.org/officeDocument/2006/relationships/hyperlink" Target="http://hawaii.edu/news/article.php?aId=4763"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hawaii.edu/uhmfs/minutes/2011_12/sen_min_20111116.html" TargetMode="External"/><Relationship Id="rId7" Type="http://schemas.openxmlformats.org/officeDocument/2006/relationships/hyperlink" Target="http://www.hawaii.edu/uhmfs/issues/2011_12.html#vcrge" TargetMode="External"/><Relationship Id="rId8" Type="http://schemas.openxmlformats.org/officeDocument/2006/relationships/hyperlink" Target="http://www.manoa.hawaii.edu/ovcafo/neworg_charts/index.html" TargetMode="External"/><Relationship Id="rId11" Type="http://schemas.openxmlformats.org/officeDocument/2006/relationships/hyperlink" Target="http://www.hawaii.edu/uhmfs/documents/2011_12/20111207_proposal_ovcrgereorg_amend.doc" TargetMode="External"/><Relationship Id="rId10" Type="http://schemas.openxmlformats.org/officeDocument/2006/relationships/hyperlink" Target="http://www.hawaii.edu/uhmfs/documents/2011_12/20111116_motion_vcrge%20reorg%20checklist.pdf" TargetMode="External"/><Relationship Id="rId13" Type="http://schemas.openxmlformats.org/officeDocument/2006/relationships/hyperlink" Target="http://www.hawaii.edu/uhmfs/documents/2011_12/20111207_resolution_fisheries_timeline.pdf" TargetMode="External"/><Relationship Id="rId12" Type="http://schemas.openxmlformats.org/officeDocument/2006/relationships/hyperlink" Target="http://www.hawaii.edu/uhmfs/documents/2011_12/20111207_resolution_fisheries.doc" TargetMode="External"/><Relationship Id="rId15" Type="http://schemas.openxmlformats.org/officeDocument/2006/relationships/hyperlink" Target="http://www.hawaii.edu/uhmfs/documents/2011_12/20111207_resolution_fisheries_agreement.pdf" TargetMode="External"/><Relationship Id="rId14" Type="http://schemas.openxmlformats.org/officeDocument/2006/relationships/hyperlink" Target="http://www.hawaii.edu/uhmfs/documents/2011_12/20111207_resolution_fisheries_justification.pdf" TargetMode="External"/><Relationship Id="rId17" Type="http://schemas.openxmlformats.org/officeDocument/2006/relationships/hyperlink" Target="http://www.hawaii.edu/uhmfs/documents/2011_12/20111207_resolution_fisheries_FriedlanderCV.pdf" TargetMode="External"/><Relationship Id="rId16" Type="http://schemas.openxmlformats.org/officeDocument/2006/relationships/hyperlink" Target="http://www.hawaii.edu/uhmfs/documents/2011_12/20111207_resolution_fisheries_SelectedCorrespondenceFromBiology.pdf" TargetMode="External"/><Relationship Id="rId19" Type="http://schemas.openxmlformats.org/officeDocument/2006/relationships/hyperlink" Target="http://www.hawaii.edu/uhmfs/documents/2011_12/20111207_resolution_fisheries_publications.pdf" TargetMode="External"/><Relationship Id="rId18" Type="http://schemas.openxmlformats.org/officeDocument/2006/relationships/hyperlink" Target="http://www.hawaii.edu/uhmfs/documents/2011_12/20111207_resolution_fisheries_BirkelandCV.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