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bookmarkStart w:id="0" w:name="_Toc699"/>
      <w:r>
        <w:pict>
          <v:shape id="_x0000_s1026" o:spid="_x0000_s1026" o:spt="202" type="#_x0000_t202" style="position:absolute;left:0pt;margin-left:63.65pt;margin-top:503.65pt;height:182.75pt;width:304.1pt;z-index:251659264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eastAsia="zh-CN"/>
                    </w:rPr>
                    <w:t>组长：丁雨平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eastAsia="zh-CN"/>
                    </w:rPr>
                    <w:t>组员：瞿才先、谢宁、周锋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eastAsia="zh-CN"/>
                    </w:rPr>
                    <w:t>时间：</w:t>
                  </w:r>
                  <w:r>
                    <w:rPr>
                      <w:rFonts w:hint="eastAsia" w:ascii="楷体" w:hAnsi="楷体" w:eastAsia="楷体"/>
                      <w:b/>
                      <w:bCs w:val="0"/>
                      <w:sz w:val="44"/>
                      <w:szCs w:val="18"/>
                      <w:lang w:val="en-US" w:eastAsia="zh-CN"/>
                    </w:rPr>
                    <w:t>2016年1月4日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156" w:afterLines="50" w:line="240" w:lineRule="auto"/>
                    <w:ind w:left="0" w:leftChars="0" w:right="0" w:rightChars="0" w:firstLine="0" w:firstLineChars="0"/>
                    <w:jc w:val="left"/>
                    <w:textAlignment w:val="auto"/>
                    <w:outlineLvl w:val="9"/>
                    <w:rPr>
                      <w:rFonts w:hint="eastAsia" w:ascii="楷体" w:hAnsi="楷体" w:eastAsia="楷体"/>
                      <w:b/>
                      <w:bCs w:val="0"/>
                      <w:sz w:val="20"/>
                      <w:szCs w:val="18"/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u w:val="none"/>
        </w:rPr>
        <w:pict>
          <v:shape id="_x0000_s1027" o:spid="_x0000_s1027" o:spt="136" type="#_x0000_t136" style="position:absolute;left:0pt;margin-left:30.1pt;margin-top:351.95pt;height:76.1pt;width:350.8pt;z-index:-251656192;mso-width-relative:page;mso-height-relative:page;" fillcolor="#99CC00" filled="t" stroked="t" coordsize="21600,21600" adj="10800">
            <v:path/>
            <v:fill on="t" color2="#FF9933" focussize="0,0"/>
            <v:stroke weight="1.5pt" color="#FFFFFF"/>
            <v:imagedata o:title=""/>
            <o:lock v:ext="edit" aspectratio="f"/>
            <v:textpath on="t" fitshape="t" fitpath="t" trim="t" xscale="f" string="项目需求文档分析" style="font-family:微软雅黑;font-size:40pt;font-weight:bold;v-text-align:center;v-text-spacing:78643f;"/>
            <v:shadow on="t" type="emboss" obscured="0" color="lineOrFill darken(153)" opacity="65536f" color2="shadow add(102)" offset="-1pt,-1pt" offset2="0pt,0pt" origin="0f,0f" matrix="65536f,0f,0f,65536f,0,0"/>
          </v:shape>
        </w:pict>
      </w:r>
      <w:r>
        <w:rPr>
          <w:rFonts w:hint="eastAsia" w:eastAsia="宋体"/>
          <w:lang w:eastAsia="zh-CN"/>
        </w:rPr>
        <w:pict>
          <v:shape id="_x0000_s1028" o:spid="_x0000_s1028" o:spt="75" type="#_x0000_t75" style="position:absolute;left:0pt;margin-left:-89.2pt;margin-top:-72pt;height:842.6pt;width:595.65pt;z-index:-251658240;mso-width-relative:page;mso-height-relative:page;" filled="f" stroked="f" coordsize="21600,21600">
            <v:path/>
            <v:fill on="f" focussize="0,0"/>
            <v:stroke on="f"/>
            <v:imagedata r:id="rId7" o:title="17"/>
            <o:lock v:ext="edit" grouping="f" rotation="f" text="f" aspectratio="t"/>
          </v:shape>
        </w:pict>
      </w:r>
    </w:p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</w:p>
    <w:p>
      <w:pPr>
        <w:pStyle w:val="3"/>
        <w:numPr>
          <w:numId w:val="0"/>
        </w:numPr>
        <w:tabs>
          <w:tab w:val="clear" w:pos="567"/>
        </w:tabs>
        <w:ind w:leftChars="0"/>
      </w:pPr>
      <w:bookmarkStart w:id="1" w:name="_Toc883"/>
      <w:bookmarkStart w:id="2" w:name="_Toc8774"/>
      <w:r>
        <w:rPr>
          <w:rFonts w:hint="eastAsia"/>
        </w:rPr>
        <w:t>分工进度表</w:t>
      </w:r>
      <w:bookmarkEnd w:id="0"/>
      <w:bookmarkEnd w:id="1"/>
      <w:bookmarkEnd w:id="2"/>
    </w:p>
    <w:tbl>
      <w:tblPr>
        <w:tblStyle w:val="14"/>
        <w:tblW w:w="86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468"/>
        <w:gridCol w:w="3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时间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任务安排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12.6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1、确定主题，制作文档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丁雨平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12.7-12.9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2、找资料，原型设计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a、会员中心、个人中心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b、网站首页、注册页面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c、产品中心、产品详情页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d、企业资讯、登录页面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瞿才先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丁雨平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谢宁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周锋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12.10-12.14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页面设计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a、会员中心、个人中心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b、网站首页、注册页面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c、产品中心、产品详情页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d、企业资讯、登录页面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瞿才先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丁雨平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谢宁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周锋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12.15-12.15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页面开发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a、会员中心、个人中心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b、网站首页、注册页面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c、产品中心、产品详情页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d、企业资讯、登录页面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瞿才先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丁雨平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谢宁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周锋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12.25-12.30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测试与修正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a、会员中心、个人中心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b、网站首页、注册页面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c、产品中心、产品详情页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d、企业资讯、登录页面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瞿才先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丁雨平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谢宁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周锋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1.03-1.04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文档、PPT</w:t>
            </w:r>
          </w:p>
        </w:tc>
        <w:tc>
          <w:tcPr>
            <w:tcW w:w="3468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丁雨平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      </w:t>
      </w:r>
    </w:p>
    <w:p>
      <w:pPr>
        <w:pStyle w:val="4"/>
        <w:ind w:left="0" w:leftChars="0" w:firstLine="0" w:firstLineChars="0"/>
        <w:outlineLvl w:val="5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b/>
          <w:bCs/>
          <w:sz w:val="28"/>
          <w:szCs w:val="28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"1-3" \h \u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b/>
          <w:bCs/>
          <w:sz w:val="28"/>
          <w:szCs w:val="28"/>
          <w:lang w:eastAsia="zh-CN"/>
        </w:rPr>
        <w:t>目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/>
          <w:b/>
          <w:bCs/>
          <w:sz w:val="28"/>
          <w:szCs w:val="28"/>
          <w:lang w:eastAsia="zh-CN"/>
        </w:rPr>
        <w:t>录</w:t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_Toc14486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一、需求分析</w:t>
      </w:r>
      <w:r>
        <w:tab/>
      </w:r>
      <w:r>
        <w:fldChar w:fldCharType="begin"/>
      </w:r>
      <w:r>
        <w:instrText xml:space="preserve"> PAGEREF _Toc14486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_Toc5280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1.1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_Toc5280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_Toc22397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1.2</w:t>
      </w:r>
      <w:r>
        <w:rPr>
          <w:rFonts w:hint="eastAsia"/>
        </w:rPr>
        <w:t>项目背景</w:t>
      </w:r>
      <w:r>
        <w:tab/>
      </w:r>
      <w:r>
        <w:fldChar w:fldCharType="begin"/>
      </w:r>
      <w:r>
        <w:instrText xml:space="preserve"> PAGEREF _Toc22397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_Toc11812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1.3</w:t>
      </w:r>
      <w:r>
        <w:rPr>
          <w:rFonts w:hint="eastAsia"/>
        </w:rPr>
        <w:t>总体功能概述</w:t>
      </w:r>
      <w:r>
        <w:tab/>
      </w:r>
      <w:r>
        <w:fldChar w:fldCharType="begin"/>
      </w:r>
      <w:r>
        <w:instrText xml:space="preserve"> PAGEREF _Toc11812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_Toc8166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1.4</w:t>
      </w:r>
      <w:r>
        <w:rPr>
          <w:rFonts w:hint="eastAsia"/>
        </w:rPr>
        <w:t>需求说明</w:t>
      </w:r>
      <w:r>
        <w:tab/>
      </w:r>
      <w:r>
        <w:fldChar w:fldCharType="begin"/>
      </w:r>
      <w:r>
        <w:instrText xml:space="preserve"> PAGEREF _Toc8166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_Toc12080 </w:instrText>
      </w:r>
      <w:r>
        <w:rPr>
          <w:rFonts w:hint="eastAsia"/>
          <w:lang w:eastAsia="zh-CN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1.4.1.2</w:t>
      </w:r>
      <w:r>
        <w:rPr>
          <w:rFonts w:hint="eastAsia" w:ascii="宋体" w:hAnsi="宋体" w:eastAsia="宋体" w:cs="宋体"/>
          <w:szCs w:val="21"/>
        </w:rPr>
        <w:t>商品信息管理</w:t>
      </w:r>
      <w:r>
        <w:tab/>
      </w:r>
      <w:r>
        <w:fldChar w:fldCharType="begin"/>
      </w:r>
      <w:r>
        <w:instrText xml:space="preserve"> PAGEREF _Toc12080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_Toc17044 </w:instrText>
      </w:r>
      <w:r>
        <w:rPr>
          <w:rFonts w:hint="eastAsia"/>
          <w:lang w:eastAsia="zh-CN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1.4.1.3</w:t>
      </w:r>
      <w:r>
        <w:rPr>
          <w:rFonts w:hint="eastAsia" w:ascii="宋体" w:hAnsi="宋体" w:eastAsia="宋体" w:cs="宋体"/>
          <w:szCs w:val="21"/>
        </w:rPr>
        <w:t>用户信息管理</w:t>
      </w:r>
      <w:r>
        <w:tab/>
      </w:r>
      <w:r>
        <w:fldChar w:fldCharType="begin"/>
      </w:r>
      <w:r>
        <w:instrText xml:space="preserve"> PAGEREF _Toc17044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_Toc14288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二、原型设计</w:t>
      </w:r>
      <w:r>
        <w:tab/>
      </w:r>
      <w:r>
        <w:fldChar w:fldCharType="begin"/>
      </w:r>
      <w:r>
        <w:instrText xml:space="preserve"> PAGEREF _Toc14288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_Toc12375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2.1首页（index）</w:t>
      </w:r>
      <w:r>
        <w:tab/>
      </w:r>
      <w:r>
        <w:fldChar w:fldCharType="begin"/>
      </w:r>
      <w:r>
        <w:instrText xml:space="preserve"> PAGEREF _Toc12375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_Toc19135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2.2产品详情页</w:t>
      </w:r>
      <w:r>
        <w:tab/>
      </w:r>
      <w:r>
        <w:fldChar w:fldCharType="begin"/>
      </w:r>
      <w:r>
        <w:instrText xml:space="preserve"> PAGEREF _Toc19135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_Toc2428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2.3个人中心</w:t>
      </w:r>
      <w:r>
        <w:tab/>
      </w:r>
      <w:r>
        <w:fldChar w:fldCharType="begin"/>
      </w:r>
      <w:r>
        <w:instrText xml:space="preserve"> PAGEREF _Toc2428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_Toc5521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2.4会员中心</w:t>
      </w:r>
      <w:r>
        <w:tab/>
      </w:r>
      <w:r>
        <w:fldChar w:fldCharType="begin"/>
      </w:r>
      <w:r>
        <w:instrText xml:space="preserve"> PAGEREF _Toc5521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_Toc481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三、UI设计</w:t>
      </w:r>
      <w:r>
        <w:tab/>
      </w:r>
      <w:r>
        <w:fldChar w:fldCharType="begin"/>
      </w:r>
      <w:r>
        <w:instrText xml:space="preserve"> PAGEREF _Toc481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_Toc3834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3.1首页</w:t>
      </w:r>
      <w:r>
        <w:tab/>
      </w:r>
      <w:r>
        <w:fldChar w:fldCharType="begin"/>
      </w:r>
      <w:r>
        <w:instrText xml:space="preserve"> PAGEREF _Toc3834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_Toc9860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3.2产品详情页</w:t>
      </w:r>
      <w:r>
        <w:tab/>
      </w:r>
      <w:r>
        <w:fldChar w:fldCharType="begin"/>
      </w:r>
      <w:r>
        <w:instrText xml:space="preserve"> PAGEREF _Toc9860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_Toc6349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3.3个人中心</w:t>
      </w:r>
      <w:r>
        <w:tab/>
      </w:r>
      <w:r>
        <w:fldChar w:fldCharType="begin"/>
      </w:r>
      <w:r>
        <w:instrText xml:space="preserve"> PAGEREF _Toc6349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_Toc15251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3.4会员中心</w:t>
      </w:r>
      <w:r>
        <w:tab/>
      </w:r>
      <w:r>
        <w:fldChar w:fldCharType="begin"/>
      </w:r>
      <w:r>
        <w:instrText xml:space="preserve"> PAGEREF _Toc15251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_Toc13538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四、网站源码</w:t>
      </w:r>
      <w:r>
        <w:tab/>
      </w:r>
      <w:r>
        <w:fldChar w:fldCharType="begin"/>
      </w:r>
      <w:r>
        <w:instrText xml:space="preserve"> PAGEREF _Toc13538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_Toc9279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4.1首页</w:t>
      </w:r>
      <w:r>
        <w:tab/>
      </w:r>
      <w:r>
        <w:fldChar w:fldCharType="begin"/>
      </w:r>
      <w:r>
        <w:instrText xml:space="preserve"> PAGEREF _Toc9279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_Toc956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4.2个人中心</w:t>
      </w:r>
      <w:r>
        <w:tab/>
      </w:r>
      <w:r>
        <w:fldChar w:fldCharType="begin"/>
      </w:r>
      <w:r>
        <w:instrText xml:space="preserve"> PAGEREF _Toc956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_Toc24119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4.3会员中心</w:t>
      </w:r>
      <w:r>
        <w:tab/>
      </w:r>
      <w:r>
        <w:fldChar w:fldCharType="begin"/>
      </w:r>
      <w:r>
        <w:instrText xml:space="preserve"> PAGEREF _Toc24119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_Toc7906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4.4注册页面</w:t>
      </w:r>
      <w:r>
        <w:tab/>
      </w:r>
      <w:r>
        <w:fldChar w:fldCharType="begin"/>
      </w:r>
      <w:r>
        <w:instrText xml:space="preserve"> PAGEREF _Toc7906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_Toc31682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五、兼容性测试</w:t>
      </w:r>
      <w:r>
        <w:tab/>
      </w:r>
      <w:r>
        <w:fldChar w:fldCharType="begin"/>
      </w:r>
      <w:r>
        <w:instrText xml:space="preserve"> PAGEREF _Toc31682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_Toc6892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六、总结</w:t>
      </w:r>
      <w:r>
        <w:tab/>
      </w:r>
      <w:r>
        <w:fldChar w:fldCharType="begin"/>
      </w:r>
      <w:r>
        <w:instrText xml:space="preserve"> PAGEREF _Toc6892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4"/>
        <w:ind w:left="0" w:leftChars="0" w:firstLine="0" w:firstLineChars="0"/>
        <w:outlineLvl w:val="5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fldChar w:fldCharType="end"/>
      </w:r>
    </w:p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  <w:lang w:eastAsia="zh-CN"/>
        </w:rPr>
      </w:pPr>
      <w:bookmarkStart w:id="3" w:name="_Toc7601"/>
      <w:bookmarkStart w:id="4" w:name="_Toc24537"/>
      <w:bookmarkStart w:id="5" w:name="_Toc14486"/>
      <w:r>
        <w:rPr>
          <w:rFonts w:hint="eastAsia"/>
          <w:lang w:eastAsia="zh-CN"/>
        </w:rPr>
        <w:t>一、需求</w:t>
      </w:r>
      <w:bookmarkEnd w:id="3"/>
      <w:bookmarkEnd w:id="4"/>
      <w:r>
        <w:rPr>
          <w:rFonts w:hint="eastAsia"/>
          <w:lang w:eastAsia="zh-CN"/>
        </w:rPr>
        <w:t>分析</w:t>
      </w:r>
      <w:bookmarkEnd w:id="5"/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</w:rPr>
      </w:pPr>
      <w:bookmarkStart w:id="6" w:name="_Toc27410"/>
      <w:bookmarkStart w:id="7" w:name="_Toc20721"/>
      <w:bookmarkStart w:id="8" w:name="_Toc13010"/>
      <w:bookmarkStart w:id="9" w:name="_Toc5280"/>
      <w:r>
        <w:rPr>
          <w:rFonts w:hint="eastAsia"/>
          <w:lang w:val="en-US" w:eastAsia="zh-CN"/>
        </w:rPr>
        <w:t>1.1</w:t>
      </w:r>
      <w:r>
        <w:rPr>
          <w:rFonts w:hint="eastAsia"/>
        </w:rPr>
        <w:t>目的</w:t>
      </w:r>
      <w:bookmarkEnd w:id="6"/>
      <w:bookmarkEnd w:id="7"/>
      <w:bookmarkEnd w:id="8"/>
      <w:bookmarkEnd w:id="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系统旨在为企业与用户之间建立一个公开、公平、公正的网络交易平台。满足企业、个人之间，不受地域与时间的限制，可以随时随地进行交易的需求，同时也可以节省大量人力成本。该网站可供所有用户浏览商品信息，同时为每个注册的企业及个人提供安全、高效的商品交易、账户充值服务。网站以用户满意为驱动，将用户满意理念贯穿于整个网站设计之中。</w:t>
      </w: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szCs w:val="30"/>
        </w:rPr>
      </w:pPr>
      <w:bookmarkStart w:id="10" w:name="_Toc187115240"/>
      <w:bookmarkStart w:id="11" w:name="_Toc18741"/>
      <w:bookmarkStart w:id="12" w:name="_Toc30554"/>
      <w:bookmarkStart w:id="13" w:name="_Toc9166"/>
      <w:bookmarkStart w:id="14" w:name="_Toc22397"/>
      <w:r>
        <w:rPr>
          <w:rFonts w:hint="eastAsia"/>
          <w:lang w:val="en-US" w:eastAsia="zh-CN"/>
        </w:rPr>
        <w:t>1.2</w:t>
      </w:r>
      <w:r>
        <w:rPr>
          <w:rFonts w:hint="eastAsia"/>
        </w:rPr>
        <w:t>项目背景</w:t>
      </w:r>
      <w:bookmarkEnd w:id="10"/>
      <w:bookmarkEnd w:id="11"/>
      <w:bookmarkEnd w:id="12"/>
      <w:bookmarkEnd w:id="13"/>
      <w:bookmarkEnd w:id="1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随着科技信息技术的日益进步以及互联网的深入发展，目前国内电子商务发展如火如荼，越来越多的企业把电子商务作为主要的贸易手段，电子商务已经成为企业之间、企业对个人、个人之间重要的交易方式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B2C电子商务，是我国最早产生的电子商务模式。B2C电子商务模式分为综合类B2C，垂直类B2C， 传统企业转型电子直销模式的B2C，平台型B2C四类。与C2C模式相比，B2C网站更讲究信誉，注重商品质量，以及有良好的售后服务。</w:t>
      </w: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</w:rPr>
      </w:pPr>
      <w:bookmarkStart w:id="15" w:name="_Toc187115244"/>
      <w:bookmarkStart w:id="16" w:name="_Toc183853474"/>
      <w:bookmarkStart w:id="17" w:name="_Toc8699"/>
      <w:bookmarkStart w:id="18" w:name="_Toc15386"/>
      <w:bookmarkStart w:id="19" w:name="_Toc30578"/>
      <w:bookmarkStart w:id="20" w:name="_Toc11812"/>
      <w:r>
        <w:rPr>
          <w:rFonts w:hint="eastAsia"/>
          <w:lang w:val="en-US" w:eastAsia="zh-CN"/>
        </w:rPr>
        <w:t>1.3</w:t>
      </w:r>
      <w:r>
        <w:rPr>
          <w:rFonts w:hint="eastAsia"/>
        </w:rPr>
        <w:t>总体功能概述</w:t>
      </w:r>
      <w:bookmarkEnd w:id="15"/>
      <w:bookmarkEnd w:id="16"/>
      <w:bookmarkEnd w:id="17"/>
      <w:bookmarkEnd w:id="18"/>
      <w:bookmarkEnd w:id="19"/>
      <w:bookmarkEnd w:id="2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本系统用户主要分为三大类：普通用户（买家）、企业认证用户（卖家）、系统管理员。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B2C交易流程一般细化一下，大体会包括如下步骤：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 客户进入电子商务网上商城，如果有分站点，选择进入所在地的网上商城分站；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客户浏览商品，选择希望购买的商品，一般有“订购”按钮，将商品加入到“购物车”；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3. 客户选择商品完毕，进入付款流程：已注册用户，一般填写用户名和密码就可以；未注册用户，一般需要先注册，按要求填写相关信息，确认无误后结账；将交易金额先付给第三方担保平台。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4. 当客户登陆或注册后，一般需要填写送货信息，包括送货地址、联系电话，检查无误后确认订单；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5. 订单生成后卖家会与客户联系，确认客户的订单及相关信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6. 商家安排发货。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7. 买家收到货款后，确认付款，第三方担保平台再将对应交易金额付给卖家。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从以上流程可以看出，本网站为以上三大用户提供他们各自的功能：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普通用户：浏览商品、购买商品、注册普通用户、修改个人信息、账户充值、维护收件地址，查询交易信息、信息留言、充值记录查询、会员申请、退款申请、评价管理。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企业用户：注册企业用户、修改企业信息、发布商品信息、修改商品信息、删除商品信息、修改交易信息、店铺管理、回复留言、销售统计。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系统管理员：审核企业注册用户、审核会员申请、新闻发布、推荐商品设定、退款申请审核、注册用户管理、公告管理、网站使用帮助信息维护、销售统计、留言管理。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除了实现上述各自角色功能外，还需要实现相应系统功能：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首页信息展示及栏目设定：最新公告、网站新闻、登录入口、注册入口、密码找回入口、最新商品展示、特价商品展示、推荐商品展示、订单查询、热门搜索等。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注册用户密码找回功能，登录及权限验证功能。</w:t>
      </w: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</w:rPr>
      </w:pPr>
      <w:bookmarkStart w:id="21" w:name="_Toc12901"/>
      <w:bookmarkStart w:id="22" w:name="_Toc183853475"/>
      <w:bookmarkStart w:id="23" w:name="_Toc187115245"/>
      <w:bookmarkStart w:id="24" w:name="_Toc5829"/>
      <w:bookmarkStart w:id="25" w:name="_Toc8621"/>
      <w:bookmarkStart w:id="26" w:name="_Toc8166"/>
      <w:r>
        <w:rPr>
          <w:rFonts w:hint="eastAsia"/>
          <w:lang w:val="en-US" w:eastAsia="zh-CN"/>
        </w:rPr>
        <w:t>1.4</w:t>
      </w:r>
      <w:r>
        <w:rPr>
          <w:rFonts w:hint="eastAsia"/>
        </w:rPr>
        <w:t>需求说明</w:t>
      </w:r>
      <w:bookmarkEnd w:id="21"/>
      <w:bookmarkEnd w:id="22"/>
      <w:bookmarkEnd w:id="23"/>
      <w:bookmarkEnd w:id="24"/>
      <w:bookmarkEnd w:id="25"/>
      <w:bookmarkEnd w:id="26"/>
    </w:p>
    <w:p>
      <w:pPr>
        <w:pStyle w:val="6"/>
        <w:numPr>
          <w:numId w:val="0"/>
        </w:numPr>
        <w:tabs>
          <w:tab w:val="clear" w:pos="851"/>
        </w:tabs>
        <w:ind w:leftChars="0"/>
        <w:rPr>
          <w:rFonts w:hint="eastAsia"/>
        </w:rPr>
      </w:pPr>
      <w:bookmarkStart w:id="27" w:name="_Toc187115246"/>
      <w:bookmarkStart w:id="28" w:name="_Toc21154"/>
      <w:bookmarkStart w:id="29" w:name="_Toc183853476"/>
      <w:r>
        <w:rPr>
          <w:rFonts w:hint="eastAsia"/>
          <w:lang w:val="en-US" w:eastAsia="zh-CN"/>
        </w:rPr>
        <w:t>1.4.1</w:t>
      </w:r>
      <w:r>
        <w:rPr>
          <w:rFonts w:hint="eastAsia"/>
        </w:rPr>
        <w:t>功能要求</w:t>
      </w:r>
      <w:bookmarkEnd w:id="27"/>
      <w:bookmarkEnd w:id="28"/>
      <w:bookmarkEnd w:id="2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以功能模块进行划分，网站可以分为：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网站首页展示模块：网站新闻公告展示、登陆入口、注册入口、密码找回入口、订单查询入口、特价商品展示、最新商品展示、推荐商品展示、购物车链接、热门商品搜索。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商品信息管理模块：商铺管理、商品管理、商品展示、商品购买（含购物车功能）、商品交易状态修改、商品评价管理、留言管理、退款管理。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用户管理模块：用户注册及信息修改（含普通用户与企业用户）、密码找回功能、权限验证、普通用户会员申请审核、企业用户注册审核、用户充值及查询、交易历史纪录查询。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系统管理模块：销售统计、推荐商品设定、新闻公告管理、网站帮助管理、用户状态管理、物流配送商信息维护、站内短消息发送功能。</w:t>
      </w:r>
    </w:p>
    <w:p>
      <w:pPr>
        <w:pStyle w:val="6"/>
        <w:numPr>
          <w:numId w:val="0"/>
        </w:numPr>
        <w:tabs>
          <w:tab w:val="clear" w:pos="851"/>
        </w:tabs>
        <w:ind w:leftChars="0"/>
        <w:rPr>
          <w:rFonts w:hint="eastAsia"/>
        </w:rPr>
      </w:pPr>
      <w:bookmarkStart w:id="30" w:name="_Toc22638"/>
      <w:r>
        <w:rPr>
          <w:rFonts w:hint="eastAsia"/>
          <w:lang w:val="en-US" w:eastAsia="zh-CN"/>
        </w:rPr>
        <w:t>1.4.1.1</w:t>
      </w:r>
      <w:r>
        <w:rPr>
          <w:rFonts w:hint="eastAsia"/>
        </w:rPr>
        <w:t>网站首页信息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首页是网站的门户页面，负责显示网站的新闻公告、特价商品、推荐商品、最新商品的展示、注册登陆界面的入口、密码找回入口、商品搜索、购物车链接、订单查询。</w:t>
      </w:r>
    </w:p>
    <w:p/>
    <w:p/>
    <w:p/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1.4.1.1.1</w:t>
      </w:r>
      <w:r>
        <w:rPr>
          <w:rFonts w:hint="eastAsia" w:ascii="宋体" w:hAnsi="宋体" w:eastAsia="宋体" w:cs="宋体"/>
        </w:rPr>
        <w:t>首页展示</w: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textAlignment w:val="auto"/>
        <w:rPr>
          <w:rFonts w:hint="eastAsia"/>
        </w:rPr>
      </w:pP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首页展示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展示网站的门户页面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打开网站首页，即看到网站的各信息栏目。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各信息类的内容以各自的栏目集中展示、包括登陆、注册入口、密码找回入口。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点击“新闻公告“栏目中的信息内容标题，打开内容浏览页面。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商品信息以文字加图片的形式展示，点击图片或者信息内容链接，打开商品的详细信息进行浏览。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当栏目中的内容很多时，可通过点击栏目标题或“更多”来打开栏目内容列表表，展示更多的内容。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1.4.1.1.2</w:t>
      </w:r>
      <w:r>
        <w:rPr>
          <w:rFonts w:hint="eastAsia" w:ascii="宋体" w:hAnsi="宋体" w:eastAsia="宋体" w:cs="宋体"/>
        </w:rPr>
        <w:t>商品搜索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商品搜索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用户打开首页后，可搜索自己需要的商品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点击“搜索”按钮触发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打开首页，输入要搜索的商品名称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打开网站首页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在“商品搜索”栏中，输入需要搜索的商品名称，点击“搜索”按钮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将搜索到的，所以符合需求的商品信息以列表的形式展示给用户。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2a、输入的商品名称为空或非法字符，弹出提示信息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用户可以根据搜索的结果，选择购买需要的商品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1.4.1.1.3</w:t>
      </w:r>
      <w:r>
        <w:rPr>
          <w:rFonts w:hint="eastAsia" w:ascii="宋体" w:hAnsi="宋体" w:eastAsia="宋体" w:cs="宋体"/>
        </w:rPr>
        <w:t>交易订单查询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交易订单查询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用户打开首页后，可查询交易的订单信息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登陆用户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点击“查询”按钮触发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打开首页，输入订单号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打开网站首页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在“订单查询”栏，输入需要查询的交易单号，点击“查询”按钮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将搜索到的交易信息以列表的形式展示给用户。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2a、输入的交易单号为空或非法字符，弹出提示信息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2b、根据输入的单号，查询信息为空，给出相应提示信息。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若交易进行中，且用户具有相应权限，用户可以修改交易状态</w:t>
            </w:r>
          </w:p>
        </w:tc>
      </w:tr>
    </w:tbl>
    <w:p>
      <w:pPr>
        <w:pStyle w:val="5"/>
        <w:pageBreakBefore w:val="0"/>
        <w:widowControl w:val="0"/>
        <w:numPr>
          <w:numId w:val="0"/>
        </w:numPr>
        <w:tabs>
          <w:tab w:val="clear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/>
        </w:rPr>
      </w:pPr>
      <w:bookmarkStart w:id="31" w:name="_Toc17076"/>
      <w:bookmarkStart w:id="32" w:name="_Toc11317"/>
      <w:bookmarkStart w:id="33" w:name="_Toc6003"/>
      <w:bookmarkStart w:id="34" w:name="_Toc1208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1.4.1.2</w:t>
      </w:r>
      <w:r>
        <w:rPr>
          <w:rFonts w:hint="eastAsia" w:ascii="宋体" w:hAnsi="宋体" w:eastAsia="宋体" w:cs="宋体"/>
          <w:sz w:val="21"/>
          <w:szCs w:val="21"/>
        </w:rPr>
        <w:t>商品信息管理</w:t>
      </w:r>
      <w:bookmarkEnd w:id="31"/>
      <w:bookmarkEnd w:id="32"/>
      <w:bookmarkEnd w:id="33"/>
      <w:bookmarkEnd w:id="34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商品管理模块主要涉及到的对象为买家和卖家：卖家登录后，可以进行商铺管理、商品管理；买家登录后，可以进行商品购买（含购物车功能）；买家浏览卖家店铺之后，可留言咨询相关信息；卖家可以根据留言进行回复。如果当前交易正在进行中，用户可以修改交易状态。交易结束后，买卖双方可以对本次交易进行互评。若交易过程中有任何不满，买家可提出退款申请，经管理员审核之后，可退还预付款。</w:t>
      </w:r>
    </w:p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1.4.1.2.1</w:t>
      </w:r>
      <w:r>
        <w:rPr>
          <w:rFonts w:hint="eastAsia" w:ascii="宋体" w:hAnsi="宋体" w:eastAsia="宋体" w:cs="宋体"/>
        </w:rPr>
        <w:t>店铺管理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店铺管理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企业用户登录之后进行店铺管理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企业用户登录之后，选择店铺管理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1、企业用户登录后，点击店铺管理。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2、用户可以修改店铺的名称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3、可以添加、修改店铺的产品分类信息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4、可以添加、修改店铺的公告信息、店铺介绍、选择网站提供的物流配送商进行发货或者选择自己联系物流配送商。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5、修改完毕后，点击“保存”修改成功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2a、店铺名称只允许修改一次，若店铺名称已修改过，则不允许用户修改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用户能看到修改后的相关信息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店铺名称只能修改一次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/>
          <w:lang w:val="en-US" w:eastAsia="zh-CN"/>
        </w:rPr>
      </w:pPr>
    </w:p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1.4.1.2.2</w:t>
      </w:r>
      <w:r>
        <w:rPr>
          <w:rFonts w:hint="eastAsia" w:ascii="宋体" w:hAnsi="宋体" w:eastAsia="宋体" w:cs="宋体"/>
        </w:rPr>
        <w:t>商品添加、修改、删除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商品添加、修改、删除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企业用户登录之后进行商品管理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企业用户登录之后，选择商品管理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企业用户登录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1、企业用户登录后，点击商品管理。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2、用户可以添加、修改、删除商品；先选择商品分类，再添加或修改的商品详细参数及图片、价格、会员优惠价格、库存、下架日期。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3、添加、修改商品，点击“保存”操作成功；删除弹出提示信息后提示操作成功。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3a、操作失败提示错误原因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用户可以看到修改后的信息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删除操作要有确认提示</w:t>
            </w:r>
          </w:p>
        </w:tc>
      </w:tr>
    </w:tbl>
    <w:p/>
    <w:p>
      <w:bookmarkStart w:id="110" w:name="_GoBack"/>
      <w:bookmarkEnd w:id="110"/>
    </w:p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1.4.1.2.3</w:t>
      </w:r>
      <w:r>
        <w:rPr>
          <w:rFonts w:hint="eastAsia" w:ascii="宋体" w:hAnsi="宋体" w:eastAsia="宋体" w:cs="宋体"/>
        </w:rPr>
        <w:t>商品购买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商品购买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实现用户购买商品功能，包含购物车功能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普通用户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用户选择需要的产品之后操作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普通用户登录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1、用户点击商品的标题或图片信息。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2、在新页面列出商品的详细信息、包括商品名称、图片、价格、优惠折扣、规格型号等具体参数，下架日期、已购买买家评论。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3、用户点击“立即购买”，转到新页面，提示用户输入购买数量、收件地址信息，联系电话，备注说明等信息，输入完毕之后点击“确认”按钮。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4、产生一个订单流水号，并以列表形式显示用户选择商品的名称、小图片、卖家姓名、商品总价(包括折扣信息)等信息，交易状态为“等待买家付款”。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5、用户选择“立即支付”，则从用户的账户中扣除相应的金额。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6、付款成功后，该订单交易状态变为“买家已付款，等待卖家发货”，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并同时给卖家发送一条站内短消息，通知卖家发货。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卖家发货之后，输入“快递单号”，点击“确认发货”，则交易状态变成“卖家已发货，等待买家确认”，同时发生站内短消息通知买家。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买家收到商品后，点击“确认付款”，系统自动将之前买家支付的交易金额转到卖家的账户上，同时发送短消息提示买家卖家。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3a、若商品库存不足，则提示买家。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3b、买家可以点击“加入购物车”，将商品加入到购物列表中，所有商品购买完毕之后，打开购物车列表，用户可修改购买数量，点击“结算”按钮。若用户不想要该商品，可点击“删除”按钮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8a、见UC-02-05</w:t>
            </w:r>
          </w:p>
        </w:tc>
      </w:tr>
    </w:tbl>
    <w:p/>
    <w:p/>
    <w:p/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买卖双方可以进行交易互评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卖家发货后，15天之内，买家没有确认付款，系统将自动将交易金额转到卖家账户。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1.4.1.2.4</w:t>
      </w:r>
      <w:r>
        <w:rPr>
          <w:rFonts w:hint="eastAsia" w:ascii="宋体" w:hAnsi="宋体" w:eastAsia="宋体" w:cs="宋体"/>
        </w:rPr>
        <w:t>退款管理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退款管理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若交易过程中存在欺诈行为，买家可申请退款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普通用户、企业用户、管理员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普通用户申请退款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买家已付款，未确认付款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1、交易过程中，存在欺诈行为，买家申请退款，选择是否收到货物、是否退货、选择退款原因，退款金额、退款说明、凭证上传，点击“退款申请”。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2、卖家收到退款申请后，若不退货，卖家同意退款，流程结束，同时将相应交易金额打到对应账户；若退货，卖家同意，状态变为“等待买家退货”。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3、卖家收到买家的退款之后，确认收货后，即可将相应金额打到对应账户。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2a、卖家若不同意退款，说明不同意理由、相关凭证；买家可申请管理员介入，由管理员进行仲裁。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2b、5天之内，卖家未处理退款请求，系统将自动将买家申请的退款金额打到对应账户。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3a、10天之内未确认收货，系统将自动将买家申请的退款金额打到对应账户。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申请退款金额不能超过交易总金额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.4.1.2.5</w:t>
      </w:r>
      <w:r>
        <w:rPr>
          <w:rFonts w:hint="eastAsia" w:asciiTheme="minorEastAsia" w:hAnsiTheme="minorEastAsia" w:eastAsiaTheme="minorEastAsia" w:cstheme="minorEastAsia"/>
        </w:rPr>
        <w:t>交易评价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交易评价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交易结束后，买卖双方可对本次交易进行评价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普通用户、企业用户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买家确认付款之后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交易流程结束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1、交易结束后，系统自动发送短消息给买卖双方，交易结束可对本次交易进行评价，评价类别分为：好评、中评、差评。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2、若双方对评价不满意，可进行沟通后，修改评价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1a、三天之内没有评价，系统默认给出好评。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评价只能修改一次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说明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1.4.1.2.6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留言咨询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留言咨询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在交易过程中，买家可以通过店铺留言进行商品咨询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普通用户、企业用户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普通用户点击“留言”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1、买家输入相应咨询信息，点击“确认”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2、卖家看到留言后，可点击“回复留言”，或“删除留言”。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2a、删除留言要有提示信息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留言不超过200字符</w:t>
            </w:r>
          </w:p>
        </w:tc>
      </w:tr>
    </w:tbl>
    <w:p>
      <w:pPr>
        <w:pStyle w:val="5"/>
        <w:pageBreakBefore w:val="0"/>
        <w:widowControl w:val="0"/>
        <w:numPr>
          <w:numId w:val="0"/>
        </w:numPr>
        <w:tabs>
          <w:tab w:val="clear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  <w:sz w:val="21"/>
          <w:szCs w:val="21"/>
        </w:rPr>
      </w:pPr>
      <w:bookmarkStart w:id="35" w:name="_Toc17235"/>
      <w:bookmarkStart w:id="36" w:name="_Toc23298"/>
      <w:bookmarkStart w:id="37" w:name="_Toc27884"/>
      <w:bookmarkStart w:id="38" w:name="_Toc17044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1.4.1.3</w:t>
      </w:r>
      <w:r>
        <w:rPr>
          <w:rFonts w:hint="eastAsia" w:ascii="宋体" w:hAnsi="宋体" w:eastAsia="宋体" w:cs="宋体"/>
          <w:sz w:val="21"/>
          <w:szCs w:val="21"/>
        </w:rPr>
        <w:t>用户信息管理</w:t>
      </w:r>
      <w:bookmarkEnd w:id="35"/>
      <w:bookmarkEnd w:id="36"/>
      <w:bookmarkEnd w:id="37"/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本模块主要是对所有用户的信息进行管理：若用户没有账户，可提供普通用户与企业用户的注册，普通用户注册之后即可使用，企业用户需要管理员审核之后才能生效；注册用户可以为会员，会员可享受部分商品的折扣优惠；所有用户都可以对账户进行充值、余额查询、充值记录查询；所有用户都可以对与自己相关的交易历史记录进行查询。</w:t>
      </w:r>
    </w:p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  <w:t>.4.1.3.1用户登陆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拥有账户的用户可在本网站进行登陆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普通用户、企业用户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点击“登陆”按钮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用户拥有账号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1、未登陆用户点击“登陆”链接。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2、进入登陆页面，输入账户名、密码、验证码，点击“登陆”按钮。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3、系统判定用户账户是否存在、是否禁用、企业用户是否认证通过等相关验证信息。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4、普通用户登陆后返回前一界面；企业用户登陆后转到店铺管理界面；管理员登陆后转到管理操作主界面。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5、全部正确成功登陆；错误则提示错误信息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登陆成功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1.4.1.3.2</w:t>
      </w:r>
      <w:r>
        <w:rPr>
          <w:rFonts w:hint="eastAsia" w:ascii="宋体" w:hAnsi="宋体" w:eastAsia="宋体" w:cs="宋体"/>
        </w:rPr>
        <w:t>用户注册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所有用户可在本网站进行账户注册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普通用户、企业用户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点击“注册”按钮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用户没有账号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1、未登陆用户点击“注册”链接。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2、进入注册页面，用户选择普通用户注册或企业用户注册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3、若普通用户注册，同意注册协议、输入账户名、两次确认密码、邮箱地址，个人身份证号码，验证码即可注册；企业用户需输入账户信息，联系人信息及企业相关信息之后，方可注册；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4、普通用户注册之后即可使用；企业用户注册完毕后，需等待管理员审核，审核通过后即可使用。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1.4.1.3.3信息修改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个人信息、企业用户信息修改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普通用户、企业用户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点击“信息修改”链接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1、登陆用户点击“信息修改”链接。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2、普通用户进入个人信息展示页面；企业用户可以看到账号信息、联系人信息、企业信息。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3、普通用户除了用户名、身份证号码之外，其他都可以修改；企业用户的账户名、公司名称、工商注册号不能修改外，其他都可以修改。修改完毕后点击“确定”。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4、信息成功修改。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3a、点击“取消”按钮，数据恢复到初始状态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4a、修改失败，提示失败原因。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信息成功修改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39" w:name="_Toc11215"/>
      <w:r>
        <w:rPr>
          <w:rFonts w:hint="eastAsia" w:ascii="宋体" w:hAnsi="宋体" w:eastAsia="宋体" w:cs="宋体"/>
          <w:lang w:val="en-US" w:eastAsia="zh-CN"/>
        </w:rPr>
        <w:t>1.4.1.4系统管理</w:t>
      </w:r>
      <w:bookmarkEnd w:id="3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系统管理模块主要为管理员进行系统管理使用的模块，主要包含的功能有：新闻公告发布、修改、删除；推荐商品的添加、修改、删除；网站使用帮助等系统信息的添加、修改、删除；物流配送商信息维护；各类商品销售统计，以方便了解当前市场行情及客户需求；用户状态管理，对某些存在欺诈行为的卖家或恶意买家，可进行账户禁用等管理措施；以及交易双方交易过程中系统发生的各种站内短消息。</w:t>
      </w:r>
    </w:p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1.4.1.4.1新闻公告管理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新闻公告管理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系统管理员可以对网站首页的新闻、公告进行管理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点击“新闻公告管理”按钮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管理员登陆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1、管理员点击操作主界面的“新闻公告管理”链接。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2、在新页面列出已发布的新闻公告列表、管理员点击之后可进行修改删除；也可以输入新闻公告内容，点击发布。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3、操作成功后，显示修改的信息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3a、操作失败提示错误原因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相关需求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删除有确认提示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1.4.1.4.2推荐商品设定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推荐商品设定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系统管理员可以对网站首页的推荐商品进行设定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点击“推荐商品”按钮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管理员登陆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1、管理员点击操作主界面的“推荐商品”链接。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2、在新页面分类列出所有未下架的商品信息，已推荐商品信息，管理员选择相关商品，点击“推荐”即可。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3、已推荐的商品，管理员可取消推荐。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2a、操作失败提示错误原因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1.4.1.4.3用户状态管理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用户状态管理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系统管理员可以对异常用户的账户进行管理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用户状态管理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管理员登陆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1、管理员点击操作主界面的“用户状态”链接。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2、在新页面分类列出所有用户的当前状态，如正常、审核中、未通过审核、已锁定。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对正常状态的用户，管理员可进行锁定操作，锁定之后用户将不能登陆；对审核中的用户（企业用户），管理员可以“通过”或“拒绝”申请，通过后用户可以正常登陆，拒绝之后，用户无法登陆；未通过审核的用户，管理员不能再进行任何修改；已锁定的用户，管理员可以进行解锁操作，解锁成功后，用户方可使用该账户正常登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用户状态发生变化</w:t>
            </w:r>
          </w:p>
        </w:tc>
      </w:tr>
    </w:tbl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</w:p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1.4.1.4.4物流配送商信息维护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物流配送商信息维护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系统管理员可以对网站的物流配送商信息进行维护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点击“物流配送”按钮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管理员登陆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1、管理员点击操作主界面的“物流配送”链接。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2、在新页面列出所有已维护的物流配送商信息，管理员可以修改、删除已列出的配送商信息；也可以添加，输入配送商名称、配送商简介、配送说明，点击“添加”即可。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后置条件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可以显示出维护的物流配送商信息</w:t>
            </w:r>
          </w:p>
        </w:tc>
      </w:tr>
    </w:tbl>
    <w:p>
      <w:pPr>
        <w:pStyle w:val="6"/>
        <w:pageBreakBefore w:val="0"/>
        <w:widowControl w:val="0"/>
        <w:numPr>
          <w:numId w:val="0"/>
        </w:numPr>
        <w:tabs>
          <w:tab w:val="clear" w:pos="85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1.4.1.4.5商品分类信息维护</w:t>
      </w:r>
    </w:p>
    <w:tbl>
      <w:tblPr>
        <w:tblStyle w:val="13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7"/>
        <w:gridCol w:w="6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名称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商品分类信息维护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描述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在添加商品之前，需要先维护商品分类信息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角色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触发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点击“商品分类信息”链接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前提条件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用户已登陆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1、管理员选择相应的父节点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2、输入相应必输项：分类ID，分类名称；可选择输入项：简要介绍，详细介绍、图片地址等。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3、点击保存按钮，将相应信息维护到数据库中，并在页面展示。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27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分支流程</w:t>
            </w:r>
          </w:p>
        </w:tc>
        <w:tc>
          <w:tcPr>
            <w:tcW w:w="6796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 w:firstLine="420" w:firstLine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1a、选择根节点，则父节点为空</w:t>
            </w:r>
          </w:p>
        </w:tc>
      </w:tr>
    </w:tbl>
    <w:p>
      <w:pPr>
        <w:pStyle w:val="6"/>
        <w:numPr>
          <w:numId w:val="0"/>
        </w:numPr>
        <w:tabs>
          <w:tab w:val="clear" w:pos="851"/>
        </w:tabs>
        <w:spacing w:line="360" w:lineRule="auto"/>
        <w:ind w:leftChars="0"/>
        <w:rPr>
          <w:rFonts w:hint="eastAsia"/>
        </w:rPr>
      </w:pPr>
      <w:bookmarkStart w:id="40" w:name="_Toc31041"/>
      <w:bookmarkStart w:id="41" w:name="_Toc213552543"/>
      <w:r>
        <w:rPr>
          <w:rFonts w:hint="eastAsia"/>
          <w:lang w:val="en-US" w:eastAsia="zh-CN"/>
        </w:rPr>
        <w:t>1.4.2</w:t>
      </w:r>
      <w:r>
        <w:rPr>
          <w:rFonts w:hint="eastAsia"/>
        </w:rPr>
        <w:t>非功能性需求</w:t>
      </w:r>
      <w:bookmarkEnd w:id="40"/>
      <w:bookmarkEnd w:id="41"/>
      <w:bookmarkStart w:id="42" w:name="_Toc183853500"/>
      <w:bookmarkStart w:id="43" w:name="_Toc27242"/>
      <w:bookmarkStart w:id="44" w:name="_Toc187115250"/>
    </w:p>
    <w:p>
      <w:pPr>
        <w:pStyle w:val="6"/>
        <w:numPr>
          <w:numId w:val="0"/>
        </w:numPr>
        <w:tabs>
          <w:tab w:val="clear" w:pos="851"/>
        </w:tabs>
        <w:spacing w:line="360" w:lineRule="auto"/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1.4.2.1安全性</w:t>
      </w:r>
      <w:bookmarkEnd w:id="42"/>
      <w:bookmarkEnd w:id="43"/>
      <w:bookmarkEnd w:id="4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登陆时需要验证码，避免恶意的网络攻击，并且需要防止SQL注入。</w:t>
      </w:r>
    </w:p>
    <w:p>
      <w:pPr>
        <w:pStyle w:val="6"/>
        <w:numPr>
          <w:numId w:val="0"/>
        </w:numPr>
        <w:tabs>
          <w:tab w:val="clear" w:pos="851"/>
        </w:tabs>
        <w:spacing w:line="360" w:lineRule="auto"/>
        <w:ind w:leftChars="0"/>
        <w:rPr>
          <w:rFonts w:hint="eastAsia" w:ascii="宋体" w:hAnsi="宋体" w:eastAsia="宋体" w:cs="宋体"/>
          <w:lang w:val="en-US" w:eastAsia="zh-CN"/>
        </w:rPr>
      </w:pPr>
      <w:bookmarkStart w:id="45" w:name="_Toc32738"/>
      <w:bookmarkStart w:id="46" w:name="_Toc183853501"/>
      <w:bookmarkStart w:id="47" w:name="_Toc187115251"/>
      <w:r>
        <w:rPr>
          <w:rFonts w:hint="eastAsia" w:ascii="宋体" w:hAnsi="宋体" w:eastAsia="宋体" w:cs="宋体"/>
          <w:lang w:val="en-US" w:eastAsia="zh-CN"/>
        </w:rPr>
        <w:t>1.4.2.2设计约束</w:t>
      </w:r>
      <w:bookmarkEnd w:id="45"/>
      <w:bookmarkEnd w:id="46"/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所有新增功能必须基于Sharepoint，便其可以方便的与其他功能集成。</w:t>
      </w:r>
    </w:p>
    <w:p>
      <w:pPr>
        <w:pStyle w:val="6"/>
        <w:numPr>
          <w:numId w:val="0"/>
        </w:numPr>
        <w:tabs>
          <w:tab w:val="clear" w:pos="851"/>
        </w:tabs>
        <w:ind w:leftChars="0"/>
        <w:rPr>
          <w:rFonts w:hint="eastAsia" w:ascii="宋体" w:hAnsi="宋体" w:eastAsia="宋体" w:cs="宋体"/>
          <w:lang w:val="en-US" w:eastAsia="zh-CN"/>
        </w:rPr>
      </w:pPr>
      <w:bookmarkStart w:id="48" w:name="_Toc183853502"/>
      <w:bookmarkStart w:id="49" w:name="_Toc187115252"/>
      <w:bookmarkStart w:id="50" w:name="_Toc25678"/>
      <w:r>
        <w:rPr>
          <w:rFonts w:hint="eastAsia" w:ascii="宋体" w:hAnsi="宋体" w:eastAsia="宋体" w:cs="宋体"/>
          <w:lang w:val="en-US" w:eastAsia="zh-CN"/>
        </w:rPr>
        <w:t>1.4.2.3界面要求</w:t>
      </w:r>
      <w:bookmarkEnd w:id="48"/>
      <w:bookmarkEnd w:id="49"/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界面风格必须统一。</w:t>
      </w:r>
    </w:p>
    <w:p>
      <w:pPr>
        <w:pStyle w:val="6"/>
        <w:numPr>
          <w:numId w:val="0"/>
        </w:numPr>
        <w:tabs>
          <w:tab w:val="clear" w:pos="851"/>
        </w:tabs>
        <w:ind w:leftChars="0"/>
        <w:rPr>
          <w:rFonts w:hint="eastAsia"/>
        </w:rPr>
      </w:pPr>
      <w:bookmarkStart w:id="51" w:name="_Toc27007"/>
      <w:bookmarkStart w:id="52" w:name="_Toc187115253"/>
      <w:bookmarkStart w:id="53" w:name="_Toc183853503"/>
      <w:r>
        <w:rPr>
          <w:rFonts w:hint="eastAsia" w:ascii="宋体" w:hAnsi="宋体" w:eastAsia="宋体" w:cs="宋体"/>
          <w:lang w:val="en-US" w:eastAsia="zh-CN"/>
        </w:rPr>
        <w:t>1.4.2.4扩展性</w:t>
      </w:r>
      <w:bookmarkEnd w:id="51"/>
      <w:bookmarkEnd w:id="52"/>
      <w:bookmarkEnd w:id="53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系统需要具有可扩展性，以便于以后与培训平台的集成。</w:t>
      </w:r>
    </w:p>
    <w:p>
      <w:pPr>
        <w:pStyle w:val="6"/>
        <w:numPr>
          <w:numId w:val="0"/>
        </w:numPr>
        <w:tabs>
          <w:tab w:val="clear" w:pos="851"/>
        </w:tabs>
        <w:ind w:leftChars="0"/>
        <w:rPr>
          <w:rFonts w:hint="eastAsia"/>
        </w:rPr>
      </w:pPr>
      <w:bookmarkStart w:id="54" w:name="_Toc8123"/>
      <w:bookmarkStart w:id="55" w:name="_Toc187115257"/>
      <w:r>
        <w:rPr>
          <w:rFonts w:hint="eastAsia"/>
          <w:lang w:val="en-US" w:eastAsia="zh-CN"/>
        </w:rPr>
        <w:t>1.5</w:t>
      </w:r>
      <w:r>
        <w:rPr>
          <w:rFonts w:hint="eastAsia"/>
          <w:lang w:eastAsia="zh-CN"/>
        </w:rPr>
        <w:t>、</w:t>
      </w:r>
      <w:r>
        <w:rPr>
          <w:rFonts w:hint="eastAsia"/>
        </w:rPr>
        <w:t>验收标准</w:t>
      </w:r>
      <w:bookmarkEnd w:id="54"/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软件验收标准如下：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完成所有功能需求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满足非功能性需求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系统设计文档完整，且符合规范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代码符合规范，且与系统设计一致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  <w:lang w:val="en-US" w:eastAsia="zh-CN"/>
        </w:rPr>
      </w:pPr>
      <w:bookmarkStart w:id="56" w:name="_Toc8949"/>
      <w:bookmarkStart w:id="57" w:name="_Toc19346"/>
      <w:bookmarkStart w:id="58" w:name="_Toc14288"/>
      <w:r>
        <w:rPr>
          <w:rFonts w:hint="eastAsia"/>
          <w:lang w:val="en-US" w:eastAsia="zh-CN"/>
        </w:rPr>
        <w:t>二、原型设计</w:t>
      </w:r>
      <w:bookmarkEnd w:id="56"/>
      <w:bookmarkEnd w:id="57"/>
      <w:bookmarkEnd w:id="58"/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59" w:name="_Toc10493"/>
      <w:bookmarkStart w:id="60" w:name="_Toc18460"/>
      <w:bookmarkStart w:id="61" w:name="_Toc12375"/>
      <w:r>
        <w:rPr>
          <w:rFonts w:hint="eastAsia"/>
          <w:lang w:val="en-US" w:eastAsia="zh-CN"/>
        </w:rPr>
        <w:t>2.1首页（index）</w:t>
      </w:r>
      <w:bookmarkEnd w:id="59"/>
      <w:bookmarkEnd w:id="60"/>
      <w:bookmarkEnd w:id="61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38750" cy="73152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b/>
          <w:bCs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62" w:name="_Toc5105"/>
      <w:bookmarkStart w:id="63" w:name="_Toc27407"/>
      <w:bookmarkStart w:id="64" w:name="_Toc19135"/>
      <w:r>
        <w:rPr>
          <w:rFonts w:hint="eastAsia"/>
          <w:lang w:val="en-US" w:eastAsia="zh-CN"/>
        </w:rPr>
        <w:t>2.2产品详情页</w:t>
      </w:r>
      <w:bookmarkEnd w:id="62"/>
      <w:bookmarkEnd w:id="63"/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4924425" cy="7315200"/>
            <wp:effectExtent l="0" t="0" r="9525" b="0"/>
            <wp:docPr id="5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65" w:name="_Toc12446"/>
      <w:bookmarkStart w:id="66" w:name="_Toc4142"/>
      <w:bookmarkStart w:id="67" w:name="_Toc2428"/>
      <w:r>
        <w:rPr>
          <w:rFonts w:hint="eastAsia"/>
          <w:lang w:val="en-US" w:eastAsia="zh-CN"/>
        </w:rPr>
        <w:t>2.3个人中心</w:t>
      </w:r>
      <w:bookmarkEnd w:id="65"/>
      <w:bookmarkEnd w:id="66"/>
      <w:bookmarkEnd w:id="67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086350" cy="2743200"/>
            <wp:effectExtent l="0" t="0" r="0" b="0"/>
            <wp:docPr id="8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68" w:name="_Toc19845"/>
      <w:bookmarkStart w:id="69" w:name="_Toc16516"/>
      <w:bookmarkStart w:id="70" w:name="_Toc5521"/>
      <w:r>
        <w:rPr>
          <w:rFonts w:hint="eastAsia"/>
          <w:lang w:val="en-US" w:eastAsia="zh-CN"/>
        </w:rPr>
        <w:t>2.4会员中心</w:t>
      </w:r>
      <w:bookmarkEnd w:id="68"/>
      <w:bookmarkEnd w:id="69"/>
      <w:bookmarkEnd w:id="70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086350" cy="73152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</w:pPr>
    </w:p>
    <w:p/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  <w:lang w:val="en-US" w:eastAsia="zh-CN"/>
        </w:rPr>
      </w:pPr>
      <w:bookmarkStart w:id="71" w:name="_Toc19641"/>
      <w:bookmarkStart w:id="72" w:name="_Toc15659"/>
      <w:bookmarkStart w:id="73" w:name="_Toc481"/>
      <w:r>
        <w:rPr>
          <w:rFonts w:hint="eastAsia"/>
          <w:lang w:val="en-US" w:eastAsia="zh-CN"/>
        </w:rPr>
        <w:t>三、UI设计</w:t>
      </w:r>
      <w:bookmarkEnd w:id="71"/>
      <w:bookmarkEnd w:id="72"/>
      <w:bookmarkEnd w:id="73"/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74" w:name="_Toc32727"/>
      <w:bookmarkStart w:id="75" w:name="_Toc184"/>
      <w:bookmarkStart w:id="76" w:name="_Toc3834"/>
      <w:r>
        <w:rPr>
          <w:rFonts w:hint="eastAsia"/>
          <w:lang w:val="en-US" w:eastAsia="zh-CN"/>
        </w:rPr>
        <w:t>3.1首页</w:t>
      </w:r>
      <w:bookmarkEnd w:id="74"/>
      <w:bookmarkEnd w:id="75"/>
      <w:bookmarkEnd w:id="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5390" cy="7590790"/>
            <wp:effectExtent l="0" t="0" r="3810" b="10160"/>
            <wp:docPr id="13" name="图片 13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nde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77" w:name="_Toc11715"/>
      <w:bookmarkStart w:id="78" w:name="_Toc5780"/>
      <w:bookmarkStart w:id="79" w:name="_Toc9860"/>
      <w:r>
        <w:rPr>
          <w:rFonts w:hint="eastAsia"/>
          <w:lang w:val="en-US" w:eastAsia="zh-CN"/>
        </w:rPr>
        <w:t>3.2产品详情页</w:t>
      </w:r>
      <w:bookmarkEnd w:id="77"/>
      <w:bookmarkEnd w:id="78"/>
      <w:bookmarkEnd w:id="79"/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80" w:name="_Toc7889"/>
      <w:bookmarkStart w:id="81" w:name="_Toc27965"/>
      <w:bookmarkStart w:id="82" w:name="_Toc17556"/>
      <w:r>
        <w:rPr>
          <w:rFonts w:hint="eastAsia"/>
          <w:lang w:val="en-US" w:eastAsia="zh-CN"/>
        </w:rPr>
        <w:drawing>
          <wp:inline distT="0" distB="0" distL="114300" distR="114300">
            <wp:extent cx="3528695" cy="8197850"/>
            <wp:effectExtent l="0" t="0" r="14605" b="12700"/>
            <wp:docPr id="16" name="图片 16" descr="C:\Users\Administrator\Desktop\产品详情页.jpg产品详情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产品详情页.jpg产品详情页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End w:id="81"/>
      <w:bookmarkEnd w:id="82"/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83" w:name="_Toc3427"/>
      <w:bookmarkStart w:id="84" w:name="_Toc21271"/>
      <w:bookmarkStart w:id="85" w:name="_Toc6349"/>
      <w:r>
        <w:rPr>
          <w:rFonts w:hint="eastAsia"/>
          <w:lang w:val="en-US" w:eastAsia="zh-CN"/>
        </w:rPr>
        <w:t>3.3个人中心</w:t>
      </w:r>
      <w:bookmarkEnd w:id="83"/>
      <w:bookmarkEnd w:id="84"/>
      <w:bookmarkEnd w:id="85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675380"/>
            <wp:effectExtent l="0" t="0" r="10795" b="1270"/>
            <wp:docPr id="17" name="图片 17" descr="dior-个人中心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ior-个人中心 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86" w:name="_Toc20812"/>
      <w:bookmarkStart w:id="87" w:name="_Toc11827"/>
      <w:bookmarkStart w:id="88" w:name="_Toc15251"/>
      <w:r>
        <w:rPr>
          <w:rFonts w:hint="eastAsia"/>
          <w:lang w:val="en-US" w:eastAsia="zh-CN"/>
        </w:rPr>
        <w:t>3.4会员中心</w:t>
      </w:r>
      <w:bookmarkEnd w:id="86"/>
      <w:bookmarkEnd w:id="87"/>
      <w:bookmarkEnd w:id="88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251325"/>
            <wp:effectExtent l="0" t="0" r="10795" b="15875"/>
            <wp:docPr id="19" name="图片 19" descr="Dior-会员中心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ior-会员中心 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tbl>
      <w:tblPr>
        <w:tblStyle w:val="14"/>
        <w:tblW w:w="74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2233"/>
        <w:gridCol w:w="34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页面</w:t>
            </w:r>
          </w:p>
        </w:tc>
        <w:tc>
          <w:tcPr>
            <w:tcW w:w="223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尺寸</w:t>
            </w:r>
          </w:p>
        </w:tc>
        <w:tc>
          <w:tcPr>
            <w:tcW w:w="342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风格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</w:t>
            </w:r>
          </w:p>
        </w:tc>
        <w:tc>
          <w:tcPr>
            <w:tcW w:w="223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总宽1920px 主体宽1200px</w:t>
            </w:r>
          </w:p>
        </w:tc>
        <w:tc>
          <w:tcPr>
            <w:tcW w:w="342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以咖啡色、白色、灰色为主色调，主要展示一些特色商品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产品详情页</w:t>
            </w:r>
          </w:p>
        </w:tc>
        <w:tc>
          <w:tcPr>
            <w:tcW w:w="223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总宽1920px 主体宽1200px</w:t>
            </w:r>
          </w:p>
        </w:tc>
        <w:tc>
          <w:tcPr>
            <w:tcW w:w="342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以咖啡色、白色、灰色为主色调，主要是介绍商品详情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个人中心</w:t>
            </w:r>
          </w:p>
        </w:tc>
        <w:tc>
          <w:tcPr>
            <w:tcW w:w="223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总宽1920px 主体宽1200px</w:t>
            </w:r>
          </w:p>
        </w:tc>
        <w:tc>
          <w:tcPr>
            <w:tcW w:w="342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以咖啡色、白色、灰色为主色调，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主要是方便跟踪自己的订单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会员中心</w:t>
            </w:r>
          </w:p>
        </w:tc>
        <w:tc>
          <w:tcPr>
            <w:tcW w:w="223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总宽1920px 主体宽1200px</w:t>
            </w:r>
          </w:p>
        </w:tc>
        <w:tc>
          <w:tcPr>
            <w:tcW w:w="3423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主要是展示一些特价商品，以及积分兑换商品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  <w:lang w:val="en-US" w:eastAsia="zh-CN"/>
        </w:rPr>
      </w:pPr>
      <w:bookmarkStart w:id="89" w:name="_Toc13753"/>
      <w:bookmarkStart w:id="90" w:name="_Toc26363"/>
      <w:bookmarkStart w:id="91" w:name="_Toc13538"/>
      <w:r>
        <w:rPr>
          <w:rFonts w:hint="eastAsia"/>
          <w:lang w:val="en-US" w:eastAsia="zh-CN"/>
        </w:rPr>
        <w:t>四、网站源码</w:t>
      </w:r>
      <w:bookmarkEnd w:id="89"/>
      <w:bookmarkEnd w:id="90"/>
      <w:bookmarkEnd w:id="91"/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92" w:name="_Toc7378"/>
      <w:bookmarkStart w:id="93" w:name="_Toc2595"/>
      <w:bookmarkStart w:id="94" w:name="_Toc9279"/>
      <w:r>
        <w:rPr>
          <w:rFonts w:hint="eastAsia"/>
          <w:lang w:val="en-US" w:eastAsia="zh-CN"/>
        </w:rPr>
        <w:t>4.1首页</w:t>
      </w:r>
      <w:bookmarkEnd w:id="92"/>
      <w:bookmarkEnd w:id="93"/>
      <w:bookmarkEnd w:id="94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69865" cy="2399665"/>
            <wp:effectExtent l="0" t="0" r="6985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71135" cy="2030095"/>
            <wp:effectExtent l="0" t="0" r="5715" b="825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72385"/>
            <wp:effectExtent l="0" t="0" r="5080" b="184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95" w:name="_Toc26910"/>
      <w:bookmarkStart w:id="96" w:name="_Toc31624"/>
      <w:bookmarkStart w:id="97" w:name="_Toc956"/>
      <w:r>
        <w:rPr>
          <w:rFonts w:hint="eastAsia"/>
          <w:lang w:val="en-US" w:eastAsia="zh-CN"/>
        </w:rPr>
        <w:t>4.2个人中心</w:t>
      </w:r>
      <w:bookmarkEnd w:id="95"/>
      <w:bookmarkEnd w:id="96"/>
      <w:bookmarkEnd w:id="97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73040" cy="2450465"/>
            <wp:effectExtent l="0" t="0" r="3810" b="698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73675" cy="2299970"/>
            <wp:effectExtent l="0" t="0" r="3175" b="508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r>
        <w:drawing>
          <wp:inline distT="0" distB="0" distL="114300" distR="114300">
            <wp:extent cx="5269865" cy="1918970"/>
            <wp:effectExtent l="0" t="0" r="6985" b="508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98" w:name="_Toc16646"/>
      <w:bookmarkStart w:id="99" w:name="_Toc2645"/>
      <w:bookmarkStart w:id="100" w:name="_Toc24119"/>
      <w:r>
        <w:rPr>
          <w:rFonts w:hint="eastAsia"/>
          <w:lang w:val="en-US" w:eastAsia="zh-CN"/>
        </w:rPr>
        <w:t>4.3会员中心</w:t>
      </w:r>
      <w:bookmarkEnd w:id="98"/>
      <w:bookmarkEnd w:id="99"/>
      <w:bookmarkEnd w:id="100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72405" cy="2615565"/>
            <wp:effectExtent l="0" t="0" r="4445" b="1333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73675" cy="2255520"/>
            <wp:effectExtent l="0" t="0" r="3175" b="1143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68595" cy="2762250"/>
            <wp:effectExtent l="0" t="0" r="8255" b="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tabs>
          <w:tab w:val="clear" w:pos="709"/>
        </w:tabs>
        <w:ind w:leftChars="0"/>
        <w:rPr>
          <w:rFonts w:hint="eastAsia"/>
          <w:lang w:val="en-US" w:eastAsia="zh-CN"/>
        </w:rPr>
      </w:pPr>
      <w:bookmarkStart w:id="101" w:name="_Toc10324"/>
      <w:bookmarkStart w:id="102" w:name="_Toc12435"/>
      <w:bookmarkStart w:id="103" w:name="_Toc7906"/>
      <w:r>
        <w:rPr>
          <w:rFonts w:hint="eastAsia"/>
          <w:lang w:val="en-US" w:eastAsia="zh-CN"/>
        </w:rPr>
        <w:t>4.4注册页面</w:t>
      </w:r>
      <w:bookmarkEnd w:id="101"/>
      <w:bookmarkEnd w:id="102"/>
      <w:bookmarkEnd w:id="103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69865" cy="1842135"/>
            <wp:effectExtent l="0" t="0" r="6985" b="571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66690" cy="1240155"/>
            <wp:effectExtent l="0" t="0" r="10160" b="1714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r>
        <w:drawing>
          <wp:inline distT="0" distB="0" distL="114300" distR="114300">
            <wp:extent cx="5272405" cy="3484880"/>
            <wp:effectExtent l="0" t="0" r="4445" b="127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  <w:lang w:val="en-US" w:eastAsia="zh-CN"/>
        </w:rPr>
      </w:pPr>
      <w:bookmarkStart w:id="104" w:name="_Toc31366"/>
      <w:bookmarkStart w:id="105" w:name="_Toc13260"/>
      <w:bookmarkStart w:id="106" w:name="_Toc31682"/>
      <w:r>
        <w:rPr>
          <w:rFonts w:hint="eastAsia"/>
          <w:lang w:val="en-US" w:eastAsia="zh-CN"/>
        </w:rPr>
        <w:t>五、兼容性测试</w:t>
      </w:r>
      <w:bookmarkEnd w:id="104"/>
      <w:bookmarkEnd w:id="105"/>
      <w:bookmarkEnd w:id="106"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-SA"/>
              </w:rPr>
              <w:t>页面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-SA"/>
              </w:rPr>
              <w:t>火狐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-SA"/>
              </w:rPr>
              <w:t>IE浏览器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lang w:val="en-US" w:eastAsia="zh-CN" w:bidi="ar-SA"/>
              </w:rPr>
              <w:t>QQ浏览器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首页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产品页面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产品详情页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个人中心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个人资料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会员中心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企业资讯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登录页面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注册页面</w:t>
            </w:r>
          </w:p>
        </w:tc>
        <w:tc>
          <w:tcPr>
            <w:tcW w:w="2130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  <w:tc>
          <w:tcPr>
            <w:tcW w:w="2131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可以运行</w:t>
            </w:r>
          </w:p>
        </w:tc>
      </w:tr>
    </w:tbl>
    <w:p>
      <w:pPr>
        <w:pStyle w:val="3"/>
        <w:numPr>
          <w:numId w:val="0"/>
        </w:numPr>
        <w:tabs>
          <w:tab w:val="clear" w:pos="567"/>
        </w:tabs>
        <w:ind w:leftChars="0"/>
        <w:rPr>
          <w:rFonts w:hint="eastAsia"/>
          <w:lang w:val="en-US" w:eastAsia="zh-CN"/>
        </w:rPr>
      </w:pPr>
      <w:bookmarkStart w:id="107" w:name="_Toc2317"/>
      <w:bookmarkStart w:id="108" w:name="_Toc1729"/>
      <w:bookmarkStart w:id="109" w:name="_Toc6892"/>
      <w:r>
        <w:rPr>
          <w:rFonts w:hint="eastAsia"/>
          <w:lang w:val="en-US" w:eastAsia="zh-CN"/>
        </w:rPr>
        <w:t>六、总结</w:t>
      </w:r>
      <w:bookmarkEnd w:id="107"/>
      <w:bookmarkEnd w:id="108"/>
      <w:bookmarkEnd w:id="10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通过又一学期的学习和对于此次项目的编写，让我对于这门学科有了更深的认识！无论是页面的设计与制作，还是代码的录入与编写，都能让我沉浸在其中。看着一个个代码通过自己的组合和编入，而形成一个个精美的页面时，我会感到由衷的欣喜。同时在遇到问题时我也会绞尽脑汁的去想去查找资料，以求得到更好的解决。当然，学海无涯，我也还有很多不懂的不会的，因此老师的悉心指导和小伙伴的帮助都是我前进的动力，所以希望我们能一起努力，一起进步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Century">
    <w:altName w:val="GulimChe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MS PMincho">
    <w:panose1 w:val="02020600040205080304"/>
    <w:charset w:val="80"/>
    <w:family w:val="roman"/>
    <w:pitch w:val="default"/>
    <w:sig w:usb0="E00002FF" w:usb1="6AC7FDFB" w:usb2="00000012" w:usb3="00000000" w:csb0="4002009F" w:csb1="DFD7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80"/>
    <w:family w:val="swiss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  <w:p>
    <w:pPr>
      <w:pStyle w:val="8"/>
    </w:pP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  <w:p>
    <w:pPr>
      <w:pStyle w:val="8"/>
    </w:pPr>
  </w:p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23914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23914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 w:eastAsia="宋体"/>
        <w:lang w:eastAsia="zh-CN"/>
      </w:rPr>
    </w:pPr>
    <w:r>
      <w:rPr>
        <w:rFonts w:hint="eastAsia"/>
        <w:lang w:eastAsia="zh-CN"/>
      </w:rPr>
      <w:t>项目需求分析文档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F"/>
    <w:multiLevelType w:val="multilevel"/>
    <w:tmpl w:val="0000000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67"/>
        </w:tabs>
        <w:ind w:left="567" w:hanging="567"/>
      </w:pPr>
    </w:lvl>
    <w:lvl w:ilvl="2" w:tentative="0">
      <w:start w:val="1"/>
      <w:numFmt w:val="decimal"/>
      <w:pStyle w:val="5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pStyle w:val="6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">
    <w:nsid w:val="00000026"/>
    <w:multiLevelType w:val="multilevel"/>
    <w:tmpl w:val="0000002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040"/>
        </w:tabs>
        <w:ind w:left="50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B0435"/>
    <w:rsid w:val="092A46FB"/>
    <w:rsid w:val="0CCF2827"/>
    <w:rsid w:val="0FAD4975"/>
    <w:rsid w:val="168F18EC"/>
    <w:rsid w:val="1ED83E3D"/>
    <w:rsid w:val="24CA02D9"/>
    <w:rsid w:val="25F5092F"/>
    <w:rsid w:val="269B3D83"/>
    <w:rsid w:val="26CD55AD"/>
    <w:rsid w:val="2B1B77F1"/>
    <w:rsid w:val="2BFA4BAC"/>
    <w:rsid w:val="32D35878"/>
    <w:rsid w:val="34C14509"/>
    <w:rsid w:val="368C46AC"/>
    <w:rsid w:val="376B5B53"/>
    <w:rsid w:val="3D3A30D2"/>
    <w:rsid w:val="44CA17A1"/>
    <w:rsid w:val="454D4094"/>
    <w:rsid w:val="4874661B"/>
    <w:rsid w:val="50BE0AB2"/>
    <w:rsid w:val="51643AAF"/>
    <w:rsid w:val="52CE1D00"/>
    <w:rsid w:val="531702E1"/>
    <w:rsid w:val="54607E3D"/>
    <w:rsid w:val="5D991568"/>
    <w:rsid w:val="60750B55"/>
    <w:rsid w:val="64FE517C"/>
    <w:rsid w:val="65665664"/>
    <w:rsid w:val="65DB7082"/>
    <w:rsid w:val="6CC605DD"/>
    <w:rsid w:val="75662A82"/>
    <w:rsid w:val="76711819"/>
    <w:rsid w:val="769E1885"/>
    <w:rsid w:val="7DB2176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4"/>
    <w:unhideWhenUsed/>
    <w:qFormat/>
    <w:uiPriority w:val="0"/>
    <w:pPr>
      <w:keepNext/>
      <w:keepLines/>
      <w:numPr>
        <w:ilvl w:val="1"/>
        <w:numId w:val="1"/>
      </w:numPr>
      <w:suppressLineNumbers/>
      <w:spacing w:before="260" w:beforeLines="0" w:after="260" w:afterLines="0"/>
      <w:outlineLvl w:val="1"/>
    </w:pPr>
    <w:rPr>
      <w:b/>
      <w:bCs/>
      <w:sz w:val="28"/>
      <w:szCs w:val="32"/>
    </w:rPr>
  </w:style>
  <w:style w:type="paragraph" w:styleId="5">
    <w:name w:val="heading 3"/>
    <w:basedOn w:val="1"/>
    <w:next w:val="4"/>
    <w:unhideWhenUsed/>
    <w:qFormat/>
    <w:uiPriority w:val="0"/>
    <w:pPr>
      <w:keepNext/>
      <w:keepLines/>
      <w:numPr>
        <w:ilvl w:val="2"/>
        <w:numId w:val="1"/>
      </w:numPr>
      <w:spacing w:before="260" w:beforeLines="0" w:after="260" w:afterLines="0"/>
      <w:outlineLvl w:val="2"/>
    </w:pPr>
    <w:rPr>
      <w:b/>
      <w:bCs/>
      <w:sz w:val="24"/>
      <w:szCs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00" w:beforeLines="0" w:after="200" w:afterLines="0"/>
      <w:outlineLvl w:val="3"/>
    </w:pPr>
    <w:rPr>
      <w:rFonts w:ascii="Arial" w:hAnsi="Arial"/>
      <w:b/>
      <w:bCs/>
      <w:kern w:val="2"/>
      <w:sz w:val="21"/>
      <w:szCs w:val="28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文内容"/>
    <w:basedOn w:val="1"/>
    <w:qFormat/>
    <w:uiPriority w:val="0"/>
    <w:pPr>
      <w:ind w:firstLine="200" w:firstLineChars="200"/>
    </w:pPr>
    <w:rPr>
      <w:rFonts w:ascii="宋体" w:hAnsi="宋体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/>
      <w:sz w:val="18"/>
      <w:szCs w:val="20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/>
      <w:sz w:val="18"/>
      <w:szCs w:val="20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拼图型"/>
    </customSectPr>
    <customSectPr/>
    <customSectPr/>
    <customSectPr/>
  </customSectProps>
  <customShpExts>
    <customShpInfo spid="_x0000_s1026" textRotate="1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2017-01-03T15:06:00Z</dcterms:created>
  <dc:creator>Administrator</dc:creator>
  <cp:lastModifiedBy>Administrator</cp:lastModifiedBy>
  <dcterms:modified xsi:type="dcterms:W3CDTF">2017-01-04T01:20:33Z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