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8"/>
          <w:szCs w:val="28"/>
          <w:lang w:val="en-US" w:eastAsia="zh-CN"/>
        </w:rPr>
        <w:t>软需_171850048吴家玥_EX1_分类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Bugfix：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#10454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#10413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#10377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#10272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#10253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#10250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#10229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#10208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#10167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Feature：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#10361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#10286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#10245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#10202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#10199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Refactor：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#10317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#10292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Other：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#10394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#10387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#10341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#10279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93071"/>
    <w:multiLevelType w:val="singleLevel"/>
    <w:tmpl w:val="2F59307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F001F9"/>
    <w:rsid w:val="04697953"/>
    <w:rsid w:val="132646A6"/>
    <w:rsid w:val="25670DEE"/>
    <w:rsid w:val="30B26B93"/>
    <w:rsid w:val="322D09B8"/>
    <w:rsid w:val="381170BF"/>
    <w:rsid w:val="48D103B9"/>
    <w:rsid w:val="48F001F9"/>
    <w:rsid w:val="4B2C3FA9"/>
    <w:rsid w:val="4CA20FBB"/>
    <w:rsid w:val="66F7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2020-10-26T08:27:00Z</dcterms:created>
  <dc:creator>Gloria Wu</dc:creator>
  <cp:lastModifiedBy>Gloria Wu</cp:lastModifiedBy>
  <dcterms:modified xsi:type="dcterms:W3CDTF">2020-10-26T09:00:04Z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