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8742C">
      <w:pPr>
        <w:pStyle w:val="4"/>
        <w:bidi w:val="0"/>
      </w:pPr>
      <w:bookmarkStart w:id="0" w:name="_Toc5007"/>
      <w:r>
        <w:rPr>
          <w:rFonts w:hint="eastAsia"/>
          <w:lang w:eastAsia="zh-CN"/>
        </w:rPr>
        <w:t>浙江省公安厅关于</w:t>
      </w:r>
      <w:r>
        <w:t>公安信访事项办理</w:t>
      </w:r>
      <w:bookmarkStart w:id="1" w:name="_GoBack"/>
      <w:bookmarkEnd w:id="1"/>
      <w:r>
        <w:rPr>
          <w:rFonts w:hint="eastAsia"/>
          <w:lang w:eastAsia="zh-CN"/>
        </w:rPr>
        <w:t>“</w:t>
      </w:r>
      <w:r>
        <w:rPr>
          <w:rFonts w:hint="eastAsia"/>
        </w:rPr>
        <w:t>一件事</w:t>
      </w:r>
      <w:r>
        <w:rPr>
          <w:rFonts w:hint="eastAsia"/>
          <w:lang w:eastAsia="zh-CN"/>
        </w:rPr>
        <w:t>”</w:t>
      </w:r>
      <w:r>
        <w:rPr>
          <w:rFonts w:hint="eastAsia"/>
        </w:rPr>
        <w:t>改革指导意见</w:t>
      </w:r>
      <w:bookmarkEnd w:id="0"/>
    </w:p>
    <w:p w14:paraId="1B233353">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hAnsi="Times New Roman" w:eastAsia="仿宋_GB2312" w:cs="仿宋_GB2312"/>
          <w:b w:val="0"/>
          <w:i w:val="0"/>
          <w:caps w:val="0"/>
          <w:color w:val="auto"/>
          <w:spacing w:val="0"/>
          <w:sz w:val="32"/>
          <w:szCs w:val="32"/>
          <w:shd w:val="clear" w:fill="FFFFFF"/>
        </w:rPr>
      </w:pPr>
    </w:p>
    <w:p w14:paraId="7064A64F">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eastAsia" w:ascii="仿宋_GB2312" w:hAnsi="Times New Roman" w:eastAsia="仿宋_GB2312" w:cs="仿宋_GB2312"/>
          <w:b w:val="0"/>
          <w:i w:val="0"/>
          <w:caps w:val="0"/>
          <w:color w:val="auto"/>
          <w:spacing w:val="0"/>
          <w:sz w:val="32"/>
          <w:szCs w:val="32"/>
          <w:shd w:val="clear" w:fill="FFFFFF"/>
        </w:rPr>
        <w:t>为全面深入贯彻落实好中共中央、国务院《信访工作条例》、公安部《关于进一步加强公安信访工作的意见》和省委、省政府《关于贯彻落实〈信访工作条例〉推进信访工作现代化的意见》等文件精神，进一步压紧压实信访工作责任，打造信访事项办理全流程全链条工作闭环，提升信访工作质效，提高全省公安信访工作法治化、规范化、标准化水平，现就公安信访办理</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一件事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改革，提出如下意见。</w:t>
      </w:r>
      <w:r>
        <w:rPr>
          <w:rFonts w:hint="default" w:ascii="Times New Roman" w:hAnsi="Times New Roman" w:eastAsia="仿宋_GB2312" w:cs="Times New Roman"/>
          <w:b w:val="0"/>
          <w:i w:val="0"/>
          <w:caps w:val="0"/>
          <w:color w:val="auto"/>
          <w:spacing w:val="0"/>
          <w:sz w:val="32"/>
          <w:szCs w:val="32"/>
          <w:shd w:val="clear" w:fill="FFFFFF"/>
        </w:rPr>
        <w:t></w:t>
      </w:r>
    </w:p>
    <w:p w14:paraId="73DFEA33">
      <w:pPr>
        <w:pStyle w:val="5"/>
        <w:bidi w:val="0"/>
        <w:rPr>
          <w:rFonts w:hint="eastAsia" w:ascii="仿宋_GB2312" w:eastAsia="仿宋_GB2312" w:cs="仿宋_GB2312"/>
          <w:b w:val="0"/>
          <w:i w:val="0"/>
          <w:caps w:val="0"/>
          <w:color w:val="auto"/>
          <w:spacing w:val="0"/>
          <w:sz w:val="25"/>
          <w:szCs w:val="25"/>
        </w:rPr>
      </w:pPr>
      <w:r>
        <w:rPr>
          <w:rFonts w:ascii="黑体" w:hAnsi="宋体" w:eastAsia="黑体" w:cs="黑体"/>
          <w:b w:val="0"/>
          <w:i w:val="0"/>
          <w:caps w:val="0"/>
          <w:color w:val="auto"/>
          <w:spacing w:val="0"/>
          <w:sz w:val="32"/>
          <w:szCs w:val="32"/>
          <w:shd w:val="clear" w:fill="FFFFFF"/>
        </w:rPr>
        <w:t>一、指导思想</w:t>
      </w:r>
      <w:r>
        <w:rPr>
          <w:rFonts w:hint="default" w:ascii="Times New Roman" w:hAnsi="Times New Roman" w:eastAsia="仿宋_GB2312" w:cs="Times New Roman"/>
          <w:b w:val="0"/>
          <w:i w:val="0"/>
          <w:caps w:val="0"/>
          <w:color w:val="auto"/>
          <w:spacing w:val="0"/>
          <w:sz w:val="32"/>
          <w:szCs w:val="32"/>
          <w:shd w:val="clear" w:fill="FFFFFF"/>
        </w:rPr>
        <w:t></w:t>
      </w:r>
    </w:p>
    <w:p w14:paraId="1A358BC9">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eastAsia" w:ascii="仿宋_GB2312" w:hAnsi="Times New Roman" w:eastAsia="仿宋_GB2312" w:cs="仿宋_GB2312"/>
          <w:b w:val="0"/>
          <w:i w:val="0"/>
          <w:caps w:val="0"/>
          <w:color w:val="auto"/>
          <w:spacing w:val="0"/>
          <w:sz w:val="32"/>
          <w:szCs w:val="32"/>
          <w:shd w:val="clear" w:fill="FFFFFF"/>
        </w:rPr>
        <w:t>以习近平总书记关于加强和改进人民信访工作的重要思想为指导，牢固树立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为民解难、为党分忧</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的政治责任，切实发挥信访工作了解民情、集中民智、维护民利、凝聚民心的重要作用，及时化解信访问题，维护群众合法权益，促进社会和谐稳定。</w:t>
      </w:r>
      <w:r>
        <w:rPr>
          <w:rFonts w:hint="default" w:ascii="Times New Roman" w:hAnsi="Times New Roman" w:eastAsia="仿宋_GB2312" w:cs="Times New Roman"/>
          <w:b w:val="0"/>
          <w:i w:val="0"/>
          <w:caps w:val="0"/>
          <w:color w:val="auto"/>
          <w:spacing w:val="0"/>
          <w:sz w:val="32"/>
          <w:szCs w:val="32"/>
          <w:shd w:val="clear" w:fill="FFFFFF"/>
        </w:rPr>
        <w:t></w:t>
      </w:r>
    </w:p>
    <w:p w14:paraId="78E61783">
      <w:pPr>
        <w:pStyle w:val="5"/>
        <w:bidi w:val="0"/>
        <w:rPr>
          <w:rFonts w:hint="eastAsia" w:ascii="仿宋_GB2312" w:eastAsia="仿宋_GB2312" w:cs="仿宋_GB2312"/>
          <w:b w:val="0"/>
          <w:i w:val="0"/>
          <w:caps w:val="0"/>
          <w:color w:val="auto"/>
          <w:spacing w:val="0"/>
          <w:sz w:val="25"/>
          <w:szCs w:val="25"/>
        </w:rPr>
      </w:pPr>
      <w:r>
        <w:rPr>
          <w:rFonts w:hint="eastAsia" w:ascii="黑体" w:hAnsi="宋体" w:eastAsia="黑体" w:cs="黑体"/>
          <w:b w:val="0"/>
          <w:i w:val="0"/>
          <w:caps w:val="0"/>
          <w:color w:val="auto"/>
          <w:spacing w:val="0"/>
          <w:sz w:val="32"/>
          <w:szCs w:val="32"/>
          <w:shd w:val="clear" w:fill="FFFFFF"/>
        </w:rPr>
        <w:t>二、工作目标</w:t>
      </w:r>
      <w:r>
        <w:rPr>
          <w:rFonts w:hint="default" w:ascii="Times New Roman" w:hAnsi="Times New Roman" w:eastAsia="仿宋_GB2312" w:cs="Times New Roman"/>
          <w:b w:val="0"/>
          <w:i w:val="0"/>
          <w:caps w:val="0"/>
          <w:color w:val="auto"/>
          <w:spacing w:val="0"/>
          <w:sz w:val="32"/>
          <w:szCs w:val="32"/>
          <w:shd w:val="clear" w:fill="FFFFFF"/>
        </w:rPr>
        <w:t></w:t>
      </w:r>
    </w:p>
    <w:p w14:paraId="0BEDCDD9">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eastAsia" w:ascii="仿宋_GB2312" w:hAnsi="Times New Roman" w:eastAsia="仿宋_GB2312" w:cs="仿宋_GB2312"/>
          <w:b w:val="0"/>
          <w:i w:val="0"/>
          <w:caps w:val="0"/>
          <w:color w:val="auto"/>
          <w:spacing w:val="0"/>
          <w:sz w:val="32"/>
          <w:szCs w:val="32"/>
          <w:shd w:val="clear" w:fill="FFFFFF"/>
        </w:rPr>
        <w:t>通过对信访事项受理、办理、终结、疏导管控全生命周期各环节的规范化、标准化、流程化管理，做实公开、告知、答复、倒查、审结等工作，做到责任更加压实，处理更加规范，结论更加过硬，群众更加满意，推动每一起信访事项在规定期限内依法按程序办结。</w:t>
      </w:r>
      <w:r>
        <w:rPr>
          <w:rFonts w:hint="default" w:ascii="Times New Roman" w:hAnsi="Times New Roman" w:eastAsia="仿宋_GB2312" w:cs="Times New Roman"/>
          <w:b w:val="0"/>
          <w:i w:val="0"/>
          <w:caps w:val="0"/>
          <w:color w:val="auto"/>
          <w:spacing w:val="0"/>
          <w:sz w:val="32"/>
          <w:szCs w:val="32"/>
          <w:shd w:val="clear" w:fill="FFFFFF"/>
        </w:rPr>
        <w:t></w:t>
      </w:r>
    </w:p>
    <w:p w14:paraId="0F895175">
      <w:pPr>
        <w:pStyle w:val="5"/>
        <w:bidi w:val="0"/>
        <w:rPr>
          <w:rFonts w:hint="eastAsia" w:ascii="仿宋_GB2312" w:eastAsia="仿宋_GB2312" w:cs="仿宋_GB2312"/>
          <w:b w:val="0"/>
          <w:i w:val="0"/>
          <w:caps w:val="0"/>
          <w:color w:val="auto"/>
          <w:spacing w:val="0"/>
          <w:sz w:val="25"/>
          <w:szCs w:val="25"/>
        </w:rPr>
      </w:pPr>
      <w:r>
        <w:rPr>
          <w:rFonts w:hint="eastAsia" w:ascii="黑体" w:hAnsi="宋体" w:eastAsia="黑体" w:cs="黑体"/>
          <w:b w:val="0"/>
          <w:i w:val="0"/>
          <w:caps w:val="0"/>
          <w:color w:val="auto"/>
          <w:spacing w:val="0"/>
          <w:sz w:val="32"/>
          <w:szCs w:val="32"/>
          <w:shd w:val="clear" w:fill="FFFFFF"/>
        </w:rPr>
        <w:t>三、工作措施</w:t>
      </w:r>
      <w:r>
        <w:rPr>
          <w:rFonts w:hint="default" w:ascii="Times New Roman" w:hAnsi="Times New Roman" w:eastAsia="仿宋_GB2312" w:cs="Times New Roman"/>
          <w:b w:val="0"/>
          <w:i w:val="0"/>
          <w:caps w:val="0"/>
          <w:color w:val="auto"/>
          <w:spacing w:val="0"/>
          <w:sz w:val="32"/>
          <w:szCs w:val="32"/>
          <w:shd w:val="clear" w:fill="FFFFFF"/>
        </w:rPr>
        <w:t></w:t>
      </w:r>
    </w:p>
    <w:p w14:paraId="725EBD75">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w:t>
      </w:r>
      <w:r>
        <w:rPr>
          <w:rFonts w:ascii="楷体_GB2312" w:hAnsi="Times New Roman" w:eastAsia="楷体_GB2312" w:cs="楷体_GB2312"/>
          <w:b w:val="0"/>
          <w:i w:val="0"/>
          <w:caps w:val="0"/>
          <w:color w:val="auto"/>
          <w:spacing w:val="0"/>
          <w:sz w:val="32"/>
          <w:szCs w:val="32"/>
          <w:shd w:val="clear" w:fill="FFFFFF"/>
        </w:rPr>
        <w:t>梳理确认诉求。</w:t>
      </w:r>
      <w:r>
        <w:rPr>
          <w:rFonts w:hint="eastAsia" w:ascii="仿宋_GB2312" w:hAnsi="Times New Roman" w:eastAsia="仿宋_GB2312" w:cs="仿宋_GB2312"/>
          <w:b w:val="0"/>
          <w:i w:val="0"/>
          <w:caps w:val="0"/>
          <w:color w:val="auto"/>
          <w:spacing w:val="0"/>
          <w:sz w:val="32"/>
          <w:szCs w:val="32"/>
          <w:shd w:val="clear" w:fill="FFFFFF"/>
        </w:rPr>
        <w:t>对信访人提出和上级转交的信访事项，接收单位应当如实全面、简明扼要梳理归纳信访诉求，告知信访人信访禁止行为，要求信访人承诺诉求真实并依法信访，填写《信访事项登记表》。来访事项由接访单位请信访人当面签字确认诉求，来信、网信事项由属地公安机关视情约见信访人核实并签字确认诉求。信访人诉求发生变化或提出新诉求的，应当及时补充更新并再次请信访人签字确认。</w:t>
      </w:r>
    </w:p>
    <w:p w14:paraId="54243CA9">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w:t>
      </w:r>
      <w:r>
        <w:rPr>
          <w:rFonts w:hint="eastAsia" w:ascii="楷体_GB2312" w:hAnsi="Times New Roman" w:eastAsia="楷体_GB2312" w:cs="楷体_GB2312"/>
          <w:b w:val="0"/>
          <w:i w:val="0"/>
          <w:caps w:val="0"/>
          <w:color w:val="auto"/>
          <w:spacing w:val="0"/>
          <w:sz w:val="32"/>
          <w:szCs w:val="32"/>
          <w:shd w:val="clear" w:fill="FFFFFF"/>
        </w:rPr>
        <w:t>规范受理告知。</w:t>
      </w:r>
      <w:r>
        <w:rPr>
          <w:rFonts w:hint="eastAsia" w:ascii="仿宋_GB2312" w:hAnsi="Times New Roman" w:eastAsia="仿宋_GB2312" w:cs="仿宋_GB2312"/>
          <w:b w:val="0"/>
          <w:i w:val="0"/>
          <w:caps w:val="0"/>
          <w:color w:val="auto"/>
          <w:spacing w:val="0"/>
          <w:sz w:val="32"/>
          <w:szCs w:val="32"/>
          <w:shd w:val="clear" w:fill="FFFFFF"/>
        </w:rPr>
        <w:t>属地公安机关应当按照规定书面告知信访人受理、不受理或按法定程序处理的决定。其中，对不属公安机关管辖的信访事项，属地公安机关应当依托矛调中心协调外导至有管辖权的单位，并制作外导单，由接收单位盖章确认；对按法定程序处理的事项，应当在告知单上载明具体的法定程序。</w:t>
      </w:r>
      <w:r>
        <w:rPr>
          <w:rFonts w:hint="default" w:ascii="Times New Roman" w:hAnsi="Times New Roman" w:eastAsia="仿宋_GB2312" w:cs="Times New Roman"/>
          <w:b w:val="0"/>
          <w:i w:val="0"/>
          <w:caps w:val="0"/>
          <w:color w:val="auto"/>
          <w:spacing w:val="0"/>
          <w:sz w:val="32"/>
          <w:szCs w:val="32"/>
          <w:shd w:val="clear" w:fill="FFFFFF"/>
        </w:rPr>
        <w:t></w:t>
      </w:r>
    </w:p>
    <w:p w14:paraId="596351D8">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w:t>
      </w:r>
      <w:r>
        <w:rPr>
          <w:rFonts w:hint="eastAsia" w:ascii="楷体_GB2312" w:hAnsi="Times New Roman" w:eastAsia="楷体_GB2312" w:cs="楷体_GB2312"/>
          <w:b w:val="0"/>
          <w:i w:val="0"/>
          <w:caps w:val="0"/>
          <w:color w:val="auto"/>
          <w:spacing w:val="0"/>
          <w:sz w:val="32"/>
          <w:szCs w:val="32"/>
          <w:shd w:val="clear" w:fill="FFFFFF"/>
        </w:rPr>
        <w:t>实行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主官办信访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按照</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谁主管、谁负责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的原则，属地公安机关科所队主官为信访事项全生命周期责任人，负责各项具体办理工作，严格落实</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三见面</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（见办案民警、见案件卷宗、见信访人）要求，保持和信访人的联系沟通，及时就地解决信访问题，防止信访上行。</w:t>
      </w:r>
      <w:r>
        <w:rPr>
          <w:rFonts w:hint="default" w:ascii="Times New Roman" w:hAnsi="Times New Roman" w:eastAsia="仿宋_GB2312" w:cs="Times New Roman"/>
          <w:b w:val="0"/>
          <w:i w:val="0"/>
          <w:caps w:val="0"/>
          <w:color w:val="auto"/>
          <w:spacing w:val="0"/>
          <w:sz w:val="32"/>
          <w:szCs w:val="32"/>
          <w:shd w:val="clear" w:fill="FFFFFF"/>
        </w:rPr>
        <w:t></w:t>
      </w:r>
    </w:p>
    <w:p w14:paraId="247C191D">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4.</w:t>
      </w:r>
      <w:r>
        <w:rPr>
          <w:rFonts w:hint="eastAsia" w:ascii="楷体_GB2312" w:hAnsi="Times New Roman" w:eastAsia="楷体_GB2312" w:cs="楷体_GB2312"/>
          <w:b w:val="0"/>
          <w:i w:val="0"/>
          <w:caps w:val="0"/>
          <w:color w:val="auto"/>
          <w:spacing w:val="0"/>
          <w:sz w:val="32"/>
          <w:szCs w:val="32"/>
          <w:shd w:val="clear" w:fill="FFFFFF"/>
        </w:rPr>
        <w:t>推行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lang w:eastAsia="zh-CN"/>
        </w:rPr>
        <w:t>四解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工作法。</w:t>
      </w:r>
      <w:r>
        <w:rPr>
          <w:rFonts w:hint="eastAsia" w:ascii="仿宋_GB2312" w:hAnsi="Times New Roman" w:eastAsia="仿宋_GB2312" w:cs="仿宋_GB2312"/>
          <w:b w:val="0"/>
          <w:i w:val="0"/>
          <w:caps w:val="0"/>
          <w:color w:val="auto"/>
          <w:spacing w:val="0"/>
          <w:sz w:val="32"/>
          <w:szCs w:val="32"/>
          <w:shd w:val="clear" w:fill="FFFFFF"/>
        </w:rPr>
        <w:t>办理责任单位应当按照</w:t>
      </w:r>
      <w:r>
        <w:rPr>
          <w:rFonts w:hint="eastAsia" w:ascii="仿宋_GB2312" w:hAnsi="Times New Roman" w:eastAsia="仿宋_GB2312" w:cs="仿宋_GB2312"/>
          <w:b w:val="0"/>
          <w:i w:val="0"/>
          <w:caps w:val="0"/>
          <w:color w:val="auto"/>
          <w:spacing w:val="0"/>
          <w:sz w:val="32"/>
          <w:szCs w:val="32"/>
          <w:shd w:val="clear" w:fill="FFFFFF"/>
          <w:lang w:eastAsia="zh-CN"/>
        </w:rPr>
        <w:t>解决、解释、解困、解气</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lang w:eastAsia="zh-CN"/>
        </w:rPr>
        <w:t>四解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工作法的要求开展化解工作，做到诉求合理的解决问题到位、诉求无理的思想教育到位、生活困难的帮扶救助到位，行为违法的依法处理。</w:t>
      </w:r>
      <w:r>
        <w:rPr>
          <w:rFonts w:hint="default" w:ascii="Times New Roman" w:hAnsi="Times New Roman" w:eastAsia="仿宋_GB2312" w:cs="Times New Roman"/>
          <w:b w:val="0"/>
          <w:i w:val="0"/>
          <w:caps w:val="0"/>
          <w:color w:val="auto"/>
          <w:spacing w:val="0"/>
          <w:sz w:val="32"/>
          <w:szCs w:val="32"/>
          <w:shd w:val="clear" w:fill="FFFFFF"/>
        </w:rPr>
        <w:t></w:t>
      </w:r>
    </w:p>
    <w:p w14:paraId="2995436D">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5.</w:t>
      </w:r>
      <w:r>
        <w:rPr>
          <w:rFonts w:hint="eastAsia" w:ascii="楷体_GB2312" w:hAnsi="Times New Roman" w:eastAsia="楷体_GB2312" w:cs="楷体_GB2312"/>
          <w:b w:val="0"/>
          <w:i w:val="0"/>
          <w:caps w:val="0"/>
          <w:color w:val="auto"/>
          <w:spacing w:val="0"/>
          <w:sz w:val="32"/>
          <w:szCs w:val="32"/>
          <w:shd w:val="clear" w:fill="FFFFFF"/>
        </w:rPr>
        <w:t>实施领导包案。</w:t>
      </w:r>
      <w:r>
        <w:rPr>
          <w:rFonts w:hint="eastAsia" w:ascii="仿宋_GB2312" w:hAnsi="Times New Roman" w:eastAsia="仿宋_GB2312" w:cs="仿宋_GB2312"/>
          <w:b w:val="0"/>
          <w:i w:val="0"/>
          <w:caps w:val="0"/>
          <w:color w:val="auto"/>
          <w:spacing w:val="0"/>
          <w:sz w:val="32"/>
          <w:szCs w:val="32"/>
          <w:shd w:val="clear" w:fill="FFFFFF"/>
        </w:rPr>
        <w:t>对已经上行至市级公安机关及以上机关、单位的信访事项，由属地公安机关负责人包案办理，其中上行至省公安厅（不含）以上机关、单位的，由属地公安机关主要领导包案办理。包案领导应当落实</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包掌握情况、包思想教育、包解决化解、包息诉息访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四包</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责任制。</w:t>
      </w:r>
      <w:r>
        <w:rPr>
          <w:rFonts w:hint="default" w:ascii="Times New Roman" w:hAnsi="Times New Roman" w:eastAsia="仿宋_GB2312" w:cs="Times New Roman"/>
          <w:b w:val="0"/>
          <w:i w:val="0"/>
          <w:caps w:val="0"/>
          <w:color w:val="auto"/>
          <w:spacing w:val="0"/>
          <w:sz w:val="32"/>
          <w:szCs w:val="32"/>
          <w:shd w:val="clear" w:fill="FFFFFF"/>
        </w:rPr>
        <w:t></w:t>
      </w:r>
    </w:p>
    <w:p w14:paraId="5AB13D60">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6.</w:t>
      </w:r>
      <w:r>
        <w:rPr>
          <w:rFonts w:hint="eastAsia" w:ascii="楷体_GB2312" w:hAnsi="Times New Roman" w:eastAsia="楷体_GB2312" w:cs="楷体_GB2312"/>
          <w:b w:val="0"/>
          <w:i w:val="0"/>
          <w:caps w:val="0"/>
          <w:color w:val="auto"/>
          <w:spacing w:val="0"/>
          <w:sz w:val="32"/>
          <w:szCs w:val="32"/>
          <w:shd w:val="clear" w:fill="FFFFFF"/>
        </w:rPr>
        <w:t>开展倒查评查。</w:t>
      </w:r>
      <w:r>
        <w:rPr>
          <w:rFonts w:hint="eastAsia" w:ascii="仿宋_GB2312" w:hAnsi="Times New Roman" w:eastAsia="仿宋_GB2312" w:cs="仿宋_GB2312"/>
          <w:b w:val="0"/>
          <w:i w:val="0"/>
          <w:caps w:val="0"/>
          <w:color w:val="auto"/>
          <w:spacing w:val="0"/>
          <w:sz w:val="32"/>
          <w:szCs w:val="32"/>
          <w:shd w:val="clear" w:fill="FFFFFF"/>
        </w:rPr>
        <w:t>检举控告、申诉求决类信访事项必须开展责任倒查或案件评查，重点检查案件办理是否存在过错瑕疵、信访事项处理是否违规违纪违法，并提出追责建议，交纪检监察、人事、督察等部门作出处理。其中上行至省公安厅及以上机关单位的信访事项由市级公安机关负责倒查评查，其他信访事项由属地县级公安机关或市级公安机关负责倒查评查，倒查评查应当形成由责任单位盖章的简要报告或倒查评查结果表。</w:t>
      </w:r>
    </w:p>
    <w:p w14:paraId="60C2EFD8">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7.</w:t>
      </w:r>
      <w:r>
        <w:rPr>
          <w:rFonts w:hint="eastAsia" w:ascii="楷体_GB2312" w:hAnsi="Times New Roman" w:eastAsia="楷体_GB2312" w:cs="楷体_GB2312"/>
          <w:b w:val="0"/>
          <w:i w:val="0"/>
          <w:caps w:val="0"/>
          <w:color w:val="auto"/>
          <w:spacing w:val="0"/>
          <w:sz w:val="32"/>
          <w:szCs w:val="32"/>
          <w:shd w:val="clear" w:fill="FFFFFF"/>
        </w:rPr>
        <w:t>及时告知结果。</w:t>
      </w:r>
      <w:r>
        <w:rPr>
          <w:rFonts w:hint="eastAsia" w:ascii="仿宋_GB2312" w:hAnsi="Times New Roman" w:eastAsia="仿宋_GB2312" w:cs="仿宋_GB2312"/>
          <w:b w:val="0"/>
          <w:i w:val="0"/>
          <w:caps w:val="0"/>
          <w:color w:val="auto"/>
          <w:spacing w:val="0"/>
          <w:sz w:val="32"/>
          <w:szCs w:val="32"/>
          <w:shd w:val="clear" w:fill="FFFFFF"/>
        </w:rPr>
        <w:t>已受理或按法定程序处理的信访事项，必须按时书面告知信访人办理结果，受理事项按信访办理程序答复告知，按法定程序处理的事项除法律法规明确规定由处理单位依法书面答复告知外，由处理单位向信访部门反馈办理情况，并由信访部门书面答复告知信访人。除法律法规另有规定外，办理结果应当在</w:t>
      </w:r>
      <w:r>
        <w:rPr>
          <w:rFonts w:hint="default" w:ascii="Times New Roman" w:hAnsi="Times New Roman" w:eastAsia="仿宋_GB2312" w:cs="Times New Roman"/>
          <w:b w:val="0"/>
          <w:i w:val="0"/>
          <w:caps w:val="0"/>
          <w:color w:val="auto"/>
          <w:spacing w:val="0"/>
          <w:sz w:val="32"/>
          <w:szCs w:val="32"/>
          <w:shd w:val="clear" w:fill="FFFFFF"/>
        </w:rPr>
        <w:t>60</w:t>
      </w:r>
      <w:r>
        <w:rPr>
          <w:rFonts w:hint="eastAsia" w:ascii="仿宋_GB2312" w:hAnsi="Times New Roman" w:eastAsia="仿宋_GB2312" w:cs="仿宋_GB2312"/>
          <w:b w:val="0"/>
          <w:i w:val="0"/>
          <w:caps w:val="0"/>
          <w:color w:val="auto"/>
          <w:spacing w:val="0"/>
          <w:sz w:val="32"/>
          <w:szCs w:val="32"/>
          <w:shd w:val="clear" w:fill="FFFFFF"/>
        </w:rPr>
        <w:t>天内答复告知，确因客观原因事项未能办结的，也应当书面告知办理进展。在告知办理结果的同时应通过一定方式征询当事人满意度评价。对停访息诉人员，特别是通过救助息访的人员，探索建立第三方机构与信访人签订息访协议书机制，以契约形式对信访人予以约束，提升息访协议书的严肃性和权威性。</w:t>
      </w:r>
      <w:r>
        <w:rPr>
          <w:rFonts w:hint="default" w:ascii="Times New Roman" w:hAnsi="Times New Roman" w:eastAsia="仿宋_GB2312" w:cs="Times New Roman"/>
          <w:b w:val="0"/>
          <w:i w:val="0"/>
          <w:caps w:val="0"/>
          <w:color w:val="auto"/>
          <w:spacing w:val="0"/>
          <w:sz w:val="32"/>
          <w:szCs w:val="32"/>
          <w:shd w:val="clear" w:fill="FFFFFF"/>
        </w:rPr>
        <w:t></w:t>
      </w:r>
    </w:p>
    <w:p w14:paraId="227CCC69">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8.</w:t>
      </w:r>
      <w:r>
        <w:rPr>
          <w:rFonts w:hint="eastAsia" w:ascii="楷体_GB2312" w:hAnsi="Times New Roman" w:eastAsia="楷体_GB2312" w:cs="楷体_GB2312"/>
          <w:b w:val="0"/>
          <w:i w:val="0"/>
          <w:caps w:val="0"/>
          <w:color w:val="auto"/>
          <w:spacing w:val="0"/>
          <w:sz w:val="32"/>
          <w:szCs w:val="32"/>
          <w:shd w:val="clear" w:fill="FFFFFF"/>
        </w:rPr>
        <w:t>严格审结标准。</w:t>
      </w:r>
      <w:r>
        <w:rPr>
          <w:rFonts w:hint="eastAsia" w:ascii="仿宋_GB2312" w:hAnsi="Times New Roman" w:eastAsia="仿宋_GB2312" w:cs="仿宋_GB2312"/>
          <w:b w:val="0"/>
          <w:i w:val="0"/>
          <w:caps w:val="0"/>
          <w:color w:val="auto"/>
          <w:spacing w:val="0"/>
          <w:sz w:val="32"/>
          <w:szCs w:val="32"/>
          <w:shd w:val="clear" w:fill="FFFFFF"/>
        </w:rPr>
        <w:t>按照梳理确定的诉求，填报《信访案件化解审批表》，逐条对照审结标准，由县级公安机关负责人审批认定办理结果，其中上行信访事项由包案领导审批认定。上级公安机关定期开展抽查，对审批把关不严，不符合办结标准的，责令重新开展化解工作，并视情通报追责。对查明存在问题的信访事项，视情提出改进工作、完善政策和追究责任的建议。</w:t>
      </w:r>
      <w:r>
        <w:rPr>
          <w:rFonts w:hint="default" w:ascii="Times New Roman" w:hAnsi="Times New Roman" w:eastAsia="仿宋_GB2312" w:cs="Times New Roman"/>
          <w:b w:val="0"/>
          <w:i w:val="0"/>
          <w:caps w:val="0"/>
          <w:color w:val="auto"/>
          <w:spacing w:val="0"/>
          <w:sz w:val="32"/>
          <w:szCs w:val="32"/>
          <w:shd w:val="clear" w:fill="FFFFFF"/>
        </w:rPr>
        <w:t></w:t>
      </w:r>
    </w:p>
    <w:p w14:paraId="22980DD4">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9.</w:t>
      </w:r>
      <w:r>
        <w:rPr>
          <w:rFonts w:hint="eastAsia" w:ascii="楷体_GB2312" w:hAnsi="Times New Roman" w:eastAsia="楷体_GB2312" w:cs="楷体_GB2312"/>
          <w:b w:val="0"/>
          <w:i w:val="0"/>
          <w:caps w:val="0"/>
          <w:color w:val="auto"/>
          <w:spacing w:val="0"/>
          <w:sz w:val="32"/>
          <w:szCs w:val="32"/>
          <w:shd w:val="clear" w:fill="FFFFFF"/>
        </w:rPr>
        <w:t>强化跟踪问效。</w:t>
      </w:r>
      <w:r>
        <w:rPr>
          <w:rFonts w:hint="eastAsia" w:ascii="仿宋_GB2312" w:hAnsi="Times New Roman" w:eastAsia="仿宋_GB2312" w:cs="仿宋_GB2312"/>
          <w:b w:val="0"/>
          <w:i w:val="0"/>
          <w:caps w:val="0"/>
          <w:color w:val="auto"/>
          <w:spacing w:val="0"/>
          <w:sz w:val="32"/>
          <w:szCs w:val="32"/>
          <w:shd w:val="clear" w:fill="FFFFFF"/>
        </w:rPr>
        <w:t>在信访事项办结后组织开展跟踪回访，并注意回访方式方法，根据回访情况落实相应举措，巩固化解成效，防止发生信访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回流</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。针对已审结但信访人尚未停访息诉，以及信访人可能存在反复的事项，要定期走访沟通，持续关心关爱，努力让信访人对公安机关的工作表示认可和满意。信访事项</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回流</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的，一律由市级公安机关开展评查倒查，存在问题的一律进行追责问责。</w:t>
      </w:r>
      <w:r>
        <w:rPr>
          <w:rFonts w:hint="default" w:ascii="Times New Roman" w:hAnsi="Times New Roman" w:eastAsia="仿宋_GB2312" w:cs="Times New Roman"/>
          <w:b w:val="0"/>
          <w:i w:val="0"/>
          <w:caps w:val="0"/>
          <w:color w:val="auto"/>
          <w:spacing w:val="0"/>
          <w:sz w:val="32"/>
          <w:szCs w:val="32"/>
          <w:shd w:val="clear" w:fill="FFFFFF"/>
        </w:rPr>
        <w:t></w:t>
      </w:r>
    </w:p>
    <w:p w14:paraId="414ADDFC">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10.</w:t>
      </w:r>
      <w:r>
        <w:rPr>
          <w:rFonts w:hint="eastAsia" w:ascii="楷体_GB2312" w:hAnsi="Times New Roman" w:eastAsia="楷体_GB2312" w:cs="楷体_GB2312"/>
          <w:b w:val="0"/>
          <w:i w:val="0"/>
          <w:caps w:val="0"/>
          <w:color w:val="auto"/>
          <w:spacing w:val="0"/>
          <w:sz w:val="32"/>
          <w:szCs w:val="32"/>
          <w:shd w:val="clear" w:fill="FFFFFF"/>
        </w:rPr>
        <w:t>依法开展终结。</w:t>
      </w:r>
      <w:r>
        <w:rPr>
          <w:rFonts w:hint="eastAsia" w:ascii="仿宋_GB2312" w:hAnsi="Times New Roman" w:eastAsia="仿宋_GB2312" w:cs="仿宋_GB2312"/>
          <w:b w:val="0"/>
          <w:i w:val="0"/>
          <w:caps w:val="0"/>
          <w:color w:val="auto"/>
          <w:spacing w:val="0"/>
          <w:sz w:val="32"/>
          <w:szCs w:val="32"/>
          <w:shd w:val="clear" w:fill="FFFFFF"/>
        </w:rPr>
        <w:t>对审结后坚持无理诉求，仍越级信访的信访事项，确有需要且符合终结条件的，由属地公安机关启动终结程序，重大疑难事项组织开展听证，经省、市、县三级公安机关审核审批后予以终结。建立完善终结后的维稳衔接机制，加强与属地党委政府的联勤联动，常态化开展回访走访，落实稳控措施。</w:t>
      </w:r>
      <w:r>
        <w:rPr>
          <w:rFonts w:hint="default" w:ascii="Times New Roman" w:hAnsi="Times New Roman" w:eastAsia="仿宋_GB2312" w:cs="Times New Roman"/>
          <w:b w:val="0"/>
          <w:i w:val="0"/>
          <w:caps w:val="0"/>
          <w:color w:val="auto"/>
          <w:spacing w:val="0"/>
          <w:sz w:val="32"/>
          <w:szCs w:val="32"/>
          <w:shd w:val="clear" w:fill="FFFFFF"/>
        </w:rPr>
        <w:t></w:t>
      </w:r>
    </w:p>
    <w:p w14:paraId="614B8ADE">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11.</w:t>
      </w:r>
      <w:r>
        <w:rPr>
          <w:rFonts w:hint="eastAsia" w:ascii="楷体_GB2312" w:hAnsi="Times New Roman" w:eastAsia="楷体_GB2312" w:cs="楷体_GB2312"/>
          <w:b w:val="0"/>
          <w:i w:val="0"/>
          <w:caps w:val="0"/>
          <w:color w:val="auto"/>
          <w:spacing w:val="0"/>
          <w:sz w:val="32"/>
          <w:szCs w:val="32"/>
          <w:shd w:val="clear" w:fill="FFFFFF"/>
        </w:rPr>
        <w:t>落实风险管控。</w:t>
      </w:r>
      <w:r>
        <w:rPr>
          <w:rFonts w:hint="eastAsia" w:ascii="仿宋_GB2312" w:hAnsi="Times New Roman" w:eastAsia="仿宋_GB2312" w:cs="仿宋_GB2312"/>
          <w:b w:val="0"/>
          <w:i w:val="0"/>
          <w:caps w:val="0"/>
          <w:color w:val="auto"/>
          <w:spacing w:val="0"/>
          <w:sz w:val="32"/>
          <w:szCs w:val="32"/>
          <w:shd w:val="clear" w:fill="FFFFFF"/>
        </w:rPr>
        <w:t>全面掌握信访人扬言及实施违法违规信访或其他违法犯罪行为的情况，科学开展风险评估，并依据评估情况分级分类部署落实相应管控和疏导措施，确保不发生现实危害并在重大会议活动或重要敏感时期</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零扰序、零滋事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w:t>
      </w:r>
    </w:p>
    <w:p w14:paraId="0D8F3B66">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hAnsi="Times New Roman" w:eastAsia="仿宋_GB2312" w:cs="仿宋_GB2312"/>
          <w:b w:val="0"/>
          <w:i w:val="0"/>
          <w:caps w:val="0"/>
          <w:color w:val="auto"/>
          <w:spacing w:val="0"/>
          <w:sz w:val="32"/>
          <w:szCs w:val="32"/>
          <w:shd w:val="clear" w:fill="FFFFFF"/>
          <w:lang w:val="en-US" w:eastAsia="zh-CN"/>
        </w:rPr>
      </w:pPr>
      <w:r>
        <w:rPr>
          <w:rFonts w:hint="default" w:ascii="Times New Roman" w:hAnsi="Times New Roman" w:eastAsia="仿宋_GB2312" w:cs="Times New Roman"/>
          <w:b w:val="0"/>
          <w:i w:val="0"/>
          <w:caps w:val="0"/>
          <w:color w:val="auto"/>
          <w:spacing w:val="0"/>
          <w:sz w:val="32"/>
          <w:szCs w:val="32"/>
          <w:shd w:val="clear" w:fill="FFFFFF"/>
        </w:rPr>
        <w:t>12.</w:t>
      </w:r>
      <w:r>
        <w:rPr>
          <w:rFonts w:hint="eastAsia" w:ascii="楷体_GB2312" w:hAnsi="Times New Roman" w:eastAsia="楷体_GB2312" w:cs="楷体_GB2312"/>
          <w:b w:val="0"/>
          <w:i w:val="0"/>
          <w:caps w:val="0"/>
          <w:color w:val="auto"/>
          <w:spacing w:val="0"/>
          <w:sz w:val="32"/>
          <w:szCs w:val="32"/>
          <w:shd w:val="clear" w:fill="FFFFFF"/>
        </w:rPr>
        <w:t>建立全息档案</w:t>
      </w:r>
      <w:r>
        <w:rPr>
          <w:rFonts w:hint="eastAsia" w:ascii="仿宋_GB2312" w:hAnsi="Times New Roman" w:eastAsia="仿宋_GB2312" w:cs="仿宋_GB2312"/>
          <w:b w:val="0"/>
          <w:i w:val="0"/>
          <w:caps w:val="0"/>
          <w:color w:val="auto"/>
          <w:spacing w:val="0"/>
          <w:sz w:val="32"/>
          <w:szCs w:val="32"/>
          <w:shd w:val="clear" w:fill="FFFFFF"/>
        </w:rPr>
        <w:t>。实现信访卷宗全流程电子归档，确保信访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一件事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办理全流程可追溯可查询。拓展建立重大信访问题成因档案，客观记载信访形成原因，列明问题属地和责任领导、责任人等，作为问题复盘溯源的凭证和追责问责的依据。建立重大信访问题化解档案，全面分析化解工作经验，列明包案领导等，作为量化评价信访工作成效的参考依据</w:t>
      </w:r>
      <w:r>
        <w:rPr>
          <w:rFonts w:hint="eastAsia" w:ascii="仿宋_GB2312" w:hAnsi="Times New Roman" w:eastAsia="仿宋_GB2312" w:cs="仿宋_GB2312"/>
          <w:b w:val="0"/>
          <w:i w:val="0"/>
          <w:caps w:val="0"/>
          <w:color w:val="auto"/>
          <w:spacing w:val="0"/>
          <w:sz w:val="32"/>
          <w:szCs w:val="32"/>
          <w:shd w:val="clear" w:fill="FFFFFF"/>
          <w:lang w:val="en-US" w:eastAsia="zh-CN"/>
        </w:rPr>
        <w:t>.</w:t>
      </w:r>
    </w:p>
    <w:p w14:paraId="6DFC61A9">
      <w:pPr>
        <w:pStyle w:val="5"/>
        <w:bidi w:val="0"/>
        <w:rPr>
          <w:rFonts w:hint="eastAsia"/>
        </w:rPr>
      </w:pPr>
      <w:r>
        <w:rPr>
          <w:rFonts w:hint="eastAsia"/>
        </w:rPr>
        <w:t>四、工作要求</w:t>
      </w:r>
    </w:p>
    <w:p w14:paraId="48FDD3F6">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eastAsia" w:ascii="楷体_GB2312" w:hAnsi="Times New Roman" w:eastAsia="楷体_GB2312" w:cs="楷体_GB2312"/>
          <w:b w:val="0"/>
          <w:i w:val="0"/>
          <w:caps w:val="0"/>
          <w:color w:val="auto"/>
          <w:spacing w:val="0"/>
          <w:sz w:val="32"/>
          <w:szCs w:val="32"/>
          <w:shd w:val="clear" w:fill="FFFFFF"/>
        </w:rPr>
        <w:t>（一）加强组织领导。</w:t>
      </w:r>
      <w:r>
        <w:rPr>
          <w:rFonts w:hint="eastAsia" w:ascii="仿宋_GB2312" w:hAnsi="Times New Roman" w:eastAsia="仿宋_GB2312" w:cs="仿宋_GB2312"/>
          <w:b w:val="0"/>
          <w:i w:val="0"/>
          <w:caps w:val="0"/>
          <w:color w:val="auto"/>
          <w:spacing w:val="0"/>
          <w:sz w:val="32"/>
          <w:szCs w:val="32"/>
          <w:shd w:val="clear" w:fill="FFFFFF"/>
        </w:rPr>
        <w:t>积极构建</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党委统一领导、政府组织落实、信访工作联席会议协调、信访部门推动、各方齐抓共管</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的信访工作格局，各级公安机关特别是</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一把手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要高度重视信访办理</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一件事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改革，切实加强组织领导，统筹推进改革各项措施。县级公安机关作为推动改革的主体，要压实责任，深入实践，确保改革取得成效。</w:t>
      </w:r>
      <w:r>
        <w:rPr>
          <w:rFonts w:hint="default" w:ascii="Times New Roman" w:hAnsi="Times New Roman" w:eastAsia="仿宋_GB2312" w:cs="Times New Roman"/>
          <w:b w:val="0"/>
          <w:i w:val="0"/>
          <w:caps w:val="0"/>
          <w:color w:val="auto"/>
          <w:spacing w:val="0"/>
          <w:sz w:val="32"/>
          <w:szCs w:val="32"/>
          <w:shd w:val="clear" w:fill="FFFFFF"/>
        </w:rPr>
        <w:t></w:t>
      </w:r>
    </w:p>
    <w:p w14:paraId="418563B3">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eastAsia" w:ascii="楷体_GB2312" w:hAnsi="Times New Roman" w:eastAsia="楷体_GB2312" w:cs="楷体_GB2312"/>
          <w:b w:val="0"/>
          <w:i w:val="0"/>
          <w:caps w:val="0"/>
          <w:color w:val="auto"/>
          <w:spacing w:val="0"/>
          <w:sz w:val="32"/>
          <w:szCs w:val="32"/>
          <w:shd w:val="clear" w:fill="FFFFFF"/>
        </w:rPr>
        <w:t>（二）强化措施落实。</w:t>
      </w:r>
      <w:r>
        <w:rPr>
          <w:rFonts w:hint="eastAsia" w:ascii="仿宋_GB2312" w:hAnsi="Times New Roman" w:eastAsia="仿宋_GB2312" w:cs="仿宋_GB2312"/>
          <w:b w:val="0"/>
          <w:i w:val="0"/>
          <w:caps w:val="0"/>
          <w:color w:val="auto"/>
          <w:spacing w:val="0"/>
          <w:sz w:val="32"/>
          <w:szCs w:val="32"/>
          <w:shd w:val="clear" w:fill="FFFFFF"/>
        </w:rPr>
        <w:t>各地要遵照指导要求，细化工作措施，创新方法手段，确保改革各项要求落实落地，切实提升公安信访工作实效。要进一步压实工作责任，以公安信访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一图一指数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为载体，系统性发现工作中问题不足，针对性补强短板漏洞，抓好相关文件、规定宣传贯彻，推动信访工作不断向优向好。</w:t>
      </w:r>
      <w:r>
        <w:rPr>
          <w:rFonts w:hint="default" w:ascii="Times New Roman" w:hAnsi="Times New Roman" w:eastAsia="仿宋_GB2312" w:cs="Times New Roman"/>
          <w:b w:val="0"/>
          <w:i w:val="0"/>
          <w:caps w:val="0"/>
          <w:color w:val="auto"/>
          <w:spacing w:val="0"/>
          <w:sz w:val="32"/>
          <w:szCs w:val="32"/>
          <w:shd w:val="clear" w:fill="FFFFFF"/>
        </w:rPr>
        <w:t></w:t>
      </w:r>
    </w:p>
    <w:p w14:paraId="79206604">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eastAsia" w:ascii="楷体_GB2312" w:hAnsi="Times New Roman" w:eastAsia="楷体_GB2312" w:cs="楷体_GB2312"/>
          <w:b w:val="0"/>
          <w:i w:val="0"/>
          <w:caps w:val="0"/>
          <w:color w:val="auto"/>
          <w:spacing w:val="0"/>
          <w:sz w:val="32"/>
          <w:szCs w:val="32"/>
          <w:shd w:val="clear" w:fill="FFFFFF"/>
        </w:rPr>
        <w:t>（三）做好总结督导。</w:t>
      </w:r>
      <w:r>
        <w:rPr>
          <w:rFonts w:hint="eastAsia" w:ascii="仿宋_GB2312" w:hAnsi="Times New Roman" w:eastAsia="仿宋_GB2312" w:cs="仿宋_GB2312"/>
          <w:b w:val="0"/>
          <w:i w:val="0"/>
          <w:caps w:val="0"/>
          <w:color w:val="auto"/>
          <w:spacing w:val="0"/>
          <w:sz w:val="32"/>
          <w:szCs w:val="32"/>
          <w:shd w:val="clear" w:fill="FFFFFF"/>
        </w:rPr>
        <w:t>各地要加大指导力度，及时研究解决改革中遇到的困难和问题，总结经验做法，加强宣传推广和典型引路。省厅及市局要对信访办理</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一件事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改革工作进行全面评估，适时开展新政策、新要求的培训教学，同时加强专项督察，对工作不重视、措施不落实、绩效不明显的，予以通报问责。</w:t>
      </w:r>
    </w:p>
    <w:p w14:paraId="3C87AB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600" w:lineRule="exact"/>
        <w:ind w:left="0" w:right="0" w:firstLine="640"/>
        <w:jc w:val="left"/>
        <w:textAlignment w:val="auto"/>
        <w:rPr>
          <w:rFonts w:hint="eastAsia" w:eastAsia="宋体"/>
          <w:lang w:eastAsia="zh-CN"/>
        </w:rPr>
      </w:pPr>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5E2D4">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B3C6C4">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B3C6C4">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0CE62B73"/>
    <w:rsid w:val="15537526"/>
    <w:rsid w:val="16D42F14"/>
    <w:rsid w:val="273664DA"/>
    <w:rsid w:val="3145529E"/>
    <w:rsid w:val="40E27013"/>
    <w:rsid w:val="596A62AB"/>
    <w:rsid w:val="674F239C"/>
    <w:rsid w:val="6E583298"/>
    <w:rsid w:val="78055842"/>
    <w:rsid w:val="79E75662"/>
    <w:rsid w:val="7D721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600" w:lineRule="exact"/>
      <w:jc w:val="center"/>
      <w:outlineLvl w:val="0"/>
    </w:pPr>
    <w:rPr>
      <w:rFonts w:eastAsia="方正小标宋简体"/>
      <w:kern w:val="44"/>
      <w:sz w:val="44"/>
    </w:rPr>
  </w:style>
  <w:style w:type="paragraph" w:styleId="5">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6">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2">
    <w:name w:val="Body Text"/>
    <w:basedOn w:val="1"/>
    <w:next w:val="3"/>
    <w:uiPriority w:val="0"/>
    <w:pPr>
      <w:spacing w:after="120"/>
    </w:pPr>
  </w:style>
  <w:style w:type="paragraph" w:styleId="3">
    <w:name w:val="Body Text First Indent"/>
    <w:basedOn w:val="2"/>
    <w:next w:val="1"/>
    <w:uiPriority w:val="0"/>
    <w:pPr>
      <w:ind w:firstLine="420" w:firstLineChars="1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6</Pages>
  <Words>2762</Words>
  <Characters>2778</Characters>
  <Lines>0</Lines>
  <Paragraphs>0</Paragraphs>
  <TotalTime>2</TotalTime>
  <ScaleCrop>false</ScaleCrop>
  <LinksUpToDate>false</LinksUpToDate>
  <CharactersWithSpaces>2778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马丽娜</cp:lastModifiedBy>
  <dcterms:modified xsi:type="dcterms:W3CDTF">2025-03-25T01:04:06Z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586B06B5A055415F8999DC4F86956CEC_12</vt:lpwstr>
  </property>
</Properties>
</file>