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55795C">
      <w:pPr>
        <w:widowControl/>
        <w:jc w:val="left"/>
        <w:rPr>
          <w:rFonts w:ascii="宋体" w:hAnsi="宋体" w:eastAsia="宋体" w:cs="宋体"/>
          <w:vanish/>
          <w:kern w:val="0"/>
          <w:sz w:val="24"/>
          <w:szCs w:val="24"/>
        </w:rPr>
      </w:pPr>
    </w:p>
    <w:tbl>
      <w:tblPr>
        <w:tblStyle w:val="2"/>
        <w:tblW w:w="5000" w:type="pct"/>
        <w:tblCellSpacing w:w="0" w:type="dxa"/>
        <w:tblInd w:w="0" w:type="dxa"/>
        <w:shd w:val="clear" w:color="auto" w:fill="FFFFFF"/>
        <w:tblLayout w:type="autofit"/>
        <w:tblCellMar>
          <w:top w:w="0" w:type="dxa"/>
          <w:left w:w="0" w:type="dxa"/>
          <w:bottom w:w="0" w:type="dxa"/>
          <w:right w:w="0" w:type="dxa"/>
        </w:tblCellMar>
      </w:tblPr>
      <w:tblGrid>
        <w:gridCol w:w="8306"/>
      </w:tblGrid>
      <w:tr w14:paraId="717DC2A7">
        <w:tblPrEx>
          <w:shd w:val="clear" w:color="auto" w:fill="FFFFFF"/>
          <w:tblCellMar>
            <w:top w:w="0" w:type="dxa"/>
            <w:left w:w="0" w:type="dxa"/>
            <w:bottom w:w="0" w:type="dxa"/>
            <w:right w:w="0" w:type="dxa"/>
          </w:tblCellMar>
        </w:tblPrEx>
        <w:trPr>
          <w:tblCellSpacing w:w="0" w:type="dxa"/>
        </w:trPr>
        <w:tc>
          <w:tcPr>
            <w:tcW w:w="0" w:type="auto"/>
            <w:tcBorders>
              <w:top w:val="nil"/>
              <w:left w:val="nil"/>
              <w:bottom w:val="nil"/>
              <w:right w:val="nil"/>
            </w:tcBorders>
            <w:shd w:val="clear" w:color="auto" w:fill="FFFFFF"/>
            <w:vAlign w:val="center"/>
          </w:tcPr>
          <w:p w14:paraId="685B2BAB">
            <w:pPr>
              <w:widowControl/>
              <w:spacing w:line="500" w:lineRule="atLeast"/>
              <w:jc w:val="left"/>
              <w:rPr>
                <w:rFonts w:ascii="宋体" w:hAnsi="宋体" w:eastAsia="宋体" w:cs="宋体"/>
                <w:color w:val="000000"/>
                <w:kern w:val="0"/>
                <w:sz w:val="24"/>
                <w:szCs w:val="24"/>
              </w:rPr>
            </w:pPr>
            <w:r>
              <w:rPr>
                <w:rFonts w:ascii="Calibri" w:hAnsi="Calibri" w:eastAsia="黑体" w:cs="Calibri"/>
                <w:color w:val="000000"/>
                <w:kern w:val="0"/>
                <w:sz w:val="32"/>
                <w:szCs w:val="32"/>
              </w:rPr>
              <w:t>        </w:t>
            </w:r>
            <w:bookmarkStart w:id="0" w:name="_GoBack"/>
            <w:bookmarkEnd w:id="0"/>
            <w:r>
              <w:rPr>
                <w:rFonts w:ascii="方正小标宋简体" w:hAnsi="Times New Roman" w:eastAsia="方正小标宋简体" w:cs="Times New Roman"/>
                <w:color w:val="000000"/>
                <w:kern w:val="0"/>
                <w:sz w:val="44"/>
                <w:szCs w:val="44"/>
              </w:rPr>
              <w:t>公安部党风政风警风监督员工作办法</w:t>
            </w:r>
          </w:p>
          <w:p w14:paraId="61DC7360">
            <w:pPr>
              <w:widowControl/>
              <w:spacing w:line="560" w:lineRule="atLeast"/>
              <w:jc w:val="center"/>
              <w:rPr>
                <w:rFonts w:ascii="宋体" w:hAnsi="宋体" w:eastAsia="宋体" w:cs="宋体"/>
                <w:color w:val="000000"/>
                <w:kern w:val="0"/>
                <w:sz w:val="24"/>
                <w:szCs w:val="24"/>
              </w:rPr>
            </w:pPr>
            <w:r>
              <w:rPr>
                <w:rFonts w:ascii="仿宋_GB2312" w:hAnsi="Times New Roman" w:eastAsia="仿宋_GB2312" w:cs="Times New Roman"/>
                <w:color w:val="000000"/>
                <w:kern w:val="0"/>
                <w:sz w:val="32"/>
                <w:szCs w:val="32"/>
              </w:rPr>
              <w:t>公督〔</w:t>
            </w:r>
            <w:r>
              <w:rPr>
                <w:rFonts w:ascii="Times New Roman" w:hAnsi="Times New Roman" w:eastAsia="宋体" w:cs="Times New Roman"/>
                <w:color w:val="000000"/>
                <w:kern w:val="0"/>
                <w:sz w:val="32"/>
                <w:szCs w:val="32"/>
              </w:rPr>
              <w:t>201</w:t>
            </w:r>
            <w:r>
              <w:rPr>
                <w:rFonts w:hint="eastAsia" w:ascii="仿宋_GB2312" w:hAnsi="宋体" w:eastAsia="仿宋_GB2312" w:cs="宋体"/>
                <w:color w:val="000000"/>
                <w:kern w:val="0"/>
                <w:sz w:val="32"/>
                <w:szCs w:val="32"/>
              </w:rPr>
              <w:t>8</w:t>
            </w:r>
            <w:r>
              <w:rPr>
                <w:rFonts w:ascii="仿宋_GB2312" w:hAnsi="Times New Roman" w:eastAsia="仿宋_GB2312" w:cs="Times New Roman"/>
                <w:color w:val="000000"/>
                <w:kern w:val="0"/>
                <w:sz w:val="32"/>
                <w:szCs w:val="32"/>
              </w:rPr>
              <w:t>〕</w:t>
            </w:r>
            <w:r>
              <w:rPr>
                <w:rFonts w:hint="eastAsia" w:ascii="仿宋_GB2312" w:hAnsi="宋体" w:eastAsia="仿宋_GB2312" w:cs="宋体"/>
                <w:color w:val="000000"/>
                <w:kern w:val="0"/>
                <w:sz w:val="32"/>
                <w:szCs w:val="32"/>
              </w:rPr>
              <w:t>1080</w:t>
            </w:r>
            <w:r>
              <w:rPr>
                <w:rFonts w:ascii="仿宋_GB2312" w:hAnsi="Times New Roman" w:eastAsia="仿宋_GB2312" w:cs="Times New Roman"/>
                <w:color w:val="000000"/>
                <w:kern w:val="0"/>
                <w:sz w:val="32"/>
                <w:szCs w:val="32"/>
              </w:rPr>
              <w:t>号</w:t>
            </w:r>
            <w:r>
              <w:rPr>
                <w:rFonts w:ascii="Times New Roman" w:hAnsi="Times New Roman" w:eastAsia="宋体" w:cs="Times New Roman"/>
                <w:color w:val="000000"/>
                <w:kern w:val="0"/>
                <w:sz w:val="32"/>
                <w:szCs w:val="32"/>
              </w:rPr>
              <w:t> </w:t>
            </w:r>
          </w:p>
          <w:p w14:paraId="6AFAF694">
            <w:pPr>
              <w:widowControl/>
              <w:spacing w:line="560" w:lineRule="atLeast"/>
              <w:jc w:val="center"/>
              <w:rPr>
                <w:rFonts w:ascii="宋体" w:hAnsi="宋体" w:eastAsia="宋体" w:cs="宋体"/>
                <w:color w:val="000000"/>
                <w:kern w:val="0"/>
                <w:sz w:val="24"/>
                <w:szCs w:val="24"/>
              </w:rPr>
            </w:pPr>
            <w:r>
              <w:rPr>
                <w:rFonts w:ascii="黑体" w:hAnsi="黑体" w:eastAsia="黑体" w:cs="Times New Roman"/>
                <w:color w:val="000000"/>
                <w:kern w:val="0"/>
                <w:sz w:val="32"/>
                <w:szCs w:val="32"/>
              </w:rPr>
              <w:t>第一章</w:t>
            </w:r>
            <w:r>
              <w:rPr>
                <w:rFonts w:ascii="Times New Roman" w:hAnsi="Times New Roman" w:eastAsia="宋体" w:cs="Times New Roman"/>
                <w:color w:val="000000"/>
                <w:kern w:val="0"/>
                <w:sz w:val="32"/>
                <w:szCs w:val="32"/>
              </w:rPr>
              <w:t>  </w:t>
            </w:r>
            <w:r>
              <w:rPr>
                <w:rFonts w:ascii="黑体" w:hAnsi="黑体" w:eastAsia="黑体" w:cs="Times New Roman"/>
                <w:color w:val="000000"/>
                <w:kern w:val="0"/>
                <w:sz w:val="32"/>
                <w:szCs w:val="32"/>
              </w:rPr>
              <w:t>总</w:t>
            </w:r>
            <w:r>
              <w:rPr>
                <w:rFonts w:ascii="Times New Roman" w:hAnsi="Times New Roman" w:eastAsia="宋体" w:cs="Times New Roman"/>
                <w:color w:val="000000"/>
                <w:kern w:val="0"/>
                <w:sz w:val="32"/>
                <w:szCs w:val="32"/>
              </w:rPr>
              <w:t>  </w:t>
            </w:r>
            <w:r>
              <w:rPr>
                <w:rFonts w:ascii="黑体" w:hAnsi="黑体" w:eastAsia="黑体" w:cs="Times New Roman"/>
                <w:color w:val="000000"/>
                <w:kern w:val="0"/>
                <w:sz w:val="32"/>
                <w:szCs w:val="32"/>
              </w:rPr>
              <w:t>则</w:t>
            </w:r>
          </w:p>
          <w:p w14:paraId="736A727F">
            <w:pPr>
              <w:widowControl/>
              <w:spacing w:line="560" w:lineRule="atLeast"/>
              <w:jc w:val="left"/>
              <w:rPr>
                <w:rFonts w:ascii="宋体" w:hAnsi="宋体" w:eastAsia="宋体" w:cs="宋体"/>
                <w:color w:val="000000"/>
                <w:kern w:val="0"/>
                <w:sz w:val="24"/>
                <w:szCs w:val="24"/>
              </w:rPr>
            </w:pPr>
            <w:r>
              <w:rPr>
                <w:rFonts w:ascii="Times New Roman" w:hAnsi="Times New Roman" w:eastAsia="宋体" w:cs="Times New Roman"/>
                <w:color w:val="000000"/>
                <w:kern w:val="0"/>
                <w:sz w:val="10"/>
                <w:szCs w:val="10"/>
              </w:rPr>
              <w:t> </w:t>
            </w:r>
          </w:p>
          <w:p w14:paraId="1D6ED7C4">
            <w:pPr>
              <w:widowControl/>
              <w:spacing w:line="560" w:lineRule="atLeast"/>
              <w:ind w:firstLine="640"/>
              <w:jc w:val="left"/>
              <w:rPr>
                <w:rFonts w:ascii="宋体" w:hAnsi="宋体" w:eastAsia="宋体" w:cs="宋体"/>
                <w:color w:val="000000"/>
                <w:kern w:val="0"/>
                <w:sz w:val="24"/>
                <w:szCs w:val="24"/>
              </w:rPr>
            </w:pPr>
            <w:r>
              <w:rPr>
                <w:rFonts w:ascii="黑体" w:hAnsi="黑体" w:eastAsia="黑体" w:cs="Times New Roman"/>
                <w:color w:val="000000"/>
                <w:kern w:val="0"/>
                <w:sz w:val="32"/>
                <w:szCs w:val="32"/>
              </w:rPr>
              <w:t>第一条</w:t>
            </w:r>
            <w:r>
              <w:rPr>
                <w:rFonts w:ascii="Times New Roman" w:hAnsi="Times New Roman" w:eastAsia="宋体" w:cs="Times New Roman"/>
                <w:color w:val="000000"/>
                <w:kern w:val="0"/>
                <w:sz w:val="32"/>
                <w:szCs w:val="32"/>
              </w:rPr>
              <w:t>  </w:t>
            </w:r>
            <w:r>
              <w:rPr>
                <w:rFonts w:ascii="仿宋_GB2312" w:hAnsi="Times New Roman" w:eastAsia="仿宋_GB2312" w:cs="Times New Roman"/>
                <w:color w:val="000000"/>
                <w:kern w:val="0"/>
                <w:sz w:val="32"/>
                <w:szCs w:val="32"/>
              </w:rPr>
              <w:t>为完善公安机关外部监督方式方法，保障和规范公安部党风政风警风监督员（以下简称公安部监督员）工作，根据《中华人民共和国人民警察法》《公安机关督察条例》等法律法规，制定本办法。</w:t>
            </w:r>
          </w:p>
          <w:p w14:paraId="4F227219">
            <w:pPr>
              <w:widowControl/>
              <w:spacing w:line="560" w:lineRule="atLeast"/>
              <w:ind w:firstLine="640"/>
              <w:jc w:val="left"/>
              <w:rPr>
                <w:rFonts w:ascii="宋体" w:hAnsi="宋体" w:eastAsia="宋体" w:cs="宋体"/>
                <w:color w:val="000000"/>
                <w:kern w:val="0"/>
                <w:sz w:val="24"/>
                <w:szCs w:val="24"/>
              </w:rPr>
            </w:pPr>
            <w:r>
              <w:rPr>
                <w:rFonts w:ascii="黑体" w:hAnsi="黑体" w:eastAsia="黑体" w:cs="Times New Roman"/>
                <w:color w:val="000000"/>
                <w:kern w:val="0"/>
                <w:sz w:val="32"/>
                <w:szCs w:val="32"/>
              </w:rPr>
              <w:t>第二条</w:t>
            </w:r>
            <w:r>
              <w:rPr>
                <w:rFonts w:ascii="Times New Roman" w:hAnsi="Times New Roman" w:eastAsia="宋体" w:cs="Times New Roman"/>
                <w:color w:val="000000"/>
                <w:kern w:val="0"/>
                <w:sz w:val="32"/>
                <w:szCs w:val="32"/>
              </w:rPr>
              <w:t>  </w:t>
            </w:r>
            <w:r>
              <w:rPr>
                <w:rFonts w:ascii="仿宋_GB2312" w:hAnsi="Times New Roman" w:eastAsia="仿宋_GB2312" w:cs="Times New Roman"/>
                <w:color w:val="000000"/>
                <w:kern w:val="0"/>
                <w:sz w:val="32"/>
                <w:szCs w:val="32"/>
              </w:rPr>
              <w:t>公安部监督员受公安部聘任，对公安机关及其人民警察党风政风警风进行监督。</w:t>
            </w:r>
          </w:p>
          <w:p w14:paraId="498863C2">
            <w:pPr>
              <w:widowControl/>
              <w:spacing w:line="560" w:lineRule="atLeast"/>
              <w:ind w:firstLine="640"/>
              <w:jc w:val="left"/>
              <w:rPr>
                <w:rFonts w:ascii="宋体" w:hAnsi="宋体" w:eastAsia="宋体" w:cs="宋体"/>
                <w:color w:val="000000"/>
                <w:kern w:val="0"/>
                <w:sz w:val="24"/>
                <w:szCs w:val="24"/>
              </w:rPr>
            </w:pPr>
            <w:r>
              <w:rPr>
                <w:rFonts w:ascii="黑体" w:hAnsi="黑体" w:eastAsia="黑体" w:cs="Times New Roman"/>
                <w:color w:val="000000"/>
                <w:kern w:val="0"/>
                <w:sz w:val="32"/>
                <w:szCs w:val="32"/>
              </w:rPr>
              <w:t>第三条</w:t>
            </w:r>
            <w:r>
              <w:rPr>
                <w:rFonts w:ascii="Times New Roman" w:hAnsi="Times New Roman" w:eastAsia="宋体" w:cs="Times New Roman"/>
                <w:color w:val="000000"/>
                <w:kern w:val="0"/>
                <w:sz w:val="32"/>
                <w:szCs w:val="32"/>
              </w:rPr>
              <w:t>  </w:t>
            </w:r>
            <w:r>
              <w:rPr>
                <w:rFonts w:ascii="仿宋_GB2312" w:hAnsi="Times New Roman" w:eastAsia="仿宋_GB2312" w:cs="Times New Roman"/>
                <w:color w:val="000000"/>
                <w:kern w:val="0"/>
                <w:sz w:val="32"/>
                <w:szCs w:val="32"/>
              </w:rPr>
              <w:t>公安部监督员日常联络协调工作由公安部警务督察局负责。</w:t>
            </w:r>
          </w:p>
          <w:p w14:paraId="568DFFF5">
            <w:pPr>
              <w:widowControl/>
              <w:spacing w:line="560" w:lineRule="atLeast"/>
              <w:ind w:firstLine="640"/>
              <w:jc w:val="left"/>
              <w:rPr>
                <w:rFonts w:ascii="宋体" w:hAnsi="宋体" w:eastAsia="宋体" w:cs="宋体"/>
                <w:color w:val="000000"/>
                <w:kern w:val="0"/>
                <w:sz w:val="24"/>
                <w:szCs w:val="24"/>
              </w:rPr>
            </w:pPr>
            <w:r>
              <w:rPr>
                <w:rFonts w:ascii="黑体" w:hAnsi="黑体" w:eastAsia="黑体" w:cs="Times New Roman"/>
                <w:color w:val="000000"/>
                <w:kern w:val="0"/>
                <w:sz w:val="32"/>
                <w:szCs w:val="32"/>
              </w:rPr>
              <w:t>第四条</w:t>
            </w:r>
            <w:r>
              <w:rPr>
                <w:rFonts w:ascii="Times New Roman" w:hAnsi="Times New Roman" w:eastAsia="宋体" w:cs="Times New Roman"/>
                <w:color w:val="000000"/>
                <w:kern w:val="0"/>
                <w:sz w:val="32"/>
                <w:szCs w:val="32"/>
              </w:rPr>
              <w:t>  </w:t>
            </w:r>
            <w:r>
              <w:rPr>
                <w:rFonts w:ascii="仿宋_GB2312" w:hAnsi="Times New Roman" w:eastAsia="仿宋_GB2312" w:cs="Times New Roman"/>
                <w:color w:val="000000"/>
                <w:kern w:val="0"/>
                <w:sz w:val="32"/>
                <w:szCs w:val="32"/>
              </w:rPr>
              <w:t>各级公安机关及其人民警察应当协助、配合、支持公安部监督员依法履行监督职责。</w:t>
            </w:r>
          </w:p>
          <w:p w14:paraId="44543726">
            <w:pPr>
              <w:widowControl/>
              <w:spacing w:line="560" w:lineRule="atLeast"/>
              <w:ind w:firstLine="640"/>
              <w:jc w:val="left"/>
              <w:rPr>
                <w:rFonts w:ascii="宋体" w:hAnsi="宋体" w:eastAsia="宋体" w:cs="宋体"/>
                <w:color w:val="000000"/>
                <w:kern w:val="0"/>
                <w:sz w:val="24"/>
                <w:szCs w:val="24"/>
              </w:rPr>
            </w:pPr>
            <w:r>
              <w:rPr>
                <w:rFonts w:ascii="Times New Roman" w:hAnsi="Times New Roman" w:eastAsia="宋体" w:cs="Times New Roman"/>
                <w:color w:val="000000"/>
                <w:kern w:val="0"/>
                <w:sz w:val="32"/>
                <w:szCs w:val="32"/>
              </w:rPr>
              <w:t> </w:t>
            </w:r>
          </w:p>
          <w:p w14:paraId="09BA73DD">
            <w:pPr>
              <w:widowControl/>
              <w:spacing w:line="560" w:lineRule="atLeast"/>
              <w:jc w:val="center"/>
              <w:rPr>
                <w:rFonts w:ascii="宋体" w:hAnsi="宋体" w:eastAsia="宋体" w:cs="宋体"/>
                <w:color w:val="000000"/>
                <w:kern w:val="0"/>
                <w:sz w:val="24"/>
                <w:szCs w:val="24"/>
              </w:rPr>
            </w:pPr>
            <w:r>
              <w:rPr>
                <w:rFonts w:ascii="黑体" w:hAnsi="黑体" w:eastAsia="黑体" w:cs="Times New Roman"/>
                <w:color w:val="000000"/>
                <w:kern w:val="0"/>
                <w:sz w:val="32"/>
                <w:szCs w:val="32"/>
              </w:rPr>
              <w:t>第二章</w:t>
            </w:r>
            <w:r>
              <w:rPr>
                <w:rFonts w:ascii="Times New Roman" w:hAnsi="Times New Roman" w:eastAsia="宋体" w:cs="Times New Roman"/>
                <w:color w:val="000000"/>
                <w:kern w:val="0"/>
                <w:sz w:val="32"/>
                <w:szCs w:val="32"/>
              </w:rPr>
              <w:t>  </w:t>
            </w:r>
            <w:r>
              <w:rPr>
                <w:rFonts w:ascii="黑体" w:hAnsi="黑体" w:eastAsia="黑体" w:cs="Times New Roman"/>
                <w:color w:val="000000"/>
                <w:kern w:val="0"/>
                <w:sz w:val="32"/>
                <w:szCs w:val="32"/>
              </w:rPr>
              <w:t>聘请范围与条件</w:t>
            </w:r>
          </w:p>
          <w:p w14:paraId="5631C0C8">
            <w:pPr>
              <w:widowControl/>
              <w:spacing w:line="560" w:lineRule="atLeast"/>
              <w:jc w:val="center"/>
              <w:rPr>
                <w:rFonts w:ascii="宋体" w:hAnsi="宋体" w:eastAsia="宋体" w:cs="宋体"/>
                <w:color w:val="000000"/>
                <w:kern w:val="0"/>
                <w:sz w:val="24"/>
                <w:szCs w:val="24"/>
              </w:rPr>
            </w:pPr>
            <w:r>
              <w:rPr>
                <w:rFonts w:ascii="Times New Roman" w:hAnsi="Times New Roman" w:eastAsia="宋体" w:cs="Times New Roman"/>
                <w:color w:val="000000"/>
                <w:kern w:val="0"/>
                <w:sz w:val="32"/>
                <w:szCs w:val="32"/>
              </w:rPr>
              <w:t> </w:t>
            </w:r>
          </w:p>
          <w:p w14:paraId="360D4670">
            <w:pPr>
              <w:widowControl/>
              <w:spacing w:line="560" w:lineRule="atLeast"/>
              <w:ind w:firstLine="640"/>
              <w:jc w:val="left"/>
              <w:rPr>
                <w:rFonts w:ascii="宋体" w:hAnsi="宋体" w:eastAsia="宋体" w:cs="宋体"/>
                <w:color w:val="000000"/>
                <w:kern w:val="0"/>
                <w:sz w:val="24"/>
                <w:szCs w:val="24"/>
              </w:rPr>
            </w:pPr>
            <w:r>
              <w:rPr>
                <w:rFonts w:ascii="黑体" w:hAnsi="黑体" w:eastAsia="黑体" w:cs="Times New Roman"/>
                <w:color w:val="000000"/>
                <w:kern w:val="0"/>
                <w:sz w:val="32"/>
                <w:szCs w:val="32"/>
              </w:rPr>
              <w:t>第五条</w:t>
            </w:r>
            <w:r>
              <w:rPr>
                <w:rFonts w:ascii="Times New Roman" w:hAnsi="Times New Roman" w:eastAsia="宋体" w:cs="Times New Roman"/>
                <w:color w:val="000000"/>
                <w:kern w:val="0"/>
                <w:sz w:val="32"/>
                <w:szCs w:val="32"/>
              </w:rPr>
              <w:t>  </w:t>
            </w:r>
            <w:r>
              <w:rPr>
                <w:rFonts w:ascii="仿宋_GB2312" w:hAnsi="Times New Roman" w:eastAsia="仿宋_GB2312" w:cs="Times New Roman"/>
                <w:color w:val="000000"/>
                <w:kern w:val="0"/>
                <w:sz w:val="32"/>
                <w:szCs w:val="32"/>
              </w:rPr>
              <w:t>公安部监督员从全国人大代表、全国政协委员和社会各界代表中聘请。</w:t>
            </w:r>
          </w:p>
          <w:p w14:paraId="26AD9F96">
            <w:pPr>
              <w:widowControl/>
              <w:spacing w:line="560" w:lineRule="atLeast"/>
              <w:ind w:firstLine="640"/>
              <w:jc w:val="left"/>
              <w:rPr>
                <w:rFonts w:ascii="宋体" w:hAnsi="宋体" w:eastAsia="宋体" w:cs="宋体"/>
                <w:color w:val="000000"/>
                <w:kern w:val="0"/>
                <w:sz w:val="24"/>
                <w:szCs w:val="24"/>
              </w:rPr>
            </w:pPr>
            <w:r>
              <w:rPr>
                <w:rFonts w:ascii="黑体" w:hAnsi="黑体" w:eastAsia="黑体" w:cs="Times New Roman"/>
                <w:color w:val="000000"/>
                <w:kern w:val="0"/>
                <w:sz w:val="32"/>
                <w:szCs w:val="32"/>
              </w:rPr>
              <w:t>第六条</w:t>
            </w:r>
            <w:r>
              <w:rPr>
                <w:rFonts w:ascii="Times New Roman" w:hAnsi="Times New Roman" w:eastAsia="宋体" w:cs="Times New Roman"/>
                <w:color w:val="000000"/>
                <w:kern w:val="0"/>
                <w:sz w:val="32"/>
                <w:szCs w:val="32"/>
              </w:rPr>
              <w:t>  </w:t>
            </w:r>
            <w:r>
              <w:rPr>
                <w:rFonts w:ascii="仿宋_GB2312" w:hAnsi="Times New Roman" w:eastAsia="仿宋_GB2312" w:cs="Times New Roman"/>
                <w:color w:val="000000"/>
                <w:kern w:val="0"/>
                <w:sz w:val="32"/>
                <w:szCs w:val="32"/>
              </w:rPr>
              <w:t>公安部监督员应当具备的基本条件：</w:t>
            </w:r>
          </w:p>
          <w:p w14:paraId="08FD2419">
            <w:pPr>
              <w:widowControl/>
              <w:spacing w:line="560" w:lineRule="atLeast"/>
              <w:ind w:firstLine="640"/>
              <w:jc w:val="left"/>
              <w:rPr>
                <w:rFonts w:ascii="宋体" w:hAnsi="宋体" w:eastAsia="宋体" w:cs="宋体"/>
                <w:color w:val="000000"/>
                <w:kern w:val="0"/>
                <w:sz w:val="24"/>
                <w:szCs w:val="24"/>
              </w:rPr>
            </w:pPr>
            <w:r>
              <w:rPr>
                <w:rFonts w:ascii="仿宋_GB2312" w:hAnsi="Times New Roman" w:eastAsia="仿宋_GB2312" w:cs="Times New Roman"/>
                <w:color w:val="000000"/>
                <w:kern w:val="0"/>
                <w:sz w:val="32"/>
                <w:szCs w:val="32"/>
              </w:rPr>
              <w:t>（一）具有中华人民共和国国籍，遵守宪法和法律，拥护中国共产党的领导；</w:t>
            </w:r>
          </w:p>
          <w:p w14:paraId="20CD9E1A">
            <w:pPr>
              <w:widowControl/>
              <w:spacing w:line="560" w:lineRule="atLeast"/>
              <w:ind w:firstLine="640"/>
              <w:jc w:val="left"/>
              <w:rPr>
                <w:rFonts w:ascii="宋体" w:hAnsi="宋体" w:eastAsia="宋体" w:cs="宋体"/>
                <w:color w:val="000000"/>
                <w:kern w:val="0"/>
                <w:sz w:val="24"/>
                <w:szCs w:val="24"/>
              </w:rPr>
            </w:pPr>
            <w:r>
              <w:rPr>
                <w:rFonts w:ascii="仿宋_GB2312" w:hAnsi="Times New Roman" w:eastAsia="仿宋_GB2312" w:cs="Times New Roman"/>
                <w:color w:val="000000"/>
                <w:kern w:val="0"/>
                <w:sz w:val="32"/>
                <w:szCs w:val="32"/>
              </w:rPr>
              <w:t>（二）关心公安工作，愿意并能够为公安工作和公安队伍建设建言献策；</w:t>
            </w:r>
          </w:p>
          <w:p w14:paraId="7775679C">
            <w:pPr>
              <w:widowControl/>
              <w:spacing w:line="560" w:lineRule="atLeast"/>
              <w:ind w:firstLine="640"/>
              <w:jc w:val="left"/>
              <w:rPr>
                <w:rFonts w:ascii="宋体" w:hAnsi="宋体" w:eastAsia="宋体" w:cs="宋体"/>
                <w:color w:val="000000"/>
                <w:kern w:val="0"/>
                <w:sz w:val="24"/>
                <w:szCs w:val="24"/>
              </w:rPr>
            </w:pPr>
            <w:r>
              <w:rPr>
                <w:rFonts w:ascii="仿宋_GB2312" w:hAnsi="Times New Roman" w:eastAsia="仿宋_GB2312" w:cs="Times New Roman"/>
                <w:color w:val="000000"/>
                <w:kern w:val="0"/>
                <w:sz w:val="32"/>
                <w:szCs w:val="32"/>
              </w:rPr>
              <w:t>（三）熟悉国家政策法规，具备较高的调研水平；</w:t>
            </w:r>
          </w:p>
          <w:p w14:paraId="25F675CB">
            <w:pPr>
              <w:widowControl/>
              <w:spacing w:line="560" w:lineRule="atLeast"/>
              <w:ind w:firstLine="640"/>
              <w:jc w:val="left"/>
              <w:rPr>
                <w:rFonts w:ascii="宋体" w:hAnsi="宋体" w:eastAsia="宋体" w:cs="宋体"/>
                <w:color w:val="000000"/>
                <w:kern w:val="0"/>
                <w:sz w:val="24"/>
                <w:szCs w:val="24"/>
              </w:rPr>
            </w:pPr>
            <w:r>
              <w:rPr>
                <w:rFonts w:ascii="仿宋_GB2312" w:hAnsi="Times New Roman" w:eastAsia="仿宋_GB2312" w:cs="Times New Roman"/>
                <w:color w:val="000000"/>
                <w:kern w:val="0"/>
                <w:sz w:val="32"/>
                <w:szCs w:val="32"/>
              </w:rPr>
              <w:t>（四）具有一定群众基础，能够通过各种渠道宣介公安工作。</w:t>
            </w:r>
          </w:p>
          <w:p w14:paraId="61B8E2B1">
            <w:pPr>
              <w:widowControl/>
              <w:spacing w:line="560" w:lineRule="atLeast"/>
              <w:ind w:firstLine="640"/>
              <w:jc w:val="left"/>
              <w:rPr>
                <w:rFonts w:ascii="宋体" w:hAnsi="宋体" w:eastAsia="宋体" w:cs="宋体"/>
                <w:color w:val="000000"/>
                <w:kern w:val="0"/>
                <w:sz w:val="24"/>
                <w:szCs w:val="24"/>
              </w:rPr>
            </w:pPr>
            <w:r>
              <w:rPr>
                <w:rFonts w:ascii="黑体" w:hAnsi="黑体" w:eastAsia="黑体" w:cs="Times New Roman"/>
                <w:color w:val="000000"/>
                <w:kern w:val="0"/>
                <w:sz w:val="32"/>
                <w:szCs w:val="32"/>
              </w:rPr>
              <w:t>第七条</w:t>
            </w:r>
            <w:r>
              <w:rPr>
                <w:rFonts w:ascii="Times New Roman" w:hAnsi="Times New Roman" w:eastAsia="宋体" w:cs="Times New Roman"/>
                <w:color w:val="000000"/>
                <w:kern w:val="0"/>
                <w:sz w:val="32"/>
                <w:szCs w:val="32"/>
              </w:rPr>
              <w:t>  </w:t>
            </w:r>
            <w:r>
              <w:rPr>
                <w:rFonts w:ascii="仿宋_GB2312" w:hAnsi="Times New Roman" w:eastAsia="仿宋_GB2312" w:cs="Times New Roman"/>
                <w:color w:val="000000"/>
                <w:kern w:val="0"/>
                <w:sz w:val="32"/>
                <w:szCs w:val="32"/>
              </w:rPr>
              <w:t>受到党纪处分、政务处分、刑事处罚的人员，以及其他不适宜担任公安部监督员的人员，不得聘请。</w:t>
            </w:r>
          </w:p>
          <w:p w14:paraId="3D31DF03">
            <w:pPr>
              <w:widowControl/>
              <w:spacing w:line="560" w:lineRule="atLeast"/>
              <w:ind w:firstLine="640"/>
              <w:jc w:val="left"/>
              <w:rPr>
                <w:rFonts w:ascii="宋体" w:hAnsi="宋体" w:eastAsia="宋体" w:cs="宋体"/>
                <w:color w:val="000000"/>
                <w:kern w:val="0"/>
                <w:sz w:val="24"/>
                <w:szCs w:val="24"/>
              </w:rPr>
            </w:pPr>
            <w:r>
              <w:rPr>
                <w:rFonts w:ascii="Times New Roman" w:hAnsi="Times New Roman" w:eastAsia="宋体" w:cs="Times New Roman"/>
                <w:color w:val="000000"/>
                <w:kern w:val="0"/>
                <w:sz w:val="32"/>
                <w:szCs w:val="32"/>
              </w:rPr>
              <w:t> </w:t>
            </w:r>
          </w:p>
          <w:p w14:paraId="24636839">
            <w:pPr>
              <w:widowControl/>
              <w:spacing w:line="560" w:lineRule="atLeast"/>
              <w:jc w:val="center"/>
              <w:rPr>
                <w:rFonts w:ascii="宋体" w:hAnsi="宋体" w:eastAsia="宋体" w:cs="宋体"/>
                <w:color w:val="000000"/>
                <w:kern w:val="0"/>
                <w:sz w:val="24"/>
                <w:szCs w:val="24"/>
              </w:rPr>
            </w:pPr>
            <w:r>
              <w:rPr>
                <w:rFonts w:ascii="黑体" w:hAnsi="黑体" w:eastAsia="黑体" w:cs="Times New Roman"/>
                <w:color w:val="000000"/>
                <w:kern w:val="0"/>
                <w:sz w:val="32"/>
                <w:szCs w:val="32"/>
              </w:rPr>
              <w:t>第三章</w:t>
            </w:r>
            <w:r>
              <w:rPr>
                <w:rFonts w:ascii="Times New Roman" w:hAnsi="Times New Roman" w:eastAsia="宋体" w:cs="Times New Roman"/>
                <w:color w:val="000000"/>
                <w:kern w:val="0"/>
                <w:sz w:val="32"/>
                <w:szCs w:val="32"/>
              </w:rPr>
              <w:t>  </w:t>
            </w:r>
            <w:r>
              <w:rPr>
                <w:rFonts w:ascii="黑体" w:hAnsi="黑体" w:eastAsia="黑体" w:cs="Times New Roman"/>
                <w:color w:val="000000"/>
                <w:kern w:val="0"/>
                <w:sz w:val="32"/>
                <w:szCs w:val="32"/>
              </w:rPr>
              <w:t>职责、权利及义务</w:t>
            </w:r>
          </w:p>
          <w:p w14:paraId="66694806">
            <w:pPr>
              <w:widowControl/>
              <w:spacing w:line="560" w:lineRule="atLeast"/>
              <w:jc w:val="center"/>
              <w:rPr>
                <w:rFonts w:ascii="宋体" w:hAnsi="宋体" w:eastAsia="宋体" w:cs="宋体"/>
                <w:color w:val="000000"/>
                <w:kern w:val="0"/>
                <w:sz w:val="24"/>
                <w:szCs w:val="24"/>
              </w:rPr>
            </w:pPr>
            <w:r>
              <w:rPr>
                <w:rFonts w:ascii="Times New Roman" w:hAnsi="Times New Roman" w:eastAsia="宋体" w:cs="Times New Roman"/>
                <w:color w:val="000000"/>
                <w:kern w:val="0"/>
                <w:sz w:val="32"/>
                <w:szCs w:val="32"/>
              </w:rPr>
              <w:t> </w:t>
            </w:r>
          </w:p>
          <w:p w14:paraId="3672F743">
            <w:pPr>
              <w:widowControl/>
              <w:spacing w:line="560" w:lineRule="atLeast"/>
              <w:ind w:firstLine="640"/>
              <w:jc w:val="left"/>
              <w:rPr>
                <w:rFonts w:ascii="宋体" w:hAnsi="宋体" w:eastAsia="宋体" w:cs="宋体"/>
                <w:color w:val="000000"/>
                <w:kern w:val="0"/>
                <w:sz w:val="24"/>
                <w:szCs w:val="24"/>
              </w:rPr>
            </w:pPr>
            <w:r>
              <w:rPr>
                <w:rFonts w:ascii="黑体" w:hAnsi="黑体" w:eastAsia="黑体" w:cs="Times New Roman"/>
                <w:color w:val="000000"/>
                <w:kern w:val="0"/>
                <w:sz w:val="32"/>
                <w:szCs w:val="32"/>
              </w:rPr>
              <w:t>第八条</w:t>
            </w:r>
            <w:r>
              <w:rPr>
                <w:rFonts w:ascii="Times New Roman" w:hAnsi="Times New Roman" w:eastAsia="宋体" w:cs="Times New Roman"/>
                <w:color w:val="000000"/>
                <w:kern w:val="0"/>
                <w:sz w:val="32"/>
                <w:szCs w:val="32"/>
              </w:rPr>
              <w:t>  </w:t>
            </w:r>
            <w:r>
              <w:rPr>
                <w:rFonts w:ascii="仿宋_GB2312" w:hAnsi="Times New Roman" w:eastAsia="仿宋_GB2312" w:cs="Times New Roman"/>
                <w:color w:val="000000"/>
                <w:kern w:val="0"/>
                <w:sz w:val="32"/>
                <w:szCs w:val="32"/>
              </w:rPr>
              <w:t>公安部监督员的职责：</w:t>
            </w:r>
          </w:p>
          <w:p w14:paraId="22646AE0">
            <w:pPr>
              <w:widowControl/>
              <w:spacing w:line="560" w:lineRule="atLeast"/>
              <w:ind w:firstLine="640"/>
              <w:jc w:val="left"/>
              <w:rPr>
                <w:rFonts w:ascii="宋体" w:hAnsi="宋体" w:eastAsia="宋体" w:cs="宋体"/>
                <w:color w:val="000000"/>
                <w:kern w:val="0"/>
                <w:sz w:val="24"/>
                <w:szCs w:val="24"/>
              </w:rPr>
            </w:pPr>
            <w:r>
              <w:rPr>
                <w:rFonts w:ascii="仿宋_GB2312" w:hAnsi="Times New Roman" w:eastAsia="仿宋_GB2312" w:cs="Times New Roman"/>
                <w:color w:val="000000"/>
                <w:kern w:val="0"/>
                <w:sz w:val="32"/>
                <w:szCs w:val="32"/>
              </w:rPr>
              <w:t>（一）对公安机关及其人民警察党风政风警风等情况进行监督；</w:t>
            </w:r>
          </w:p>
          <w:p w14:paraId="29431471">
            <w:pPr>
              <w:widowControl/>
              <w:spacing w:line="560" w:lineRule="atLeast"/>
              <w:ind w:firstLine="640"/>
              <w:jc w:val="left"/>
              <w:rPr>
                <w:rFonts w:ascii="宋体" w:hAnsi="宋体" w:eastAsia="宋体" w:cs="宋体"/>
                <w:color w:val="000000"/>
                <w:kern w:val="0"/>
                <w:sz w:val="24"/>
                <w:szCs w:val="24"/>
              </w:rPr>
            </w:pPr>
            <w:r>
              <w:rPr>
                <w:rFonts w:ascii="仿宋_GB2312" w:hAnsi="Times New Roman" w:eastAsia="仿宋_GB2312" w:cs="Times New Roman"/>
                <w:color w:val="000000"/>
                <w:kern w:val="0"/>
                <w:sz w:val="32"/>
                <w:szCs w:val="32"/>
              </w:rPr>
              <w:t>（</w:t>
            </w:r>
            <w:r>
              <w:rPr>
                <w:rFonts w:hint="eastAsia" w:ascii="仿宋_GB2312" w:hAnsi="宋体" w:eastAsia="仿宋_GB2312" w:cs="宋体"/>
                <w:color w:val="000000"/>
                <w:kern w:val="0"/>
                <w:sz w:val="32"/>
                <w:szCs w:val="32"/>
              </w:rPr>
              <w:t>二</w:t>
            </w:r>
            <w:r>
              <w:rPr>
                <w:rFonts w:ascii="仿宋_GB2312" w:hAnsi="Times New Roman" w:eastAsia="仿宋_GB2312" w:cs="Times New Roman"/>
                <w:color w:val="000000"/>
                <w:kern w:val="0"/>
                <w:sz w:val="32"/>
                <w:szCs w:val="32"/>
              </w:rPr>
              <w:t>）收集、反映社会各界和人民群众对公安工作和公安队伍建设的意见、建议；</w:t>
            </w:r>
          </w:p>
          <w:p w14:paraId="50A361C6">
            <w:pPr>
              <w:widowControl/>
              <w:spacing w:line="560" w:lineRule="atLeast"/>
              <w:ind w:firstLine="640"/>
              <w:jc w:val="left"/>
              <w:rPr>
                <w:rFonts w:ascii="宋体" w:hAnsi="宋体" w:eastAsia="宋体" w:cs="宋体"/>
                <w:color w:val="000000"/>
                <w:kern w:val="0"/>
                <w:sz w:val="24"/>
                <w:szCs w:val="24"/>
              </w:rPr>
            </w:pPr>
            <w:r>
              <w:rPr>
                <w:rFonts w:ascii="仿宋_GB2312" w:hAnsi="Times New Roman" w:eastAsia="仿宋_GB2312" w:cs="Times New Roman"/>
                <w:color w:val="000000"/>
                <w:kern w:val="0"/>
                <w:sz w:val="32"/>
                <w:szCs w:val="32"/>
              </w:rPr>
              <w:t>（</w:t>
            </w:r>
            <w:r>
              <w:rPr>
                <w:rFonts w:hint="eastAsia" w:ascii="仿宋_GB2312" w:hAnsi="宋体" w:eastAsia="仿宋_GB2312" w:cs="宋体"/>
                <w:color w:val="000000"/>
                <w:kern w:val="0"/>
                <w:sz w:val="32"/>
                <w:szCs w:val="32"/>
              </w:rPr>
              <w:t>三</w:t>
            </w:r>
            <w:r>
              <w:rPr>
                <w:rFonts w:ascii="仿宋_GB2312" w:hAnsi="Times New Roman" w:eastAsia="仿宋_GB2312" w:cs="Times New Roman"/>
                <w:color w:val="000000"/>
                <w:kern w:val="0"/>
                <w:sz w:val="32"/>
                <w:szCs w:val="32"/>
              </w:rPr>
              <w:t>）收集、反映公安工作和公安队伍建设存在的困难、问题，提出对策、办法，协同推动解决；</w:t>
            </w:r>
          </w:p>
          <w:p w14:paraId="327BE2E4">
            <w:pPr>
              <w:widowControl/>
              <w:spacing w:line="560" w:lineRule="atLeast"/>
              <w:ind w:firstLine="640"/>
              <w:jc w:val="left"/>
              <w:rPr>
                <w:rFonts w:ascii="宋体" w:hAnsi="宋体" w:eastAsia="宋体" w:cs="宋体"/>
                <w:color w:val="000000"/>
                <w:kern w:val="0"/>
                <w:sz w:val="24"/>
                <w:szCs w:val="24"/>
              </w:rPr>
            </w:pPr>
            <w:r>
              <w:rPr>
                <w:rFonts w:ascii="仿宋_GB2312" w:hAnsi="Times New Roman" w:eastAsia="仿宋_GB2312" w:cs="Times New Roman"/>
                <w:color w:val="000000"/>
                <w:kern w:val="0"/>
                <w:sz w:val="32"/>
                <w:szCs w:val="32"/>
              </w:rPr>
              <w:t>（</w:t>
            </w:r>
            <w:r>
              <w:rPr>
                <w:rFonts w:hint="eastAsia" w:ascii="仿宋_GB2312" w:hAnsi="宋体" w:eastAsia="仿宋_GB2312" w:cs="宋体"/>
                <w:color w:val="000000"/>
                <w:kern w:val="0"/>
                <w:sz w:val="32"/>
                <w:szCs w:val="32"/>
              </w:rPr>
              <w:t>四</w:t>
            </w:r>
            <w:r>
              <w:rPr>
                <w:rFonts w:ascii="仿宋_GB2312" w:hAnsi="Times New Roman" w:eastAsia="仿宋_GB2312" w:cs="Times New Roman"/>
                <w:color w:val="000000"/>
                <w:kern w:val="0"/>
                <w:sz w:val="32"/>
                <w:szCs w:val="32"/>
              </w:rPr>
              <w:t>）宣介公安机关及其人民警察忠诚履职、公正执法、为民服务的先进事迹。</w:t>
            </w:r>
          </w:p>
          <w:p w14:paraId="33918198">
            <w:pPr>
              <w:widowControl/>
              <w:spacing w:line="560" w:lineRule="atLeast"/>
              <w:ind w:firstLine="640"/>
              <w:jc w:val="left"/>
              <w:rPr>
                <w:rFonts w:ascii="宋体" w:hAnsi="宋体" w:eastAsia="宋体" w:cs="宋体"/>
                <w:color w:val="000000"/>
                <w:kern w:val="0"/>
                <w:sz w:val="24"/>
                <w:szCs w:val="24"/>
              </w:rPr>
            </w:pPr>
            <w:r>
              <w:rPr>
                <w:rFonts w:ascii="黑体" w:hAnsi="黑体" w:eastAsia="黑体" w:cs="Times New Roman"/>
                <w:color w:val="000000"/>
                <w:kern w:val="0"/>
                <w:sz w:val="32"/>
                <w:szCs w:val="32"/>
              </w:rPr>
              <w:t>第九条</w:t>
            </w:r>
            <w:r>
              <w:rPr>
                <w:rFonts w:ascii="Times New Roman" w:hAnsi="Times New Roman" w:eastAsia="宋体" w:cs="Times New Roman"/>
                <w:color w:val="000000"/>
                <w:kern w:val="0"/>
                <w:sz w:val="32"/>
                <w:szCs w:val="32"/>
              </w:rPr>
              <w:t>  </w:t>
            </w:r>
            <w:r>
              <w:rPr>
                <w:rFonts w:ascii="仿宋_GB2312" w:hAnsi="Times New Roman" w:eastAsia="仿宋_GB2312" w:cs="Times New Roman"/>
                <w:color w:val="000000"/>
                <w:kern w:val="0"/>
                <w:sz w:val="32"/>
                <w:szCs w:val="32"/>
              </w:rPr>
              <w:t>公安部监督员的权利：</w:t>
            </w:r>
          </w:p>
          <w:p w14:paraId="30B0E5F8">
            <w:pPr>
              <w:widowControl/>
              <w:spacing w:line="560" w:lineRule="atLeast"/>
              <w:ind w:firstLine="640"/>
              <w:jc w:val="left"/>
              <w:rPr>
                <w:rFonts w:ascii="宋体" w:hAnsi="宋体" w:eastAsia="宋体" w:cs="宋体"/>
                <w:color w:val="000000"/>
                <w:kern w:val="0"/>
                <w:sz w:val="24"/>
                <w:szCs w:val="24"/>
              </w:rPr>
            </w:pPr>
            <w:r>
              <w:rPr>
                <w:rFonts w:hint="eastAsia" w:ascii="仿宋_GB2312" w:hAnsi="宋体" w:eastAsia="仿宋_GB2312" w:cs="宋体"/>
                <w:color w:val="000000"/>
                <w:kern w:val="0"/>
                <w:sz w:val="32"/>
                <w:szCs w:val="32"/>
              </w:rPr>
              <w:t>（一）经公安部批准，可以参与重大涉警事件的调查；</w:t>
            </w:r>
          </w:p>
          <w:p w14:paraId="5693DF9E">
            <w:pPr>
              <w:widowControl/>
              <w:spacing w:line="560" w:lineRule="atLeast"/>
              <w:ind w:firstLine="640"/>
              <w:jc w:val="left"/>
              <w:rPr>
                <w:rFonts w:ascii="宋体" w:hAnsi="宋体" w:eastAsia="宋体" w:cs="宋体"/>
                <w:color w:val="000000"/>
                <w:kern w:val="0"/>
                <w:sz w:val="24"/>
                <w:szCs w:val="24"/>
              </w:rPr>
            </w:pPr>
            <w:r>
              <w:rPr>
                <w:rFonts w:ascii="仿宋_GB2312" w:hAnsi="Times New Roman" w:eastAsia="仿宋_GB2312" w:cs="Times New Roman"/>
                <w:color w:val="000000"/>
                <w:kern w:val="0"/>
                <w:sz w:val="32"/>
                <w:szCs w:val="32"/>
              </w:rPr>
              <w:t>（</w:t>
            </w:r>
            <w:r>
              <w:rPr>
                <w:rFonts w:hint="eastAsia" w:ascii="仿宋_GB2312" w:hAnsi="宋体" w:eastAsia="仿宋_GB2312" w:cs="宋体"/>
                <w:color w:val="000000"/>
                <w:kern w:val="0"/>
                <w:sz w:val="32"/>
                <w:szCs w:val="32"/>
              </w:rPr>
              <w:t>二</w:t>
            </w:r>
            <w:r>
              <w:rPr>
                <w:rFonts w:ascii="仿宋_GB2312" w:hAnsi="Times New Roman" w:eastAsia="仿宋_GB2312" w:cs="Times New Roman"/>
                <w:color w:val="000000"/>
                <w:kern w:val="0"/>
                <w:sz w:val="32"/>
                <w:szCs w:val="32"/>
              </w:rPr>
              <w:t>）根据工作需要，向公安机关了解公安工作和队伍建设的有关规定和情况；</w:t>
            </w:r>
          </w:p>
          <w:p w14:paraId="4A073D17">
            <w:pPr>
              <w:widowControl/>
              <w:spacing w:line="560" w:lineRule="atLeast"/>
              <w:ind w:firstLine="640"/>
              <w:jc w:val="left"/>
              <w:rPr>
                <w:rFonts w:ascii="宋体" w:hAnsi="宋体" w:eastAsia="宋体" w:cs="宋体"/>
                <w:color w:val="000000"/>
                <w:kern w:val="0"/>
                <w:sz w:val="24"/>
                <w:szCs w:val="24"/>
              </w:rPr>
            </w:pPr>
            <w:r>
              <w:rPr>
                <w:rFonts w:ascii="仿宋_GB2312" w:hAnsi="Times New Roman" w:eastAsia="仿宋_GB2312" w:cs="Times New Roman"/>
                <w:color w:val="000000"/>
                <w:kern w:val="0"/>
                <w:sz w:val="32"/>
                <w:szCs w:val="32"/>
              </w:rPr>
              <w:t>（</w:t>
            </w:r>
            <w:r>
              <w:rPr>
                <w:rFonts w:hint="eastAsia" w:ascii="仿宋_GB2312" w:hAnsi="宋体" w:eastAsia="仿宋_GB2312" w:cs="宋体"/>
                <w:color w:val="000000"/>
                <w:kern w:val="0"/>
                <w:sz w:val="32"/>
                <w:szCs w:val="32"/>
              </w:rPr>
              <w:t>三</w:t>
            </w:r>
            <w:r>
              <w:rPr>
                <w:rFonts w:ascii="仿宋_GB2312" w:hAnsi="Times New Roman" w:eastAsia="仿宋_GB2312" w:cs="Times New Roman"/>
                <w:color w:val="000000"/>
                <w:kern w:val="0"/>
                <w:sz w:val="32"/>
                <w:szCs w:val="32"/>
              </w:rPr>
              <w:t>）应邀参加或者列席公安机关有关会议，开展调研活动；</w:t>
            </w:r>
          </w:p>
          <w:p w14:paraId="21DD1B22">
            <w:pPr>
              <w:widowControl/>
              <w:spacing w:line="560" w:lineRule="atLeast"/>
              <w:ind w:firstLine="640"/>
              <w:jc w:val="left"/>
              <w:rPr>
                <w:rFonts w:ascii="宋体" w:hAnsi="宋体" w:eastAsia="宋体" w:cs="宋体"/>
                <w:color w:val="000000"/>
                <w:kern w:val="0"/>
                <w:sz w:val="24"/>
                <w:szCs w:val="24"/>
              </w:rPr>
            </w:pPr>
            <w:r>
              <w:rPr>
                <w:rFonts w:ascii="仿宋_GB2312" w:hAnsi="Times New Roman" w:eastAsia="仿宋_GB2312" w:cs="Times New Roman"/>
                <w:color w:val="000000"/>
                <w:kern w:val="0"/>
                <w:sz w:val="32"/>
                <w:szCs w:val="32"/>
              </w:rPr>
              <w:t>（</w:t>
            </w:r>
            <w:r>
              <w:rPr>
                <w:rFonts w:hint="eastAsia" w:ascii="仿宋_GB2312" w:hAnsi="宋体" w:eastAsia="仿宋_GB2312" w:cs="宋体"/>
                <w:color w:val="000000"/>
                <w:kern w:val="0"/>
                <w:sz w:val="32"/>
                <w:szCs w:val="32"/>
              </w:rPr>
              <w:t>四</w:t>
            </w:r>
            <w:r>
              <w:rPr>
                <w:rFonts w:ascii="仿宋_GB2312" w:hAnsi="Times New Roman" w:eastAsia="仿宋_GB2312" w:cs="Times New Roman"/>
                <w:color w:val="000000"/>
                <w:kern w:val="0"/>
                <w:sz w:val="32"/>
                <w:szCs w:val="32"/>
              </w:rPr>
              <w:t>）向公安机关申请了解所反映的意见、建议及其他事项的办理情况。</w:t>
            </w:r>
          </w:p>
          <w:p w14:paraId="0D4EBB75">
            <w:pPr>
              <w:widowControl/>
              <w:spacing w:line="560" w:lineRule="atLeast"/>
              <w:ind w:firstLine="640"/>
              <w:jc w:val="left"/>
              <w:rPr>
                <w:rFonts w:ascii="宋体" w:hAnsi="宋体" w:eastAsia="宋体" w:cs="宋体"/>
                <w:color w:val="000000"/>
                <w:kern w:val="0"/>
                <w:sz w:val="24"/>
                <w:szCs w:val="24"/>
              </w:rPr>
            </w:pPr>
            <w:r>
              <w:rPr>
                <w:rFonts w:ascii="黑体" w:hAnsi="黑体" w:eastAsia="黑体" w:cs="Times New Roman"/>
                <w:color w:val="000000"/>
                <w:kern w:val="0"/>
                <w:sz w:val="32"/>
                <w:szCs w:val="32"/>
              </w:rPr>
              <w:t>第十条</w:t>
            </w:r>
            <w:r>
              <w:rPr>
                <w:rFonts w:ascii="Times New Roman" w:hAnsi="Times New Roman" w:eastAsia="宋体" w:cs="Times New Roman"/>
                <w:color w:val="000000"/>
                <w:kern w:val="0"/>
                <w:sz w:val="32"/>
                <w:szCs w:val="32"/>
              </w:rPr>
              <w:t>  </w:t>
            </w:r>
            <w:r>
              <w:rPr>
                <w:rFonts w:ascii="仿宋_GB2312" w:hAnsi="Times New Roman" w:eastAsia="仿宋_GB2312" w:cs="Times New Roman"/>
                <w:color w:val="000000"/>
                <w:kern w:val="0"/>
                <w:sz w:val="32"/>
                <w:szCs w:val="32"/>
              </w:rPr>
              <w:t>公安部监督员的义务：</w:t>
            </w:r>
          </w:p>
          <w:p w14:paraId="253963B1">
            <w:pPr>
              <w:widowControl/>
              <w:spacing w:line="560" w:lineRule="atLeast"/>
              <w:ind w:firstLine="640"/>
              <w:jc w:val="left"/>
              <w:rPr>
                <w:rFonts w:ascii="宋体" w:hAnsi="宋体" w:eastAsia="宋体" w:cs="宋体"/>
                <w:color w:val="000000"/>
                <w:kern w:val="0"/>
                <w:sz w:val="24"/>
                <w:szCs w:val="24"/>
              </w:rPr>
            </w:pPr>
            <w:r>
              <w:rPr>
                <w:rFonts w:ascii="仿宋_GB2312" w:hAnsi="Times New Roman" w:eastAsia="仿宋_GB2312" w:cs="Times New Roman"/>
                <w:color w:val="000000"/>
                <w:kern w:val="0"/>
                <w:sz w:val="32"/>
                <w:szCs w:val="32"/>
              </w:rPr>
              <w:t>（一）模范遵守宪法和法律，廉洁自律，接受监督；</w:t>
            </w:r>
          </w:p>
          <w:p w14:paraId="5D8C8CBB">
            <w:pPr>
              <w:widowControl/>
              <w:spacing w:line="560" w:lineRule="atLeast"/>
              <w:ind w:firstLine="640"/>
              <w:jc w:val="left"/>
              <w:rPr>
                <w:rFonts w:ascii="宋体" w:hAnsi="宋体" w:eastAsia="宋体" w:cs="宋体"/>
                <w:color w:val="000000"/>
                <w:kern w:val="0"/>
                <w:sz w:val="24"/>
                <w:szCs w:val="24"/>
              </w:rPr>
            </w:pPr>
            <w:r>
              <w:rPr>
                <w:rFonts w:ascii="仿宋_GB2312" w:hAnsi="Times New Roman" w:eastAsia="仿宋_GB2312" w:cs="Times New Roman"/>
                <w:color w:val="000000"/>
                <w:kern w:val="0"/>
                <w:sz w:val="32"/>
                <w:szCs w:val="32"/>
              </w:rPr>
              <w:t>（二）参加公安机关组织的活动，遵守公安机关有关工作制度，按照规定的权限和程序认真履行职责，保守履行职责中获悉的警务工作秘密；</w:t>
            </w:r>
          </w:p>
          <w:p w14:paraId="2EEC92E6">
            <w:pPr>
              <w:widowControl/>
              <w:spacing w:line="560" w:lineRule="atLeast"/>
              <w:ind w:firstLine="640"/>
              <w:jc w:val="left"/>
              <w:rPr>
                <w:rFonts w:ascii="宋体" w:hAnsi="宋体" w:eastAsia="宋体" w:cs="宋体"/>
                <w:color w:val="000000"/>
                <w:kern w:val="0"/>
                <w:sz w:val="24"/>
                <w:szCs w:val="24"/>
              </w:rPr>
            </w:pPr>
            <w:r>
              <w:rPr>
                <w:rFonts w:ascii="仿宋_GB2312" w:hAnsi="Times New Roman" w:eastAsia="仿宋_GB2312" w:cs="Times New Roman"/>
                <w:color w:val="000000"/>
                <w:kern w:val="0"/>
                <w:sz w:val="32"/>
                <w:szCs w:val="32"/>
              </w:rPr>
              <w:t>（三）履行公安部监督员职责过程中，遇有利益冲突情形时主动申请回避；</w:t>
            </w:r>
          </w:p>
          <w:p w14:paraId="56CE8335">
            <w:pPr>
              <w:widowControl/>
              <w:spacing w:line="560" w:lineRule="atLeast"/>
              <w:ind w:firstLine="640"/>
              <w:jc w:val="left"/>
              <w:rPr>
                <w:rFonts w:ascii="宋体" w:hAnsi="宋体" w:eastAsia="宋体" w:cs="宋体"/>
                <w:color w:val="000000"/>
                <w:kern w:val="0"/>
                <w:sz w:val="24"/>
                <w:szCs w:val="24"/>
              </w:rPr>
            </w:pPr>
            <w:r>
              <w:rPr>
                <w:rFonts w:ascii="仿宋_GB2312" w:hAnsi="Times New Roman" w:eastAsia="仿宋_GB2312" w:cs="Times New Roman"/>
                <w:color w:val="000000"/>
                <w:kern w:val="0"/>
                <w:sz w:val="32"/>
                <w:szCs w:val="32"/>
              </w:rPr>
              <w:t>（四）公安部监督员以监督员名义参加社会活动或者公开发表言论的，应当事前征得公安部警务督察局同意；</w:t>
            </w:r>
          </w:p>
          <w:p w14:paraId="7DD423FB">
            <w:pPr>
              <w:widowControl/>
              <w:spacing w:line="560" w:lineRule="atLeast"/>
              <w:ind w:firstLine="640"/>
              <w:jc w:val="left"/>
              <w:rPr>
                <w:rFonts w:ascii="宋体" w:hAnsi="宋体" w:eastAsia="宋体" w:cs="宋体"/>
                <w:color w:val="000000"/>
                <w:kern w:val="0"/>
                <w:sz w:val="24"/>
                <w:szCs w:val="24"/>
              </w:rPr>
            </w:pPr>
            <w:r>
              <w:rPr>
                <w:rFonts w:ascii="仿宋_GB2312" w:hAnsi="Times New Roman" w:eastAsia="仿宋_GB2312" w:cs="Times New Roman"/>
                <w:color w:val="000000"/>
                <w:kern w:val="0"/>
                <w:sz w:val="32"/>
                <w:szCs w:val="32"/>
              </w:rPr>
              <w:t>（五）公安部监督员不直接干预公安机关及其人民警察正在进行的执法工作；</w:t>
            </w:r>
          </w:p>
          <w:p w14:paraId="4219C870">
            <w:pPr>
              <w:widowControl/>
              <w:spacing w:line="560" w:lineRule="atLeast"/>
              <w:ind w:firstLine="640"/>
              <w:jc w:val="left"/>
              <w:rPr>
                <w:rFonts w:ascii="宋体" w:hAnsi="宋体" w:eastAsia="宋体" w:cs="宋体"/>
                <w:color w:val="000000"/>
                <w:kern w:val="0"/>
                <w:sz w:val="24"/>
                <w:szCs w:val="24"/>
              </w:rPr>
            </w:pPr>
            <w:r>
              <w:rPr>
                <w:rFonts w:ascii="仿宋_GB2312" w:hAnsi="Times New Roman" w:eastAsia="仿宋_GB2312" w:cs="Times New Roman"/>
                <w:color w:val="000000"/>
                <w:kern w:val="0"/>
                <w:sz w:val="32"/>
                <w:szCs w:val="32"/>
              </w:rPr>
              <w:t>（六）公安部监督员任期内如无特殊情况每年围绕公安机关及其人民警察党风政风警风情况开展调研活动应当不少于</w:t>
            </w:r>
            <w:r>
              <w:rPr>
                <w:rFonts w:ascii="Times New Roman" w:hAnsi="Times New Roman" w:eastAsia="宋体" w:cs="Times New Roman"/>
                <w:color w:val="000000"/>
                <w:kern w:val="0"/>
                <w:sz w:val="32"/>
                <w:szCs w:val="32"/>
              </w:rPr>
              <w:t>2</w:t>
            </w:r>
            <w:r>
              <w:rPr>
                <w:rFonts w:ascii="仿宋_GB2312" w:hAnsi="Times New Roman" w:eastAsia="仿宋_GB2312" w:cs="Times New Roman"/>
                <w:color w:val="000000"/>
                <w:kern w:val="0"/>
                <w:sz w:val="32"/>
                <w:szCs w:val="32"/>
              </w:rPr>
              <w:t>次，并向公安部警务督察局递交调研材料；每年年底前应当向公安部警务督察局递交全年履职书面情况。</w:t>
            </w:r>
          </w:p>
          <w:p w14:paraId="56C4C550">
            <w:pPr>
              <w:widowControl/>
              <w:spacing w:line="560" w:lineRule="atLeast"/>
              <w:ind w:firstLine="640"/>
              <w:jc w:val="left"/>
              <w:rPr>
                <w:rFonts w:ascii="宋体" w:hAnsi="宋体" w:eastAsia="宋体" w:cs="宋体"/>
                <w:color w:val="000000"/>
                <w:kern w:val="0"/>
                <w:sz w:val="24"/>
                <w:szCs w:val="24"/>
              </w:rPr>
            </w:pPr>
            <w:r>
              <w:rPr>
                <w:rFonts w:ascii="Times New Roman" w:hAnsi="Times New Roman" w:eastAsia="宋体" w:cs="Times New Roman"/>
                <w:color w:val="000000"/>
                <w:kern w:val="0"/>
                <w:sz w:val="32"/>
                <w:szCs w:val="32"/>
              </w:rPr>
              <w:t> </w:t>
            </w:r>
          </w:p>
          <w:p w14:paraId="7329F270">
            <w:pPr>
              <w:widowControl/>
              <w:spacing w:line="560" w:lineRule="atLeast"/>
              <w:jc w:val="center"/>
              <w:rPr>
                <w:rFonts w:ascii="宋体" w:hAnsi="宋体" w:eastAsia="宋体" w:cs="宋体"/>
                <w:color w:val="000000"/>
                <w:kern w:val="0"/>
                <w:sz w:val="24"/>
                <w:szCs w:val="24"/>
              </w:rPr>
            </w:pPr>
            <w:r>
              <w:rPr>
                <w:rFonts w:ascii="黑体" w:hAnsi="黑体" w:eastAsia="黑体" w:cs="Times New Roman"/>
                <w:color w:val="000000"/>
                <w:kern w:val="0"/>
                <w:sz w:val="32"/>
                <w:szCs w:val="32"/>
              </w:rPr>
              <w:t>第四章</w:t>
            </w:r>
            <w:r>
              <w:rPr>
                <w:rFonts w:ascii="Times New Roman" w:hAnsi="Times New Roman" w:eastAsia="宋体" w:cs="Times New Roman"/>
                <w:color w:val="000000"/>
                <w:kern w:val="0"/>
                <w:sz w:val="32"/>
                <w:szCs w:val="32"/>
              </w:rPr>
              <w:t>  </w:t>
            </w:r>
            <w:r>
              <w:rPr>
                <w:rFonts w:ascii="黑体" w:hAnsi="黑体" w:eastAsia="黑体" w:cs="Times New Roman"/>
                <w:color w:val="000000"/>
                <w:kern w:val="0"/>
                <w:sz w:val="32"/>
                <w:szCs w:val="32"/>
              </w:rPr>
              <w:t>聘请与解聘</w:t>
            </w:r>
          </w:p>
          <w:p w14:paraId="59B97058">
            <w:pPr>
              <w:widowControl/>
              <w:spacing w:line="560" w:lineRule="atLeast"/>
              <w:jc w:val="center"/>
              <w:rPr>
                <w:rFonts w:ascii="宋体" w:hAnsi="宋体" w:eastAsia="宋体" w:cs="宋体"/>
                <w:color w:val="000000"/>
                <w:kern w:val="0"/>
                <w:sz w:val="24"/>
                <w:szCs w:val="24"/>
              </w:rPr>
            </w:pPr>
            <w:r>
              <w:rPr>
                <w:rFonts w:ascii="Times New Roman" w:hAnsi="Times New Roman" w:eastAsia="宋体" w:cs="Times New Roman"/>
                <w:b/>
                <w:bCs/>
                <w:color w:val="000000"/>
                <w:kern w:val="0"/>
                <w:sz w:val="32"/>
                <w:szCs w:val="32"/>
              </w:rPr>
              <w:t> </w:t>
            </w:r>
          </w:p>
          <w:p w14:paraId="270E23A2">
            <w:pPr>
              <w:widowControl/>
              <w:spacing w:line="560" w:lineRule="atLeast"/>
              <w:ind w:firstLine="640"/>
              <w:jc w:val="left"/>
              <w:rPr>
                <w:rFonts w:ascii="宋体" w:hAnsi="宋体" w:eastAsia="宋体" w:cs="宋体"/>
                <w:color w:val="000000"/>
                <w:kern w:val="0"/>
                <w:sz w:val="24"/>
                <w:szCs w:val="24"/>
              </w:rPr>
            </w:pPr>
            <w:r>
              <w:rPr>
                <w:rFonts w:ascii="黑体" w:hAnsi="黑体" w:eastAsia="黑体" w:cs="Times New Roman"/>
                <w:color w:val="000000"/>
                <w:kern w:val="0"/>
                <w:sz w:val="32"/>
                <w:szCs w:val="32"/>
              </w:rPr>
              <w:t>第十一条</w:t>
            </w:r>
            <w:r>
              <w:rPr>
                <w:rFonts w:ascii="Times New Roman" w:hAnsi="Times New Roman" w:eastAsia="宋体" w:cs="Times New Roman"/>
                <w:color w:val="000000"/>
                <w:kern w:val="0"/>
                <w:sz w:val="32"/>
                <w:szCs w:val="32"/>
              </w:rPr>
              <w:t>  </w:t>
            </w:r>
            <w:r>
              <w:rPr>
                <w:rFonts w:ascii="仿宋_GB2312" w:hAnsi="Times New Roman" w:eastAsia="仿宋_GB2312" w:cs="Times New Roman"/>
                <w:color w:val="000000"/>
                <w:kern w:val="0"/>
                <w:sz w:val="32"/>
                <w:szCs w:val="32"/>
              </w:rPr>
              <w:t>公安部监督员由公安部聘任和解除聘任，具体事务由公安部警务督察局组织实施。</w:t>
            </w:r>
          </w:p>
          <w:p w14:paraId="59228C9B">
            <w:pPr>
              <w:widowControl/>
              <w:spacing w:line="560" w:lineRule="atLeast"/>
              <w:ind w:firstLine="640"/>
              <w:jc w:val="left"/>
              <w:rPr>
                <w:rFonts w:ascii="宋体" w:hAnsi="宋体" w:eastAsia="宋体" w:cs="宋体"/>
                <w:color w:val="000000"/>
                <w:kern w:val="0"/>
                <w:sz w:val="24"/>
                <w:szCs w:val="24"/>
              </w:rPr>
            </w:pPr>
            <w:r>
              <w:rPr>
                <w:rFonts w:ascii="黑体" w:hAnsi="黑体" w:eastAsia="黑体" w:cs="Times New Roman"/>
                <w:color w:val="000000"/>
                <w:kern w:val="0"/>
                <w:sz w:val="32"/>
                <w:szCs w:val="32"/>
              </w:rPr>
              <w:t>第十二条</w:t>
            </w:r>
            <w:r>
              <w:rPr>
                <w:rFonts w:ascii="Times New Roman" w:hAnsi="Times New Roman" w:eastAsia="宋体" w:cs="Times New Roman"/>
                <w:color w:val="000000"/>
                <w:kern w:val="0"/>
                <w:sz w:val="32"/>
                <w:szCs w:val="32"/>
              </w:rPr>
              <w:t>  </w:t>
            </w:r>
            <w:r>
              <w:rPr>
                <w:rFonts w:ascii="仿宋_GB2312" w:hAnsi="Times New Roman" w:eastAsia="仿宋_GB2312" w:cs="Times New Roman"/>
                <w:color w:val="000000"/>
                <w:kern w:val="0"/>
                <w:sz w:val="32"/>
                <w:szCs w:val="32"/>
              </w:rPr>
              <w:t>公安部监督员每届任期</w:t>
            </w:r>
            <w:r>
              <w:rPr>
                <w:rFonts w:ascii="Times New Roman" w:hAnsi="Times New Roman" w:eastAsia="宋体" w:cs="Times New Roman"/>
                <w:color w:val="000000"/>
                <w:kern w:val="0"/>
                <w:sz w:val="32"/>
                <w:szCs w:val="32"/>
              </w:rPr>
              <w:t>5</w:t>
            </w:r>
            <w:r>
              <w:rPr>
                <w:rFonts w:ascii="仿宋_GB2312" w:hAnsi="Times New Roman" w:eastAsia="仿宋_GB2312" w:cs="Times New Roman"/>
                <w:color w:val="000000"/>
                <w:kern w:val="0"/>
                <w:sz w:val="32"/>
                <w:szCs w:val="32"/>
              </w:rPr>
              <w:t>年，期满自然解聘。</w:t>
            </w:r>
          </w:p>
          <w:p w14:paraId="1BCE42B6">
            <w:pPr>
              <w:widowControl/>
              <w:spacing w:line="560" w:lineRule="atLeast"/>
              <w:ind w:firstLine="640"/>
              <w:jc w:val="left"/>
              <w:rPr>
                <w:rFonts w:ascii="宋体" w:hAnsi="宋体" w:eastAsia="宋体" w:cs="宋体"/>
                <w:color w:val="000000"/>
                <w:kern w:val="0"/>
                <w:sz w:val="24"/>
                <w:szCs w:val="24"/>
              </w:rPr>
            </w:pPr>
            <w:r>
              <w:rPr>
                <w:rFonts w:ascii="黑体" w:hAnsi="黑体" w:eastAsia="黑体" w:cs="Times New Roman"/>
                <w:color w:val="000000"/>
                <w:kern w:val="0"/>
                <w:sz w:val="32"/>
                <w:szCs w:val="32"/>
              </w:rPr>
              <w:t>第十三条</w:t>
            </w:r>
            <w:r>
              <w:rPr>
                <w:rFonts w:ascii="Times New Roman" w:hAnsi="Times New Roman" w:eastAsia="宋体" w:cs="Times New Roman"/>
                <w:color w:val="000000"/>
                <w:kern w:val="0"/>
                <w:sz w:val="32"/>
                <w:szCs w:val="32"/>
              </w:rPr>
              <w:t>  </w:t>
            </w:r>
            <w:r>
              <w:rPr>
                <w:rFonts w:ascii="仿宋_GB2312" w:hAnsi="Times New Roman" w:eastAsia="仿宋_GB2312" w:cs="Times New Roman"/>
                <w:color w:val="000000"/>
                <w:kern w:val="0"/>
                <w:sz w:val="32"/>
                <w:szCs w:val="32"/>
              </w:rPr>
              <w:t>公安部监督员的聘请程序：</w:t>
            </w:r>
          </w:p>
          <w:p w14:paraId="657E58B0">
            <w:pPr>
              <w:widowControl/>
              <w:spacing w:line="560" w:lineRule="atLeast"/>
              <w:ind w:firstLine="640"/>
              <w:jc w:val="left"/>
              <w:rPr>
                <w:rFonts w:ascii="宋体" w:hAnsi="宋体" w:eastAsia="宋体" w:cs="宋体"/>
                <w:color w:val="000000"/>
                <w:kern w:val="0"/>
                <w:sz w:val="24"/>
                <w:szCs w:val="24"/>
              </w:rPr>
            </w:pPr>
            <w:r>
              <w:rPr>
                <w:rFonts w:ascii="仿宋_GB2312" w:hAnsi="Times New Roman" w:eastAsia="仿宋_GB2312" w:cs="Times New Roman"/>
                <w:color w:val="000000"/>
                <w:kern w:val="0"/>
                <w:sz w:val="32"/>
                <w:szCs w:val="32"/>
              </w:rPr>
              <w:t>（一）在当届公安部监督员任期期满前</w:t>
            </w:r>
            <w:r>
              <w:rPr>
                <w:rFonts w:ascii="Times New Roman" w:hAnsi="Times New Roman" w:eastAsia="宋体" w:cs="Times New Roman"/>
                <w:color w:val="000000"/>
                <w:kern w:val="0"/>
                <w:sz w:val="32"/>
                <w:szCs w:val="32"/>
              </w:rPr>
              <w:t>6</w:t>
            </w:r>
            <w:r>
              <w:rPr>
                <w:rFonts w:ascii="仿宋_GB2312" w:hAnsi="Times New Roman" w:eastAsia="仿宋_GB2312" w:cs="Times New Roman"/>
                <w:color w:val="000000"/>
                <w:kern w:val="0"/>
                <w:sz w:val="32"/>
                <w:szCs w:val="32"/>
              </w:rPr>
              <w:t>个月，公安部督察委员会与有关中央国家机关、公安部有关业务局和各省、自治区、直辖市公安厅、局协商推荐公安部监督员人选。</w:t>
            </w:r>
          </w:p>
          <w:p w14:paraId="7B96C3DF">
            <w:pPr>
              <w:widowControl/>
              <w:spacing w:line="560" w:lineRule="atLeast"/>
              <w:ind w:firstLine="640"/>
              <w:jc w:val="left"/>
              <w:rPr>
                <w:rFonts w:ascii="宋体" w:hAnsi="宋体" w:eastAsia="宋体" w:cs="宋体"/>
                <w:color w:val="000000"/>
                <w:kern w:val="0"/>
                <w:sz w:val="24"/>
                <w:szCs w:val="24"/>
              </w:rPr>
            </w:pPr>
            <w:r>
              <w:rPr>
                <w:rFonts w:ascii="仿宋_GB2312" w:hAnsi="Times New Roman" w:eastAsia="仿宋_GB2312" w:cs="Times New Roman"/>
                <w:color w:val="000000"/>
                <w:kern w:val="0"/>
                <w:sz w:val="32"/>
                <w:szCs w:val="32"/>
              </w:rPr>
              <w:t>（二）聘请公安部监督员，应当征得被聘人员的同意，由其所属单位或者组织、推荐单位审核后向公安部推荐，并填写《公安部党风政风警风监督员推荐表》；</w:t>
            </w:r>
          </w:p>
          <w:p w14:paraId="2C89D561">
            <w:pPr>
              <w:widowControl/>
              <w:spacing w:line="560" w:lineRule="atLeast"/>
              <w:ind w:firstLine="640"/>
              <w:jc w:val="left"/>
              <w:rPr>
                <w:rFonts w:ascii="宋体" w:hAnsi="宋体" w:eastAsia="宋体" w:cs="宋体"/>
                <w:color w:val="000000"/>
                <w:kern w:val="0"/>
                <w:sz w:val="24"/>
                <w:szCs w:val="24"/>
              </w:rPr>
            </w:pPr>
            <w:r>
              <w:rPr>
                <w:rFonts w:ascii="仿宋_GB2312" w:hAnsi="Times New Roman" w:eastAsia="仿宋_GB2312" w:cs="Times New Roman"/>
                <w:color w:val="000000"/>
                <w:kern w:val="0"/>
                <w:sz w:val="32"/>
                <w:szCs w:val="32"/>
              </w:rPr>
              <w:t>（三）公安部警务督察局负责对公安部监督员推荐人选进行审核，公安部内设有关局级单位予以配合；</w:t>
            </w:r>
          </w:p>
          <w:p w14:paraId="7FF90DA5">
            <w:pPr>
              <w:widowControl/>
              <w:spacing w:line="560" w:lineRule="atLeast"/>
              <w:ind w:firstLine="640"/>
              <w:jc w:val="left"/>
              <w:rPr>
                <w:rFonts w:ascii="宋体" w:hAnsi="宋体" w:eastAsia="宋体" w:cs="宋体"/>
                <w:color w:val="000000"/>
                <w:kern w:val="0"/>
                <w:sz w:val="24"/>
                <w:szCs w:val="24"/>
              </w:rPr>
            </w:pPr>
            <w:r>
              <w:rPr>
                <w:rFonts w:ascii="仿宋_GB2312" w:hAnsi="Times New Roman" w:eastAsia="仿宋_GB2312" w:cs="Times New Roman"/>
                <w:color w:val="000000"/>
                <w:kern w:val="0"/>
                <w:sz w:val="32"/>
                <w:szCs w:val="32"/>
              </w:rPr>
              <w:t>（四）经公安部部长审批后，确定公安部监督员人选并颁发聘书及证件；</w:t>
            </w:r>
          </w:p>
          <w:p w14:paraId="36F410A7">
            <w:pPr>
              <w:widowControl/>
              <w:spacing w:line="560" w:lineRule="atLeast"/>
              <w:ind w:firstLine="640"/>
              <w:jc w:val="left"/>
              <w:rPr>
                <w:rFonts w:ascii="宋体" w:hAnsi="宋体" w:eastAsia="宋体" w:cs="宋体"/>
                <w:color w:val="000000"/>
                <w:kern w:val="0"/>
                <w:sz w:val="24"/>
                <w:szCs w:val="24"/>
              </w:rPr>
            </w:pPr>
            <w:r>
              <w:rPr>
                <w:rFonts w:ascii="仿宋_GB2312" w:hAnsi="Times New Roman" w:eastAsia="仿宋_GB2312" w:cs="Times New Roman"/>
                <w:color w:val="000000"/>
                <w:kern w:val="0"/>
                <w:sz w:val="32"/>
                <w:szCs w:val="32"/>
              </w:rPr>
              <w:t>（五）向社会公众和全国公安机关公布公安部监督员名单。</w:t>
            </w:r>
          </w:p>
          <w:p w14:paraId="7FE230EB">
            <w:pPr>
              <w:widowControl/>
              <w:spacing w:line="560" w:lineRule="atLeast"/>
              <w:ind w:firstLine="640"/>
              <w:jc w:val="left"/>
              <w:rPr>
                <w:rFonts w:ascii="宋体" w:hAnsi="宋体" w:eastAsia="宋体" w:cs="宋体"/>
                <w:color w:val="000000"/>
                <w:kern w:val="0"/>
                <w:sz w:val="24"/>
                <w:szCs w:val="24"/>
              </w:rPr>
            </w:pPr>
            <w:r>
              <w:rPr>
                <w:rFonts w:ascii="黑体" w:hAnsi="黑体" w:eastAsia="黑体" w:cs="Times New Roman"/>
                <w:color w:val="000000"/>
                <w:kern w:val="0"/>
                <w:sz w:val="32"/>
                <w:szCs w:val="32"/>
              </w:rPr>
              <w:t>第十四条</w:t>
            </w:r>
            <w:r>
              <w:rPr>
                <w:rFonts w:ascii="Times New Roman" w:hAnsi="Times New Roman" w:eastAsia="宋体" w:cs="Times New Roman"/>
                <w:color w:val="000000"/>
                <w:kern w:val="0"/>
                <w:sz w:val="32"/>
                <w:szCs w:val="32"/>
              </w:rPr>
              <w:t>  </w:t>
            </w:r>
            <w:r>
              <w:rPr>
                <w:rFonts w:ascii="仿宋_GB2312" w:hAnsi="Times New Roman" w:eastAsia="仿宋_GB2312" w:cs="Times New Roman"/>
                <w:color w:val="000000"/>
                <w:kern w:val="0"/>
                <w:sz w:val="32"/>
                <w:szCs w:val="32"/>
              </w:rPr>
              <w:t>增聘公安部监督员：</w:t>
            </w:r>
          </w:p>
          <w:p w14:paraId="10D03BB2">
            <w:pPr>
              <w:widowControl/>
              <w:spacing w:line="560" w:lineRule="atLeast"/>
              <w:ind w:firstLine="640"/>
              <w:jc w:val="left"/>
              <w:rPr>
                <w:rFonts w:ascii="宋体" w:hAnsi="宋体" w:eastAsia="宋体" w:cs="宋体"/>
                <w:color w:val="000000"/>
                <w:kern w:val="0"/>
                <w:sz w:val="24"/>
                <w:szCs w:val="24"/>
              </w:rPr>
            </w:pPr>
            <w:r>
              <w:rPr>
                <w:rFonts w:ascii="仿宋_GB2312" w:hAnsi="Times New Roman" w:eastAsia="仿宋_GB2312" w:cs="Times New Roman"/>
                <w:color w:val="000000"/>
                <w:kern w:val="0"/>
                <w:sz w:val="32"/>
                <w:szCs w:val="32"/>
              </w:rPr>
              <w:t>（一）在当届公安部监督员期满前，根据工作需要可以增聘公安部监督员；</w:t>
            </w:r>
          </w:p>
          <w:p w14:paraId="0EE77BD8">
            <w:pPr>
              <w:widowControl/>
              <w:spacing w:line="560" w:lineRule="atLeast"/>
              <w:ind w:firstLine="640"/>
              <w:jc w:val="left"/>
              <w:rPr>
                <w:rFonts w:ascii="宋体" w:hAnsi="宋体" w:eastAsia="宋体" w:cs="宋体"/>
                <w:color w:val="000000"/>
                <w:kern w:val="0"/>
                <w:sz w:val="24"/>
                <w:szCs w:val="24"/>
              </w:rPr>
            </w:pPr>
            <w:r>
              <w:rPr>
                <w:rFonts w:ascii="仿宋_GB2312" w:hAnsi="Times New Roman" w:eastAsia="仿宋_GB2312" w:cs="Times New Roman"/>
                <w:color w:val="000000"/>
                <w:kern w:val="0"/>
                <w:sz w:val="32"/>
                <w:szCs w:val="32"/>
              </w:rPr>
              <w:t>（二）公安部警务督察局征得被增聘人员的同意，提出增聘推荐人选，按程序经公安部部长批准后，颁发聘书及证件；</w:t>
            </w:r>
          </w:p>
          <w:p w14:paraId="6AE34A01">
            <w:pPr>
              <w:widowControl/>
              <w:spacing w:line="560" w:lineRule="atLeast"/>
              <w:ind w:firstLine="640"/>
              <w:jc w:val="left"/>
              <w:rPr>
                <w:rFonts w:ascii="宋体" w:hAnsi="宋体" w:eastAsia="宋体" w:cs="宋体"/>
                <w:color w:val="000000"/>
                <w:kern w:val="0"/>
                <w:sz w:val="24"/>
                <w:szCs w:val="24"/>
              </w:rPr>
            </w:pPr>
            <w:r>
              <w:rPr>
                <w:rFonts w:ascii="仿宋_GB2312" w:hAnsi="Times New Roman" w:eastAsia="仿宋_GB2312" w:cs="Times New Roman"/>
                <w:color w:val="000000"/>
                <w:kern w:val="0"/>
                <w:sz w:val="32"/>
                <w:szCs w:val="32"/>
              </w:rPr>
              <w:t>（三）新增聘公安部监督员任期至当届期满。</w:t>
            </w:r>
          </w:p>
          <w:p w14:paraId="6C9EA049">
            <w:pPr>
              <w:widowControl/>
              <w:spacing w:line="560" w:lineRule="atLeast"/>
              <w:ind w:firstLine="640"/>
              <w:jc w:val="left"/>
              <w:rPr>
                <w:rFonts w:ascii="宋体" w:hAnsi="宋体" w:eastAsia="宋体" w:cs="宋体"/>
                <w:color w:val="000000"/>
                <w:kern w:val="0"/>
                <w:sz w:val="24"/>
                <w:szCs w:val="24"/>
              </w:rPr>
            </w:pPr>
            <w:r>
              <w:rPr>
                <w:rFonts w:ascii="黑体" w:hAnsi="黑体" w:eastAsia="黑体" w:cs="Times New Roman"/>
                <w:color w:val="000000"/>
                <w:kern w:val="0"/>
                <w:sz w:val="32"/>
                <w:szCs w:val="32"/>
              </w:rPr>
              <w:t>第十五条</w:t>
            </w:r>
            <w:r>
              <w:rPr>
                <w:rFonts w:ascii="Times New Roman" w:hAnsi="Times New Roman" w:eastAsia="宋体" w:cs="Times New Roman"/>
                <w:color w:val="000000"/>
                <w:kern w:val="0"/>
                <w:sz w:val="32"/>
                <w:szCs w:val="32"/>
              </w:rPr>
              <w:t>  </w:t>
            </w:r>
            <w:r>
              <w:rPr>
                <w:rFonts w:ascii="仿宋_GB2312" w:hAnsi="Times New Roman" w:eastAsia="仿宋_GB2312" w:cs="Times New Roman"/>
                <w:color w:val="000000"/>
                <w:kern w:val="0"/>
                <w:sz w:val="32"/>
                <w:szCs w:val="32"/>
              </w:rPr>
              <w:t>公安部监督员在聘任期内有下列情形之一的，予以解聘：</w:t>
            </w:r>
          </w:p>
          <w:p w14:paraId="453CB459">
            <w:pPr>
              <w:widowControl/>
              <w:spacing w:line="560" w:lineRule="atLeast"/>
              <w:ind w:firstLine="640"/>
              <w:jc w:val="left"/>
              <w:rPr>
                <w:rFonts w:ascii="宋体" w:hAnsi="宋体" w:eastAsia="宋体" w:cs="宋体"/>
                <w:color w:val="000000"/>
                <w:kern w:val="0"/>
                <w:sz w:val="24"/>
                <w:szCs w:val="24"/>
              </w:rPr>
            </w:pPr>
            <w:r>
              <w:rPr>
                <w:rFonts w:ascii="仿宋_GB2312" w:hAnsi="Times New Roman" w:eastAsia="仿宋_GB2312" w:cs="Times New Roman"/>
                <w:color w:val="000000"/>
                <w:kern w:val="0"/>
                <w:sz w:val="32"/>
                <w:szCs w:val="32"/>
              </w:rPr>
              <w:t>（一）利用公安部监督员职务之便谋取私利的；</w:t>
            </w:r>
          </w:p>
          <w:p w14:paraId="11A226C2">
            <w:pPr>
              <w:widowControl/>
              <w:spacing w:line="560" w:lineRule="atLeast"/>
              <w:ind w:firstLine="640"/>
              <w:jc w:val="left"/>
              <w:rPr>
                <w:rFonts w:ascii="宋体" w:hAnsi="宋体" w:eastAsia="宋体" w:cs="宋体"/>
                <w:color w:val="000000"/>
                <w:kern w:val="0"/>
                <w:sz w:val="24"/>
                <w:szCs w:val="24"/>
              </w:rPr>
            </w:pPr>
            <w:r>
              <w:rPr>
                <w:rFonts w:ascii="仿宋_GB2312" w:hAnsi="Times New Roman" w:eastAsia="仿宋_GB2312" w:cs="Times New Roman"/>
                <w:color w:val="000000"/>
                <w:kern w:val="0"/>
                <w:sz w:val="32"/>
                <w:szCs w:val="32"/>
              </w:rPr>
              <w:t>（二）受到党纪</w:t>
            </w:r>
            <w:r>
              <w:rPr>
                <w:rFonts w:hint="eastAsia" w:ascii="仿宋_GB2312" w:hAnsi="宋体" w:eastAsia="仿宋_GB2312" w:cs="宋体"/>
                <w:color w:val="000000"/>
                <w:kern w:val="0"/>
                <w:sz w:val="32"/>
                <w:szCs w:val="32"/>
              </w:rPr>
              <w:t>政务</w:t>
            </w:r>
            <w:r>
              <w:rPr>
                <w:rFonts w:ascii="仿宋_GB2312" w:hAnsi="Times New Roman" w:eastAsia="仿宋_GB2312" w:cs="Times New Roman"/>
                <w:color w:val="000000"/>
                <w:kern w:val="0"/>
                <w:sz w:val="32"/>
                <w:szCs w:val="32"/>
              </w:rPr>
              <w:t>处分、刑事处罚或者治安管理处罚的；</w:t>
            </w:r>
          </w:p>
          <w:p w14:paraId="1591980A">
            <w:pPr>
              <w:widowControl/>
              <w:spacing w:line="560" w:lineRule="atLeast"/>
              <w:ind w:firstLine="640"/>
              <w:jc w:val="left"/>
              <w:rPr>
                <w:rFonts w:ascii="宋体" w:hAnsi="宋体" w:eastAsia="宋体" w:cs="宋体"/>
                <w:color w:val="000000"/>
                <w:kern w:val="0"/>
                <w:sz w:val="24"/>
                <w:szCs w:val="24"/>
              </w:rPr>
            </w:pPr>
            <w:r>
              <w:rPr>
                <w:rFonts w:ascii="仿宋_GB2312" w:hAnsi="Times New Roman" w:eastAsia="仿宋_GB2312" w:cs="Times New Roman"/>
                <w:color w:val="000000"/>
                <w:kern w:val="0"/>
                <w:sz w:val="32"/>
                <w:szCs w:val="32"/>
              </w:rPr>
              <w:t>（三）无正当理由连续一年不参加公安部监督员工作、不履行公安部监督员职责的；</w:t>
            </w:r>
          </w:p>
          <w:p w14:paraId="7D1CF60A">
            <w:pPr>
              <w:widowControl/>
              <w:spacing w:line="560" w:lineRule="atLeast"/>
              <w:ind w:firstLine="640"/>
              <w:jc w:val="left"/>
              <w:rPr>
                <w:rFonts w:ascii="宋体" w:hAnsi="宋体" w:eastAsia="宋体" w:cs="宋体"/>
                <w:color w:val="000000"/>
                <w:kern w:val="0"/>
                <w:sz w:val="24"/>
                <w:szCs w:val="24"/>
              </w:rPr>
            </w:pPr>
            <w:r>
              <w:rPr>
                <w:rFonts w:ascii="仿宋_GB2312" w:hAnsi="Times New Roman" w:eastAsia="仿宋_GB2312" w:cs="Times New Roman"/>
                <w:color w:val="000000"/>
                <w:kern w:val="0"/>
                <w:sz w:val="32"/>
                <w:szCs w:val="32"/>
              </w:rPr>
              <w:t>（四）因健康或者其他原因，不宜继续担任公安部监督员的。</w:t>
            </w:r>
          </w:p>
          <w:p w14:paraId="7095A1BD">
            <w:pPr>
              <w:widowControl/>
              <w:spacing w:line="560" w:lineRule="atLeast"/>
              <w:ind w:firstLine="640"/>
              <w:jc w:val="left"/>
              <w:rPr>
                <w:rFonts w:ascii="宋体" w:hAnsi="宋体" w:eastAsia="宋体" w:cs="宋体"/>
                <w:color w:val="000000"/>
                <w:kern w:val="0"/>
                <w:sz w:val="24"/>
                <w:szCs w:val="24"/>
              </w:rPr>
            </w:pPr>
            <w:r>
              <w:rPr>
                <w:rFonts w:ascii="仿宋_GB2312" w:hAnsi="Times New Roman" w:eastAsia="仿宋_GB2312" w:cs="Times New Roman"/>
                <w:color w:val="000000"/>
                <w:kern w:val="0"/>
                <w:sz w:val="32"/>
                <w:szCs w:val="32"/>
              </w:rPr>
              <w:t>公安部监督员在聘任期内主动提出不再担任公安部监督员的，应当由本人向公安部警务督察局提出申请。</w:t>
            </w:r>
          </w:p>
          <w:p w14:paraId="03A29333">
            <w:pPr>
              <w:widowControl/>
              <w:spacing w:line="560" w:lineRule="atLeast"/>
              <w:ind w:firstLine="640"/>
              <w:jc w:val="left"/>
              <w:rPr>
                <w:rFonts w:ascii="宋体" w:hAnsi="宋体" w:eastAsia="宋体" w:cs="宋体"/>
                <w:color w:val="000000"/>
                <w:kern w:val="0"/>
                <w:sz w:val="24"/>
                <w:szCs w:val="24"/>
              </w:rPr>
            </w:pPr>
            <w:r>
              <w:rPr>
                <w:rFonts w:ascii="黑体" w:hAnsi="黑体" w:eastAsia="黑体" w:cs="Times New Roman"/>
                <w:color w:val="000000"/>
                <w:kern w:val="0"/>
                <w:sz w:val="32"/>
                <w:szCs w:val="32"/>
              </w:rPr>
              <w:t>第十六条</w:t>
            </w:r>
            <w:r>
              <w:rPr>
                <w:rFonts w:ascii="Times New Roman" w:hAnsi="Times New Roman" w:eastAsia="宋体" w:cs="Times New Roman"/>
                <w:color w:val="000000"/>
                <w:kern w:val="0"/>
                <w:sz w:val="32"/>
                <w:szCs w:val="32"/>
              </w:rPr>
              <w:t>  </w:t>
            </w:r>
            <w:r>
              <w:rPr>
                <w:rFonts w:ascii="仿宋_GB2312" w:hAnsi="Times New Roman" w:eastAsia="仿宋_GB2312" w:cs="Times New Roman"/>
                <w:color w:val="000000"/>
                <w:kern w:val="0"/>
                <w:sz w:val="32"/>
                <w:szCs w:val="32"/>
              </w:rPr>
              <w:t>在聘任期内解聘的，按程序经公安部批准后，公安部警务督察局以书面形式通知公安部监督员本人及其推荐单位、所属单位或者组织，并收回聘书及证件。</w:t>
            </w:r>
          </w:p>
          <w:p w14:paraId="77FA5D28">
            <w:pPr>
              <w:widowControl/>
              <w:spacing w:line="560" w:lineRule="atLeast"/>
              <w:jc w:val="center"/>
              <w:rPr>
                <w:rFonts w:ascii="宋体" w:hAnsi="宋体" w:eastAsia="宋体" w:cs="宋体"/>
                <w:color w:val="000000"/>
                <w:kern w:val="0"/>
                <w:sz w:val="24"/>
                <w:szCs w:val="24"/>
              </w:rPr>
            </w:pPr>
            <w:r>
              <w:rPr>
                <w:rFonts w:ascii="Times New Roman" w:hAnsi="Times New Roman" w:eastAsia="宋体" w:cs="Times New Roman"/>
                <w:color w:val="000000"/>
                <w:kern w:val="0"/>
                <w:sz w:val="32"/>
                <w:szCs w:val="32"/>
              </w:rPr>
              <w:t> </w:t>
            </w:r>
          </w:p>
          <w:p w14:paraId="4521D735">
            <w:pPr>
              <w:widowControl/>
              <w:spacing w:line="560" w:lineRule="atLeast"/>
              <w:jc w:val="center"/>
              <w:rPr>
                <w:rFonts w:ascii="宋体" w:hAnsi="宋体" w:eastAsia="宋体" w:cs="宋体"/>
                <w:color w:val="000000"/>
                <w:kern w:val="0"/>
                <w:sz w:val="24"/>
                <w:szCs w:val="24"/>
              </w:rPr>
            </w:pPr>
            <w:r>
              <w:rPr>
                <w:rFonts w:ascii="黑体" w:hAnsi="黑体" w:eastAsia="黑体" w:cs="Times New Roman"/>
                <w:color w:val="000000"/>
                <w:kern w:val="0"/>
                <w:sz w:val="32"/>
                <w:szCs w:val="32"/>
              </w:rPr>
              <w:t>第五章</w:t>
            </w:r>
            <w:r>
              <w:rPr>
                <w:rFonts w:ascii="Times New Roman" w:hAnsi="Times New Roman" w:eastAsia="宋体" w:cs="Times New Roman"/>
                <w:color w:val="000000"/>
                <w:kern w:val="0"/>
                <w:sz w:val="32"/>
                <w:szCs w:val="32"/>
              </w:rPr>
              <w:t>  </w:t>
            </w:r>
            <w:r>
              <w:rPr>
                <w:rFonts w:ascii="黑体" w:hAnsi="黑体" w:eastAsia="黑体" w:cs="Times New Roman"/>
                <w:color w:val="000000"/>
                <w:kern w:val="0"/>
                <w:sz w:val="32"/>
                <w:szCs w:val="32"/>
              </w:rPr>
              <w:t>工作保障</w:t>
            </w:r>
          </w:p>
          <w:p w14:paraId="3BD14947">
            <w:pPr>
              <w:widowControl/>
              <w:spacing w:line="560" w:lineRule="atLeast"/>
              <w:jc w:val="center"/>
              <w:rPr>
                <w:rFonts w:ascii="宋体" w:hAnsi="宋体" w:eastAsia="宋体" w:cs="宋体"/>
                <w:color w:val="000000"/>
                <w:kern w:val="0"/>
                <w:sz w:val="24"/>
                <w:szCs w:val="24"/>
              </w:rPr>
            </w:pPr>
            <w:r>
              <w:rPr>
                <w:rFonts w:ascii="Times New Roman" w:hAnsi="Times New Roman" w:eastAsia="宋体" w:cs="Times New Roman"/>
                <w:color w:val="000000"/>
                <w:kern w:val="0"/>
                <w:sz w:val="32"/>
                <w:szCs w:val="32"/>
              </w:rPr>
              <w:t> </w:t>
            </w:r>
          </w:p>
          <w:p w14:paraId="382DA405">
            <w:pPr>
              <w:widowControl/>
              <w:spacing w:line="560" w:lineRule="atLeast"/>
              <w:ind w:firstLine="640"/>
              <w:jc w:val="left"/>
              <w:rPr>
                <w:rFonts w:ascii="宋体" w:hAnsi="宋体" w:eastAsia="宋体" w:cs="宋体"/>
                <w:color w:val="000000"/>
                <w:kern w:val="0"/>
                <w:sz w:val="24"/>
                <w:szCs w:val="24"/>
              </w:rPr>
            </w:pPr>
            <w:r>
              <w:rPr>
                <w:rFonts w:ascii="黑体" w:hAnsi="黑体" w:eastAsia="黑体" w:cs="Times New Roman"/>
                <w:color w:val="000000"/>
                <w:kern w:val="0"/>
                <w:sz w:val="32"/>
                <w:szCs w:val="32"/>
              </w:rPr>
              <w:t>第十七条</w:t>
            </w:r>
            <w:r>
              <w:rPr>
                <w:rFonts w:ascii="Times New Roman" w:hAnsi="Times New Roman" w:eastAsia="宋体" w:cs="Times New Roman"/>
                <w:color w:val="000000"/>
                <w:kern w:val="0"/>
                <w:sz w:val="32"/>
                <w:szCs w:val="32"/>
              </w:rPr>
              <w:t>  </w:t>
            </w:r>
            <w:r>
              <w:rPr>
                <w:rFonts w:ascii="仿宋_GB2312" w:hAnsi="Times New Roman" w:eastAsia="仿宋_GB2312" w:cs="Times New Roman"/>
                <w:color w:val="000000"/>
                <w:kern w:val="0"/>
                <w:sz w:val="32"/>
                <w:szCs w:val="32"/>
              </w:rPr>
              <w:t>公安部警务督察局通过适当形式及时全面反映公安部监督员工作情况，重要情况及时专报公安部党委。</w:t>
            </w:r>
          </w:p>
          <w:p w14:paraId="3E1CBA15">
            <w:pPr>
              <w:widowControl/>
              <w:spacing w:line="560" w:lineRule="atLeast"/>
              <w:ind w:firstLine="640"/>
              <w:jc w:val="left"/>
              <w:rPr>
                <w:rFonts w:ascii="宋体" w:hAnsi="宋体" w:eastAsia="宋体" w:cs="宋体"/>
                <w:color w:val="000000"/>
                <w:kern w:val="0"/>
                <w:sz w:val="24"/>
                <w:szCs w:val="24"/>
              </w:rPr>
            </w:pPr>
            <w:r>
              <w:rPr>
                <w:rFonts w:ascii="黑体" w:hAnsi="黑体" w:eastAsia="黑体" w:cs="Times New Roman"/>
                <w:color w:val="000000"/>
                <w:kern w:val="0"/>
                <w:sz w:val="32"/>
                <w:szCs w:val="32"/>
              </w:rPr>
              <w:t>第十八条</w:t>
            </w:r>
            <w:r>
              <w:rPr>
                <w:rFonts w:ascii="Times New Roman" w:hAnsi="Times New Roman" w:eastAsia="宋体" w:cs="Times New Roman"/>
                <w:color w:val="000000"/>
                <w:kern w:val="0"/>
                <w:sz w:val="32"/>
                <w:szCs w:val="32"/>
              </w:rPr>
              <w:t>  </w:t>
            </w:r>
            <w:r>
              <w:rPr>
                <w:rFonts w:ascii="仿宋_GB2312" w:hAnsi="Times New Roman" w:eastAsia="仿宋_GB2312" w:cs="Times New Roman"/>
                <w:color w:val="000000"/>
                <w:kern w:val="0"/>
                <w:sz w:val="32"/>
                <w:szCs w:val="32"/>
              </w:rPr>
              <w:t>公安部监督员因履行本办法规定职责所支出的相关费用，由公安部按规定核报。</w:t>
            </w:r>
          </w:p>
          <w:p w14:paraId="1278A012">
            <w:pPr>
              <w:widowControl/>
              <w:spacing w:line="560" w:lineRule="atLeast"/>
              <w:ind w:firstLine="640"/>
              <w:jc w:val="left"/>
              <w:rPr>
                <w:rFonts w:ascii="宋体" w:hAnsi="宋体" w:eastAsia="宋体" w:cs="宋体"/>
                <w:color w:val="000000"/>
                <w:kern w:val="0"/>
                <w:sz w:val="24"/>
                <w:szCs w:val="24"/>
              </w:rPr>
            </w:pPr>
            <w:r>
              <w:rPr>
                <w:rFonts w:ascii="黑体" w:hAnsi="黑体" w:eastAsia="黑体" w:cs="Times New Roman"/>
                <w:color w:val="000000"/>
                <w:kern w:val="0"/>
                <w:sz w:val="32"/>
                <w:szCs w:val="32"/>
              </w:rPr>
              <w:t>第十九条</w:t>
            </w:r>
            <w:r>
              <w:rPr>
                <w:rFonts w:ascii="Times New Roman" w:hAnsi="Times New Roman" w:eastAsia="宋体" w:cs="Times New Roman"/>
                <w:color w:val="000000"/>
                <w:kern w:val="0"/>
                <w:sz w:val="32"/>
                <w:szCs w:val="32"/>
              </w:rPr>
              <w:t>  </w:t>
            </w:r>
            <w:r>
              <w:rPr>
                <w:rFonts w:ascii="仿宋_GB2312" w:hAnsi="Times New Roman" w:eastAsia="仿宋_GB2312" w:cs="Times New Roman"/>
                <w:color w:val="000000"/>
                <w:kern w:val="0"/>
                <w:sz w:val="32"/>
                <w:szCs w:val="32"/>
              </w:rPr>
              <w:t>公安部警务督察局明确负责部门与公安部监督员保持联系沟通。</w:t>
            </w:r>
          </w:p>
          <w:p w14:paraId="59DA1E9C">
            <w:pPr>
              <w:widowControl/>
              <w:spacing w:line="560" w:lineRule="atLeast"/>
              <w:ind w:firstLine="640"/>
              <w:jc w:val="left"/>
              <w:rPr>
                <w:rFonts w:ascii="宋体" w:hAnsi="宋体" w:eastAsia="宋体" w:cs="宋体"/>
                <w:color w:val="000000"/>
                <w:kern w:val="0"/>
                <w:sz w:val="24"/>
                <w:szCs w:val="24"/>
              </w:rPr>
            </w:pPr>
            <w:r>
              <w:rPr>
                <w:rFonts w:ascii="黑体" w:hAnsi="黑体" w:eastAsia="黑体" w:cs="Times New Roman"/>
                <w:color w:val="000000"/>
                <w:kern w:val="0"/>
                <w:sz w:val="32"/>
                <w:szCs w:val="32"/>
              </w:rPr>
              <w:t>第二十条</w:t>
            </w:r>
            <w:r>
              <w:rPr>
                <w:rFonts w:ascii="Times New Roman" w:hAnsi="Times New Roman" w:eastAsia="宋体" w:cs="Times New Roman"/>
                <w:color w:val="000000"/>
                <w:kern w:val="0"/>
                <w:sz w:val="32"/>
                <w:szCs w:val="32"/>
              </w:rPr>
              <w:t>  </w:t>
            </w:r>
            <w:r>
              <w:rPr>
                <w:rFonts w:ascii="仿宋_GB2312" w:hAnsi="Times New Roman" w:eastAsia="仿宋_GB2312" w:cs="Times New Roman"/>
                <w:color w:val="000000"/>
                <w:kern w:val="0"/>
                <w:sz w:val="32"/>
                <w:szCs w:val="32"/>
              </w:rPr>
              <w:t>对公安部监督员履行职责时提出的意见、建议等，公安部警务督察局及时受理并反馈。</w:t>
            </w:r>
          </w:p>
          <w:p w14:paraId="56AA03D6">
            <w:pPr>
              <w:widowControl/>
              <w:spacing w:line="560" w:lineRule="atLeast"/>
              <w:ind w:firstLine="640"/>
              <w:jc w:val="left"/>
              <w:rPr>
                <w:rFonts w:ascii="宋体" w:hAnsi="宋体" w:eastAsia="宋体" w:cs="宋体"/>
                <w:color w:val="000000"/>
                <w:kern w:val="0"/>
                <w:sz w:val="24"/>
                <w:szCs w:val="24"/>
              </w:rPr>
            </w:pPr>
            <w:r>
              <w:rPr>
                <w:rFonts w:ascii="黑体" w:hAnsi="黑体" w:eastAsia="黑体" w:cs="Times New Roman"/>
                <w:color w:val="000000"/>
                <w:kern w:val="0"/>
                <w:sz w:val="32"/>
                <w:szCs w:val="32"/>
              </w:rPr>
              <w:t>第二十一条</w:t>
            </w:r>
            <w:r>
              <w:rPr>
                <w:rFonts w:ascii="Times New Roman" w:hAnsi="Times New Roman" w:eastAsia="宋体" w:cs="Times New Roman"/>
                <w:color w:val="000000"/>
                <w:kern w:val="0"/>
                <w:sz w:val="32"/>
                <w:szCs w:val="32"/>
              </w:rPr>
              <w:t>  </w:t>
            </w:r>
            <w:r>
              <w:rPr>
                <w:rFonts w:ascii="仿宋_GB2312" w:hAnsi="Times New Roman" w:eastAsia="仿宋_GB2312" w:cs="Times New Roman"/>
                <w:color w:val="000000"/>
                <w:kern w:val="0"/>
                <w:sz w:val="32"/>
                <w:szCs w:val="32"/>
              </w:rPr>
              <w:t>公安部采取座谈、通信等方式，加强同公安部监督员的联系，及时通报公安机关党风政风警风建设情况，听取意见建议，并适时开展走访慰问。</w:t>
            </w:r>
          </w:p>
          <w:p w14:paraId="772FB9D8">
            <w:pPr>
              <w:widowControl/>
              <w:spacing w:line="560" w:lineRule="atLeast"/>
              <w:ind w:firstLine="640"/>
              <w:jc w:val="left"/>
              <w:rPr>
                <w:rFonts w:ascii="宋体" w:hAnsi="宋体" w:eastAsia="宋体" w:cs="宋体"/>
                <w:color w:val="000000"/>
                <w:kern w:val="0"/>
                <w:sz w:val="24"/>
                <w:szCs w:val="24"/>
              </w:rPr>
            </w:pPr>
            <w:r>
              <w:rPr>
                <w:rFonts w:ascii="黑体" w:hAnsi="黑体" w:eastAsia="黑体" w:cs="Times New Roman"/>
                <w:color w:val="000000"/>
                <w:kern w:val="0"/>
                <w:sz w:val="32"/>
                <w:szCs w:val="32"/>
              </w:rPr>
              <w:t>第二十二条</w:t>
            </w:r>
            <w:r>
              <w:rPr>
                <w:rFonts w:ascii="Times New Roman" w:hAnsi="Times New Roman" w:eastAsia="宋体" w:cs="Times New Roman"/>
                <w:color w:val="000000"/>
                <w:kern w:val="0"/>
                <w:sz w:val="32"/>
                <w:szCs w:val="32"/>
              </w:rPr>
              <w:t>  </w:t>
            </w:r>
            <w:r>
              <w:rPr>
                <w:rFonts w:ascii="仿宋_GB2312" w:hAnsi="Times New Roman" w:eastAsia="仿宋_GB2312" w:cs="Times New Roman"/>
                <w:color w:val="000000"/>
                <w:kern w:val="0"/>
                <w:sz w:val="32"/>
                <w:szCs w:val="32"/>
              </w:rPr>
              <w:t>对履行党风政风警风监督职责成效突出的，公安部以适当方式予以表彰，反馈至推荐单位、所属单位或者组织。</w:t>
            </w:r>
          </w:p>
          <w:p w14:paraId="50B1AAEE">
            <w:pPr>
              <w:widowControl/>
              <w:spacing w:line="560" w:lineRule="atLeast"/>
              <w:ind w:firstLine="640"/>
              <w:jc w:val="left"/>
              <w:rPr>
                <w:rFonts w:ascii="宋体" w:hAnsi="宋体" w:eastAsia="宋体" w:cs="宋体"/>
                <w:color w:val="000000"/>
                <w:kern w:val="0"/>
                <w:sz w:val="24"/>
                <w:szCs w:val="24"/>
              </w:rPr>
            </w:pPr>
            <w:r>
              <w:rPr>
                <w:rFonts w:ascii="黑体" w:hAnsi="黑体" w:eastAsia="黑体" w:cs="Times New Roman"/>
                <w:color w:val="000000"/>
                <w:kern w:val="0"/>
                <w:sz w:val="32"/>
                <w:szCs w:val="32"/>
              </w:rPr>
              <w:t>第二十三条</w:t>
            </w:r>
            <w:r>
              <w:rPr>
                <w:rFonts w:ascii="Times New Roman" w:hAnsi="Times New Roman" w:eastAsia="宋体" w:cs="Times New Roman"/>
                <w:color w:val="000000"/>
                <w:kern w:val="0"/>
                <w:sz w:val="32"/>
                <w:szCs w:val="32"/>
              </w:rPr>
              <w:t>  </w:t>
            </w:r>
            <w:r>
              <w:rPr>
                <w:rFonts w:ascii="仿宋_GB2312" w:hAnsi="Times New Roman" w:eastAsia="仿宋_GB2312" w:cs="Times New Roman"/>
                <w:color w:val="000000"/>
                <w:kern w:val="0"/>
                <w:sz w:val="32"/>
                <w:szCs w:val="32"/>
              </w:rPr>
              <w:t>公安部监督员在履行职责过程中，受到打击报复的，公安机关应当及时予以保护，并会同有关部门依法依纪对相关人员作出处理。</w:t>
            </w:r>
          </w:p>
          <w:p w14:paraId="7DE6A714">
            <w:pPr>
              <w:widowControl/>
              <w:spacing w:line="560" w:lineRule="atLeast"/>
              <w:ind w:firstLine="640"/>
              <w:jc w:val="left"/>
              <w:rPr>
                <w:rFonts w:ascii="宋体" w:hAnsi="宋体" w:eastAsia="宋体" w:cs="宋体"/>
                <w:color w:val="000000"/>
                <w:kern w:val="0"/>
                <w:sz w:val="24"/>
                <w:szCs w:val="24"/>
              </w:rPr>
            </w:pPr>
            <w:r>
              <w:rPr>
                <w:rFonts w:ascii="Times New Roman" w:hAnsi="Times New Roman" w:eastAsia="宋体" w:cs="Times New Roman"/>
                <w:color w:val="000000"/>
                <w:kern w:val="0"/>
                <w:sz w:val="32"/>
                <w:szCs w:val="32"/>
              </w:rPr>
              <w:t> </w:t>
            </w:r>
          </w:p>
          <w:p w14:paraId="47B2AA3E">
            <w:pPr>
              <w:widowControl/>
              <w:spacing w:line="560" w:lineRule="atLeast"/>
              <w:jc w:val="center"/>
              <w:rPr>
                <w:rFonts w:ascii="宋体" w:hAnsi="宋体" w:eastAsia="宋体" w:cs="宋体"/>
                <w:color w:val="000000"/>
                <w:kern w:val="0"/>
                <w:sz w:val="24"/>
                <w:szCs w:val="24"/>
              </w:rPr>
            </w:pPr>
            <w:r>
              <w:rPr>
                <w:rFonts w:ascii="黑体" w:hAnsi="黑体" w:eastAsia="黑体" w:cs="Times New Roman"/>
                <w:color w:val="000000"/>
                <w:kern w:val="0"/>
                <w:sz w:val="32"/>
                <w:szCs w:val="32"/>
              </w:rPr>
              <w:t>第六章</w:t>
            </w:r>
            <w:r>
              <w:rPr>
                <w:rFonts w:ascii="Times New Roman" w:hAnsi="Times New Roman" w:eastAsia="宋体" w:cs="Times New Roman"/>
                <w:color w:val="000000"/>
                <w:kern w:val="0"/>
                <w:sz w:val="32"/>
                <w:szCs w:val="32"/>
              </w:rPr>
              <w:t>  </w:t>
            </w:r>
            <w:r>
              <w:rPr>
                <w:rFonts w:ascii="黑体" w:hAnsi="黑体" w:eastAsia="黑体" w:cs="Times New Roman"/>
                <w:color w:val="000000"/>
                <w:kern w:val="0"/>
                <w:sz w:val="32"/>
                <w:szCs w:val="32"/>
              </w:rPr>
              <w:t>纪律要求</w:t>
            </w:r>
          </w:p>
          <w:p w14:paraId="49F30E0F">
            <w:pPr>
              <w:widowControl/>
              <w:spacing w:line="560" w:lineRule="atLeast"/>
              <w:jc w:val="center"/>
              <w:rPr>
                <w:rFonts w:ascii="宋体" w:hAnsi="宋体" w:eastAsia="宋体" w:cs="宋体"/>
                <w:color w:val="000000"/>
                <w:kern w:val="0"/>
                <w:sz w:val="24"/>
                <w:szCs w:val="24"/>
              </w:rPr>
            </w:pPr>
            <w:r>
              <w:rPr>
                <w:rFonts w:ascii="Times New Roman" w:hAnsi="Times New Roman" w:eastAsia="宋体" w:cs="Times New Roman"/>
                <w:color w:val="000000"/>
                <w:kern w:val="0"/>
                <w:sz w:val="32"/>
                <w:szCs w:val="32"/>
              </w:rPr>
              <w:t> </w:t>
            </w:r>
          </w:p>
          <w:p w14:paraId="40C2B304">
            <w:pPr>
              <w:widowControl/>
              <w:spacing w:line="560" w:lineRule="atLeast"/>
              <w:ind w:firstLine="640"/>
              <w:jc w:val="left"/>
              <w:rPr>
                <w:rFonts w:ascii="宋体" w:hAnsi="宋体" w:eastAsia="宋体" w:cs="宋体"/>
                <w:color w:val="000000"/>
                <w:kern w:val="0"/>
                <w:sz w:val="24"/>
                <w:szCs w:val="24"/>
              </w:rPr>
            </w:pPr>
            <w:r>
              <w:rPr>
                <w:rFonts w:ascii="黑体" w:hAnsi="黑体" w:eastAsia="黑体" w:cs="Times New Roman"/>
                <w:color w:val="000000"/>
                <w:kern w:val="0"/>
                <w:sz w:val="32"/>
                <w:szCs w:val="32"/>
              </w:rPr>
              <w:t>第二十</w:t>
            </w:r>
            <w:r>
              <w:rPr>
                <w:rFonts w:hint="eastAsia" w:ascii="黑体" w:hAnsi="黑体" w:eastAsia="黑体" w:cs="宋体"/>
                <w:color w:val="000000"/>
                <w:kern w:val="0"/>
                <w:sz w:val="32"/>
                <w:szCs w:val="32"/>
              </w:rPr>
              <w:t>四</w:t>
            </w:r>
            <w:r>
              <w:rPr>
                <w:rFonts w:ascii="黑体" w:hAnsi="黑体" w:eastAsia="黑体" w:cs="Times New Roman"/>
                <w:color w:val="000000"/>
                <w:kern w:val="0"/>
                <w:sz w:val="32"/>
                <w:szCs w:val="32"/>
              </w:rPr>
              <w:t>条</w:t>
            </w:r>
            <w:r>
              <w:rPr>
                <w:rFonts w:ascii="Times New Roman" w:hAnsi="Times New Roman" w:eastAsia="宋体" w:cs="Times New Roman"/>
                <w:color w:val="000000"/>
                <w:kern w:val="0"/>
                <w:sz w:val="32"/>
                <w:szCs w:val="32"/>
              </w:rPr>
              <w:t>  </w:t>
            </w:r>
            <w:r>
              <w:rPr>
                <w:rFonts w:hint="eastAsia" w:ascii="仿宋_GB2312" w:hAnsi="宋体" w:eastAsia="仿宋_GB2312" w:cs="宋体"/>
                <w:color w:val="000000"/>
                <w:kern w:val="0"/>
                <w:sz w:val="32"/>
                <w:szCs w:val="32"/>
              </w:rPr>
              <w:t>各级公安机关及其人民警察在接受监督或者提供保障过程中，应当严格遵守保密纪律规定。</w:t>
            </w:r>
          </w:p>
          <w:p w14:paraId="5A957A55">
            <w:pPr>
              <w:widowControl/>
              <w:spacing w:line="560" w:lineRule="atLeast"/>
              <w:ind w:firstLine="640"/>
              <w:jc w:val="left"/>
              <w:rPr>
                <w:rFonts w:ascii="宋体" w:hAnsi="宋体" w:eastAsia="宋体" w:cs="宋体"/>
                <w:color w:val="000000"/>
                <w:kern w:val="0"/>
                <w:sz w:val="24"/>
                <w:szCs w:val="24"/>
              </w:rPr>
            </w:pPr>
            <w:r>
              <w:rPr>
                <w:rFonts w:ascii="黑体" w:hAnsi="黑体" w:eastAsia="黑体" w:cs="Times New Roman"/>
                <w:color w:val="000000"/>
                <w:kern w:val="0"/>
                <w:sz w:val="32"/>
                <w:szCs w:val="32"/>
              </w:rPr>
              <w:t>第二十</w:t>
            </w:r>
            <w:r>
              <w:rPr>
                <w:rFonts w:hint="eastAsia" w:ascii="黑体" w:hAnsi="黑体" w:eastAsia="黑体" w:cs="宋体"/>
                <w:color w:val="000000"/>
                <w:kern w:val="0"/>
                <w:sz w:val="32"/>
                <w:szCs w:val="32"/>
              </w:rPr>
              <w:t>五</w:t>
            </w:r>
            <w:r>
              <w:rPr>
                <w:rFonts w:ascii="黑体" w:hAnsi="黑体" w:eastAsia="黑体" w:cs="Times New Roman"/>
                <w:color w:val="000000"/>
                <w:kern w:val="0"/>
                <w:sz w:val="32"/>
                <w:szCs w:val="32"/>
              </w:rPr>
              <w:t>条</w:t>
            </w:r>
            <w:r>
              <w:rPr>
                <w:rFonts w:ascii="Times New Roman" w:hAnsi="Times New Roman" w:eastAsia="宋体" w:cs="Times New Roman"/>
                <w:color w:val="000000"/>
                <w:kern w:val="0"/>
                <w:sz w:val="32"/>
                <w:szCs w:val="32"/>
              </w:rPr>
              <w:t>  </w:t>
            </w:r>
            <w:r>
              <w:rPr>
                <w:rFonts w:ascii="仿宋_GB2312" w:hAnsi="Times New Roman" w:eastAsia="仿宋_GB2312" w:cs="Times New Roman"/>
                <w:color w:val="000000"/>
                <w:kern w:val="0"/>
                <w:sz w:val="32"/>
                <w:szCs w:val="32"/>
              </w:rPr>
              <w:t>公安机关及其人民警察有下列情形之一的，给予通报批评，限期整改，情节严重的，视情予以纪律处分：</w:t>
            </w:r>
          </w:p>
          <w:p w14:paraId="7818EFC1">
            <w:pPr>
              <w:widowControl/>
              <w:spacing w:line="560" w:lineRule="atLeast"/>
              <w:ind w:firstLine="640"/>
              <w:jc w:val="left"/>
              <w:rPr>
                <w:rFonts w:ascii="宋体" w:hAnsi="宋体" w:eastAsia="宋体" w:cs="宋体"/>
                <w:color w:val="000000"/>
                <w:kern w:val="0"/>
                <w:sz w:val="24"/>
                <w:szCs w:val="24"/>
              </w:rPr>
            </w:pPr>
            <w:r>
              <w:rPr>
                <w:rFonts w:ascii="仿宋_GB2312" w:hAnsi="Times New Roman" w:eastAsia="仿宋_GB2312" w:cs="Times New Roman"/>
                <w:color w:val="000000"/>
                <w:kern w:val="0"/>
                <w:sz w:val="32"/>
                <w:szCs w:val="32"/>
              </w:rPr>
              <w:t>（一）阻挠公安部监督员按规定履行职责、拒不接受监督的；</w:t>
            </w:r>
          </w:p>
          <w:p w14:paraId="22639F0F">
            <w:pPr>
              <w:widowControl/>
              <w:spacing w:line="560" w:lineRule="atLeast"/>
              <w:ind w:firstLine="640"/>
              <w:jc w:val="left"/>
              <w:rPr>
                <w:rFonts w:ascii="宋体" w:hAnsi="宋体" w:eastAsia="宋体" w:cs="宋体"/>
                <w:color w:val="000000"/>
                <w:kern w:val="0"/>
                <w:sz w:val="24"/>
                <w:szCs w:val="24"/>
              </w:rPr>
            </w:pPr>
            <w:r>
              <w:rPr>
                <w:rFonts w:ascii="仿宋_GB2312" w:hAnsi="Times New Roman" w:eastAsia="仿宋_GB2312" w:cs="Times New Roman"/>
                <w:color w:val="000000"/>
                <w:kern w:val="0"/>
                <w:sz w:val="32"/>
                <w:szCs w:val="32"/>
              </w:rPr>
              <w:t>（二）办理公安部监督员反映的事项消极敷衍、不负责任，造成不良影响的。</w:t>
            </w:r>
          </w:p>
          <w:p w14:paraId="4781E0B3">
            <w:pPr>
              <w:widowControl/>
              <w:spacing w:line="560" w:lineRule="atLeast"/>
              <w:jc w:val="center"/>
              <w:rPr>
                <w:rFonts w:ascii="宋体" w:hAnsi="宋体" w:eastAsia="宋体" w:cs="宋体"/>
                <w:color w:val="000000"/>
                <w:kern w:val="0"/>
                <w:sz w:val="24"/>
                <w:szCs w:val="24"/>
              </w:rPr>
            </w:pPr>
            <w:r>
              <w:rPr>
                <w:rFonts w:ascii="Times New Roman" w:hAnsi="Times New Roman" w:eastAsia="宋体" w:cs="Times New Roman"/>
                <w:color w:val="000000"/>
                <w:kern w:val="0"/>
                <w:sz w:val="32"/>
                <w:szCs w:val="32"/>
              </w:rPr>
              <w:t> </w:t>
            </w:r>
          </w:p>
          <w:p w14:paraId="63749A48">
            <w:pPr>
              <w:widowControl/>
              <w:spacing w:line="560" w:lineRule="atLeast"/>
              <w:jc w:val="center"/>
              <w:rPr>
                <w:rFonts w:ascii="宋体" w:hAnsi="宋体" w:eastAsia="宋体" w:cs="宋体"/>
                <w:color w:val="000000"/>
                <w:kern w:val="0"/>
                <w:sz w:val="24"/>
                <w:szCs w:val="24"/>
              </w:rPr>
            </w:pPr>
            <w:r>
              <w:rPr>
                <w:rFonts w:ascii="黑体" w:hAnsi="黑体" w:eastAsia="黑体" w:cs="Times New Roman"/>
                <w:color w:val="000000"/>
                <w:kern w:val="0"/>
                <w:sz w:val="32"/>
                <w:szCs w:val="32"/>
              </w:rPr>
              <w:t>第七章</w:t>
            </w:r>
            <w:r>
              <w:rPr>
                <w:rFonts w:ascii="Times New Roman" w:hAnsi="Times New Roman" w:eastAsia="宋体" w:cs="Times New Roman"/>
                <w:color w:val="000000"/>
                <w:kern w:val="0"/>
                <w:sz w:val="32"/>
                <w:szCs w:val="32"/>
              </w:rPr>
              <w:t>  </w:t>
            </w:r>
            <w:r>
              <w:rPr>
                <w:rFonts w:ascii="黑体" w:hAnsi="黑体" w:eastAsia="黑体" w:cs="Times New Roman"/>
                <w:color w:val="000000"/>
                <w:kern w:val="0"/>
                <w:sz w:val="32"/>
                <w:szCs w:val="32"/>
              </w:rPr>
              <w:t>附</w:t>
            </w:r>
            <w:r>
              <w:rPr>
                <w:rFonts w:ascii="Times New Roman" w:hAnsi="Times New Roman" w:eastAsia="宋体" w:cs="Times New Roman"/>
                <w:color w:val="000000"/>
                <w:kern w:val="0"/>
                <w:sz w:val="32"/>
                <w:szCs w:val="32"/>
              </w:rPr>
              <w:t>  </w:t>
            </w:r>
            <w:r>
              <w:rPr>
                <w:rFonts w:ascii="黑体" w:hAnsi="黑体" w:eastAsia="黑体" w:cs="Times New Roman"/>
                <w:color w:val="000000"/>
                <w:kern w:val="0"/>
                <w:sz w:val="32"/>
                <w:szCs w:val="32"/>
              </w:rPr>
              <w:t>则</w:t>
            </w:r>
          </w:p>
          <w:p w14:paraId="49A51050">
            <w:pPr>
              <w:widowControl/>
              <w:spacing w:line="560" w:lineRule="atLeast"/>
              <w:jc w:val="center"/>
              <w:rPr>
                <w:rFonts w:ascii="宋体" w:hAnsi="宋体" w:eastAsia="宋体" w:cs="宋体"/>
                <w:color w:val="000000"/>
                <w:kern w:val="0"/>
                <w:sz w:val="24"/>
                <w:szCs w:val="24"/>
              </w:rPr>
            </w:pPr>
            <w:r>
              <w:rPr>
                <w:rFonts w:ascii="Times New Roman" w:hAnsi="Times New Roman" w:eastAsia="宋体" w:cs="Times New Roman"/>
                <w:color w:val="000000"/>
                <w:kern w:val="0"/>
                <w:sz w:val="32"/>
                <w:szCs w:val="32"/>
              </w:rPr>
              <w:t> </w:t>
            </w:r>
          </w:p>
          <w:p w14:paraId="0D17CD0F">
            <w:pPr>
              <w:widowControl/>
              <w:spacing w:line="560" w:lineRule="atLeast"/>
              <w:ind w:firstLine="640"/>
              <w:jc w:val="left"/>
              <w:rPr>
                <w:rFonts w:ascii="宋体" w:hAnsi="宋体" w:eastAsia="宋体" w:cs="宋体"/>
                <w:color w:val="000000"/>
                <w:kern w:val="0"/>
                <w:sz w:val="24"/>
                <w:szCs w:val="24"/>
              </w:rPr>
            </w:pPr>
            <w:r>
              <w:rPr>
                <w:rFonts w:hint="eastAsia" w:ascii="黑体" w:hAnsi="黑体" w:eastAsia="黑体" w:cs="宋体"/>
                <w:color w:val="000000"/>
                <w:kern w:val="0"/>
                <w:sz w:val="32"/>
                <w:szCs w:val="32"/>
              </w:rPr>
              <w:t>第二十六条</w:t>
            </w:r>
            <w:r>
              <w:rPr>
                <w:rFonts w:ascii="Times New Roman" w:hAnsi="Times New Roman" w:eastAsia="宋体" w:cs="Times New Roman"/>
                <w:color w:val="000000"/>
                <w:kern w:val="0"/>
                <w:sz w:val="32"/>
                <w:szCs w:val="32"/>
              </w:rPr>
              <w:t>  </w:t>
            </w:r>
            <w:r>
              <w:rPr>
                <w:rFonts w:ascii="仿宋_GB2312" w:hAnsi="Times New Roman" w:eastAsia="仿宋_GB2312" w:cs="Times New Roman"/>
                <w:color w:val="000000"/>
                <w:kern w:val="0"/>
                <w:sz w:val="32"/>
                <w:szCs w:val="32"/>
              </w:rPr>
              <w:t>本办法自印发之日起施行。</w:t>
            </w:r>
            <w:r>
              <w:rPr>
                <w:rFonts w:ascii="Times New Roman" w:hAnsi="Times New Roman" w:eastAsia="宋体" w:cs="Times New Roman"/>
                <w:color w:val="000000"/>
                <w:kern w:val="0"/>
                <w:sz w:val="32"/>
                <w:szCs w:val="32"/>
              </w:rPr>
              <w:t>2013</w:t>
            </w:r>
            <w:r>
              <w:rPr>
                <w:rFonts w:ascii="仿宋_GB2312" w:hAnsi="Times New Roman" w:eastAsia="仿宋_GB2312" w:cs="Times New Roman"/>
                <w:color w:val="000000"/>
                <w:kern w:val="0"/>
                <w:sz w:val="32"/>
                <w:szCs w:val="32"/>
              </w:rPr>
              <w:t>年</w:t>
            </w:r>
            <w:r>
              <w:rPr>
                <w:rFonts w:ascii="Times New Roman" w:hAnsi="Times New Roman" w:eastAsia="宋体" w:cs="Times New Roman"/>
                <w:color w:val="000000"/>
                <w:kern w:val="0"/>
                <w:sz w:val="32"/>
                <w:szCs w:val="32"/>
              </w:rPr>
              <w:t>11</w:t>
            </w:r>
            <w:r>
              <w:rPr>
                <w:rFonts w:ascii="仿宋_GB2312" w:hAnsi="Times New Roman" w:eastAsia="仿宋_GB2312" w:cs="Times New Roman"/>
                <w:color w:val="000000"/>
                <w:kern w:val="0"/>
                <w:sz w:val="32"/>
                <w:szCs w:val="32"/>
              </w:rPr>
              <w:t>月</w:t>
            </w:r>
            <w:r>
              <w:rPr>
                <w:rFonts w:ascii="Times New Roman" w:hAnsi="Times New Roman" w:eastAsia="宋体" w:cs="Times New Roman"/>
                <w:color w:val="000000"/>
                <w:kern w:val="0"/>
                <w:sz w:val="32"/>
                <w:szCs w:val="32"/>
              </w:rPr>
              <w:t>11</w:t>
            </w:r>
            <w:r>
              <w:rPr>
                <w:rFonts w:ascii="仿宋_GB2312" w:hAnsi="Times New Roman" w:eastAsia="仿宋_GB2312" w:cs="Times New Roman"/>
                <w:color w:val="000000"/>
                <w:kern w:val="0"/>
                <w:sz w:val="32"/>
                <w:szCs w:val="32"/>
              </w:rPr>
              <w:t>日公安部发布的《公安部特邀监督员工作规定》（公纪委〔</w:t>
            </w:r>
            <w:r>
              <w:rPr>
                <w:rFonts w:ascii="Times New Roman" w:hAnsi="Times New Roman" w:eastAsia="宋体" w:cs="Times New Roman"/>
                <w:color w:val="000000"/>
                <w:kern w:val="0"/>
                <w:sz w:val="32"/>
                <w:szCs w:val="32"/>
              </w:rPr>
              <w:t>201</w:t>
            </w:r>
            <w:r>
              <w:rPr>
                <w:rFonts w:hint="eastAsia" w:ascii="仿宋_GB2312" w:hAnsi="宋体" w:eastAsia="仿宋_GB2312" w:cs="宋体"/>
                <w:color w:val="000000"/>
                <w:kern w:val="0"/>
                <w:sz w:val="32"/>
                <w:szCs w:val="32"/>
              </w:rPr>
              <w:t>3</w:t>
            </w:r>
            <w:r>
              <w:rPr>
                <w:rFonts w:ascii="仿宋_GB2312" w:hAnsi="Times New Roman" w:eastAsia="仿宋_GB2312" w:cs="Times New Roman"/>
                <w:color w:val="000000"/>
                <w:kern w:val="0"/>
                <w:sz w:val="32"/>
                <w:szCs w:val="32"/>
              </w:rPr>
              <w:t>〕</w:t>
            </w:r>
            <w:r>
              <w:rPr>
                <w:rFonts w:ascii="Times New Roman" w:hAnsi="Times New Roman" w:eastAsia="宋体" w:cs="Times New Roman"/>
                <w:color w:val="000000"/>
                <w:kern w:val="0"/>
                <w:sz w:val="32"/>
                <w:szCs w:val="32"/>
              </w:rPr>
              <w:t>127</w:t>
            </w:r>
            <w:r>
              <w:rPr>
                <w:rFonts w:ascii="仿宋_GB2312" w:hAnsi="Times New Roman" w:eastAsia="仿宋_GB2312" w:cs="Times New Roman"/>
                <w:color w:val="000000"/>
                <w:kern w:val="0"/>
                <w:sz w:val="32"/>
                <w:szCs w:val="32"/>
              </w:rPr>
              <w:t>号）同时废止。</w:t>
            </w:r>
          </w:p>
          <w:p w14:paraId="28E7755D">
            <w:pPr>
              <w:widowControl/>
              <w:spacing w:line="600" w:lineRule="atLeast"/>
              <w:ind w:left="800" w:hanging="800"/>
              <w:jc w:val="left"/>
              <w:rPr>
                <w:rFonts w:ascii="宋体" w:hAnsi="宋体" w:eastAsia="宋体" w:cs="宋体"/>
                <w:color w:val="000000"/>
                <w:kern w:val="0"/>
                <w:sz w:val="24"/>
                <w:szCs w:val="24"/>
              </w:rPr>
            </w:pPr>
            <w:r>
              <w:rPr>
                <w:rFonts w:hint="eastAsia" w:ascii="仿宋_GB2312" w:hAnsi="宋体" w:eastAsia="仿宋_GB2312" w:cs="宋体"/>
                <w:color w:val="000000"/>
                <w:kern w:val="0"/>
                <w:sz w:val="32"/>
                <w:szCs w:val="32"/>
              </w:rPr>
              <w:t> </w:t>
            </w:r>
          </w:p>
          <w:p w14:paraId="559440B3">
            <w:pPr>
              <w:widowControl/>
              <w:spacing w:line="600" w:lineRule="atLeast"/>
              <w:ind w:left="800" w:hanging="800"/>
              <w:jc w:val="left"/>
              <w:rPr>
                <w:rFonts w:ascii="宋体" w:hAnsi="宋体" w:eastAsia="宋体" w:cs="宋体"/>
                <w:color w:val="000000"/>
                <w:kern w:val="0"/>
                <w:sz w:val="24"/>
                <w:szCs w:val="24"/>
              </w:rPr>
            </w:pPr>
            <w:r>
              <w:rPr>
                <w:rFonts w:hint="eastAsia" w:ascii="仿宋_GB2312" w:hAnsi="宋体" w:eastAsia="仿宋_GB2312" w:cs="宋体"/>
                <w:color w:val="000000"/>
                <w:kern w:val="0"/>
                <w:sz w:val="32"/>
                <w:szCs w:val="32"/>
              </w:rPr>
              <w:t> </w:t>
            </w:r>
          </w:p>
          <w:p w14:paraId="32A319DD">
            <w:pPr>
              <w:widowControl/>
              <w:spacing w:line="600" w:lineRule="atLeast"/>
              <w:ind w:left="800" w:hanging="800"/>
              <w:jc w:val="left"/>
              <w:rPr>
                <w:rFonts w:ascii="宋体" w:hAnsi="宋体" w:eastAsia="宋体" w:cs="宋体"/>
                <w:color w:val="000000"/>
                <w:kern w:val="0"/>
                <w:sz w:val="24"/>
                <w:szCs w:val="24"/>
              </w:rPr>
            </w:pPr>
            <w:r>
              <w:rPr>
                <w:rFonts w:hint="eastAsia" w:ascii="仿宋_GB2312" w:hAnsi="宋体" w:eastAsia="仿宋_GB2312" w:cs="宋体"/>
                <w:color w:val="000000"/>
                <w:kern w:val="0"/>
                <w:sz w:val="32"/>
                <w:szCs w:val="32"/>
              </w:rPr>
              <w:t> </w:t>
            </w:r>
          </w:p>
          <w:p w14:paraId="2F4E262F">
            <w:pPr>
              <w:widowControl/>
              <w:spacing w:line="600" w:lineRule="atLeast"/>
              <w:ind w:left="800" w:hanging="800"/>
              <w:jc w:val="left"/>
              <w:rPr>
                <w:rFonts w:ascii="宋体" w:hAnsi="宋体" w:eastAsia="宋体" w:cs="宋体"/>
                <w:color w:val="000000"/>
                <w:kern w:val="0"/>
                <w:sz w:val="24"/>
                <w:szCs w:val="24"/>
              </w:rPr>
            </w:pPr>
            <w:r>
              <w:rPr>
                <w:rFonts w:hint="eastAsia" w:ascii="仿宋_GB2312" w:hAnsi="宋体" w:eastAsia="仿宋_GB2312" w:cs="宋体"/>
                <w:color w:val="000000"/>
                <w:kern w:val="0"/>
                <w:sz w:val="32"/>
                <w:szCs w:val="32"/>
              </w:rPr>
              <w:t>  </w:t>
            </w:r>
          </w:p>
          <w:p w14:paraId="2DCAA9FC">
            <w:pPr>
              <w:widowControl/>
              <w:spacing w:line="600" w:lineRule="atLeast"/>
              <w:ind w:left="800" w:hanging="800"/>
              <w:jc w:val="left"/>
              <w:rPr>
                <w:rFonts w:ascii="宋体" w:hAnsi="宋体" w:eastAsia="宋体" w:cs="宋体"/>
                <w:color w:val="000000"/>
                <w:kern w:val="0"/>
                <w:sz w:val="24"/>
                <w:szCs w:val="24"/>
              </w:rPr>
            </w:pPr>
            <w:r>
              <w:rPr>
                <w:rFonts w:hint="eastAsia" w:ascii="仿宋_GB2312" w:hAnsi="宋体" w:eastAsia="仿宋_GB2312" w:cs="宋体"/>
                <w:color w:val="000000"/>
                <w:kern w:val="0"/>
                <w:sz w:val="32"/>
                <w:szCs w:val="32"/>
              </w:rPr>
              <w:t> </w:t>
            </w:r>
          </w:p>
          <w:p w14:paraId="308DC435">
            <w:pPr>
              <w:widowControl/>
              <w:spacing w:line="600" w:lineRule="atLeast"/>
              <w:ind w:left="800" w:hanging="800"/>
              <w:jc w:val="left"/>
              <w:rPr>
                <w:rFonts w:ascii="宋体" w:hAnsi="宋体" w:eastAsia="宋体" w:cs="宋体"/>
                <w:color w:val="000000"/>
                <w:kern w:val="0"/>
                <w:sz w:val="24"/>
                <w:szCs w:val="24"/>
              </w:rPr>
            </w:pPr>
            <w:r>
              <w:rPr>
                <w:rFonts w:hint="eastAsia" w:ascii="仿宋_GB2312" w:hAnsi="宋体" w:eastAsia="仿宋_GB2312" w:cs="宋体"/>
                <w:color w:val="000000"/>
                <w:kern w:val="0"/>
                <w:sz w:val="32"/>
                <w:szCs w:val="32"/>
              </w:rPr>
              <w:t> </w:t>
            </w:r>
          </w:p>
          <w:p w14:paraId="79811CCF">
            <w:pPr>
              <w:widowControl/>
              <w:spacing w:line="600" w:lineRule="atLeast"/>
              <w:ind w:left="800" w:hanging="800"/>
              <w:jc w:val="left"/>
              <w:rPr>
                <w:rFonts w:ascii="宋体" w:hAnsi="宋体" w:eastAsia="宋体" w:cs="宋体"/>
                <w:color w:val="000000"/>
                <w:kern w:val="0"/>
                <w:sz w:val="24"/>
                <w:szCs w:val="24"/>
              </w:rPr>
            </w:pPr>
            <w:r>
              <w:rPr>
                <w:rFonts w:hint="eastAsia" w:ascii="仿宋_GB2312" w:hAnsi="宋体" w:eastAsia="仿宋_GB2312" w:cs="宋体"/>
                <w:color w:val="000000"/>
                <w:kern w:val="0"/>
                <w:sz w:val="32"/>
                <w:szCs w:val="32"/>
              </w:rPr>
              <w:t> </w:t>
            </w:r>
          </w:p>
          <w:p w14:paraId="429B87DD">
            <w:pPr>
              <w:widowControl/>
              <w:spacing w:line="600" w:lineRule="atLeast"/>
              <w:ind w:left="800" w:hanging="800"/>
              <w:jc w:val="left"/>
              <w:rPr>
                <w:rFonts w:ascii="宋体" w:hAnsi="宋体" w:eastAsia="宋体" w:cs="宋体"/>
                <w:color w:val="000000"/>
                <w:kern w:val="0"/>
                <w:sz w:val="24"/>
                <w:szCs w:val="24"/>
              </w:rPr>
            </w:pPr>
            <w:r>
              <w:rPr>
                <w:rFonts w:hint="eastAsia" w:ascii="仿宋_GB2312" w:hAnsi="宋体" w:eastAsia="仿宋_GB2312" w:cs="宋体"/>
                <w:color w:val="000000"/>
                <w:kern w:val="0"/>
                <w:sz w:val="28"/>
                <w:szCs w:val="28"/>
              </w:rPr>
              <w:t>抄送:中央办公厅、全国人大常委会办公厅、国务院办公厅、全国政协办公厅。</w:t>
            </w:r>
          </w:p>
          <w:p w14:paraId="2246520B">
            <w:pPr>
              <w:widowControl/>
              <w:spacing w:line="500" w:lineRule="atLeast"/>
              <w:rPr>
                <w:rFonts w:ascii="宋体" w:hAnsi="宋体" w:eastAsia="宋体" w:cs="宋体"/>
                <w:color w:val="000000"/>
                <w:kern w:val="0"/>
                <w:sz w:val="24"/>
                <w:szCs w:val="24"/>
              </w:rPr>
            </w:pPr>
            <w:r>
              <w:rPr>
                <w:rFonts w:hint="eastAsia" w:ascii="仿宋_GB2312" w:hAnsi="宋体" w:eastAsia="仿宋_GB2312" w:cs="宋体"/>
                <w:color w:val="000000"/>
                <w:kern w:val="0"/>
                <w:sz w:val="28"/>
                <w:szCs w:val="28"/>
              </w:rPr>
              <w:t>     中央纪委国家监委、中央宣传部、最高人民法院、最高人民检察院。</w:t>
            </w:r>
          </w:p>
          <w:p w14:paraId="0304E89C">
            <w:pPr>
              <w:widowControl/>
              <w:spacing w:line="360" w:lineRule="atLeast"/>
              <w:jc w:val="left"/>
              <w:rPr>
                <w:rFonts w:ascii="宋体" w:hAnsi="宋体" w:eastAsia="宋体" w:cs="宋体"/>
                <w:color w:val="000000"/>
                <w:kern w:val="0"/>
                <w:sz w:val="24"/>
                <w:szCs w:val="24"/>
              </w:rPr>
            </w:pPr>
            <w:r>
              <w:rPr>
                <w:rFonts w:hint="eastAsia" w:ascii="仿宋_GB2312" w:hAnsi="宋体" w:eastAsia="仿宋_GB2312" w:cs="宋体"/>
                <w:color w:val="000000"/>
                <w:kern w:val="0"/>
                <w:sz w:val="28"/>
                <w:szCs w:val="28"/>
              </w:rPr>
              <w:t>     本部党委、部属各单位。</w:t>
            </w:r>
          </w:p>
        </w:tc>
      </w:tr>
    </w:tbl>
    <w:p w14:paraId="768F3B7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10" w:usb3="00000000" w:csb0="00040000" w:csb1="00000000"/>
  </w:font>
  <w:font w:name="方正小标宋简体">
    <w:altName w:val="方正舒体"/>
    <w:panose1 w:val="03000509000000000000"/>
    <w:charset w:val="86"/>
    <w:family w:val="script"/>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4593"/>
    <w:rsid w:val="0014655A"/>
    <w:rsid w:val="002E4593"/>
    <w:rsid w:val="00ED098A"/>
    <w:rsid w:val="1CC92D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character" w:customStyle="1" w:styleId="4">
    <w:name w:val="blue16_30b"/>
    <w:basedOn w:val="3"/>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2614</Words>
  <Characters>2643</Characters>
  <Lines>22</Lines>
  <Paragraphs>6</Paragraphs>
  <TotalTime>1</TotalTime>
  <ScaleCrop>false</ScaleCrop>
  <LinksUpToDate>false</LinksUpToDate>
  <CharactersWithSpaces>3080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2025-02-18T01:46:00Z</dcterms:created>
  <dc:creator>IBM</dc:creator>
  <cp:lastModifiedBy>马丽娜</cp:lastModifiedBy>
  <dcterms:modified xsi:type="dcterms:W3CDTF">2025-03-24T07:47:59Z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eyJoZGlkIjoiZTFhZGJjMjlmMmZjZTNjZDI1YmM2ZTk0YWVjZmI2OTkiLCJ1c2VySWQiOiIxNjUyMjQ2MDYxIn0=</vt:lpwstr>
  </property>
  <property fmtid="{D5CDD505-2E9C-101B-9397-08002B2CF9AE}" pid="3" name="KSOProductBuildVer">
    <vt:lpwstr>2052-12.1.0.19302</vt:lpwstr>
  </property>
  <property fmtid="{D5CDD505-2E9C-101B-9397-08002B2CF9AE}" pid="4" name="ICV">
    <vt:lpwstr>C01CBFF1FD7B47F1AB9E1B5E6773A6C7_12</vt:lpwstr>
  </property>
</Properties>
</file>