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E9F96">
      <w:pPr>
        <w:keepNext w:val="0"/>
        <w:keepLines w:val="0"/>
        <w:pageBreakBefore w:val="0"/>
        <w:widowControl/>
        <w:suppressLineNumbers w:val="0"/>
        <w:kinsoku/>
        <w:wordWrap/>
        <w:overflowPunct/>
        <w:topLinePunct w:val="0"/>
        <w:autoSpaceDE/>
        <w:autoSpaceDN/>
        <w:bidi w:val="0"/>
        <w:adjustRightInd/>
        <w:snapToGrid/>
        <w:spacing w:after="240" w:afterAutospacing="0" w:line="460" w:lineRule="exact"/>
        <w:jc w:val="center"/>
        <w:textAlignment w:val="auto"/>
        <w:rPr>
          <w:rFonts w:hint="default" w:ascii="Times New Roman" w:hAnsi="Times New Roman" w:eastAsia="宋体" w:cs="Times New Roman"/>
          <w:b/>
          <w:bCs/>
          <w:caps w:val="0"/>
          <w:color w:val="000000"/>
          <w:spacing w:val="0"/>
          <w:kern w:val="0"/>
          <w:sz w:val="32"/>
          <w:szCs w:val="32"/>
          <w:lang w:val="en-US" w:eastAsia="zh-CN" w:bidi="ar"/>
        </w:rPr>
      </w:pPr>
      <w:r>
        <w:rPr>
          <w:rFonts w:hint="default" w:ascii="Times New Roman" w:hAnsi="Times New Roman" w:eastAsia="宋体" w:cs="Times New Roman"/>
          <w:b/>
          <w:bCs/>
          <w:caps w:val="0"/>
          <w:color w:val="000000"/>
          <w:spacing w:val="0"/>
          <w:kern w:val="0"/>
          <w:sz w:val="32"/>
          <w:szCs w:val="32"/>
          <w:lang w:val="en-US" w:eastAsia="zh-CN" w:bidi="ar"/>
        </w:rPr>
        <w:t>中华人民共和国</w:t>
      </w:r>
      <w:r>
        <w:rPr>
          <w:rFonts w:hint="default" w:ascii="Times New Roman" w:hAnsi="Times New Roman" w:eastAsia="宋体" w:cs="Times New Roman"/>
          <w:b/>
          <w:bCs/>
          <w:caps w:val="0"/>
          <w:color w:val="000000"/>
          <w:spacing w:val="0"/>
          <w:kern w:val="0"/>
          <w:sz w:val="32"/>
          <w:szCs w:val="32"/>
          <w:lang w:eastAsia="zh-CN" w:bidi="ar"/>
        </w:rPr>
        <w:t>预算法</w:t>
      </w:r>
      <w:r>
        <w:rPr>
          <w:rFonts w:hint="default" w:ascii="Times New Roman" w:hAnsi="Times New Roman" w:eastAsia="宋体" w:cs="Times New Roman"/>
          <w:b/>
          <w:bCs/>
          <w:caps w:val="0"/>
          <w:color w:val="000000"/>
          <w:spacing w:val="0"/>
          <w:kern w:val="0"/>
          <w:sz w:val="32"/>
          <w:szCs w:val="32"/>
          <w:lang w:val="en-US" w:eastAsia="zh-CN" w:bidi="ar"/>
        </w:rPr>
        <w:t>（２０１８年）</w:t>
      </w:r>
    </w:p>
    <w:p w14:paraId="3AD98139">
      <w:pPr>
        <w:keepNext w:val="0"/>
        <w:keepLines w:val="0"/>
        <w:pageBreakBefore w:val="0"/>
        <w:widowControl/>
        <w:suppressLineNumbers w:val="0"/>
        <w:kinsoku/>
        <w:wordWrap/>
        <w:overflowPunct/>
        <w:topLinePunct w:val="0"/>
        <w:autoSpaceDE/>
        <w:autoSpaceDN/>
        <w:bidi w:val="0"/>
        <w:adjustRightInd/>
        <w:snapToGrid/>
        <w:spacing w:after="240" w:afterAutospacing="0" w:line="460" w:lineRule="exact"/>
        <w:jc w:val="center"/>
        <w:textAlignment w:val="auto"/>
        <w:rPr>
          <w:rFonts w:hint="default" w:ascii="Times New Roman" w:hAnsi="Times New Roman" w:eastAsia="宋体" w:cs="Times New Roman"/>
          <w:b/>
          <w:bCs/>
          <w:caps w:val="0"/>
          <w:color w:val="800000"/>
          <w:spacing w:val="0"/>
          <w:kern w:val="0"/>
          <w:sz w:val="28"/>
          <w:szCs w:val="28"/>
          <w:lang w:val="en-US" w:eastAsia="zh-CN" w:bidi="ar"/>
        </w:rPr>
      </w:pPr>
      <w:r>
        <w:rPr>
          <w:rFonts w:hint="default" w:ascii="Times New Roman" w:hAnsi="Times New Roman" w:eastAsia="宋体" w:cs="Times New Roman"/>
          <w:caps w:val="0"/>
          <w:color w:val="000000"/>
          <w:spacing w:val="0"/>
          <w:kern w:val="0"/>
          <w:sz w:val="28"/>
          <w:szCs w:val="28"/>
          <w:lang w:val="en-US" w:eastAsia="zh-CN" w:bidi="ar"/>
        </w:rPr>
        <w:t>中华人民共和国主席令第二十二号</w:t>
      </w:r>
    </w:p>
    <w:p w14:paraId="5A32F1A1">
      <w:pPr>
        <w:keepNext w:val="0"/>
        <w:keepLines w:val="0"/>
        <w:pageBreakBefore w:val="0"/>
        <w:widowControl/>
        <w:suppressLineNumbers w:val="0"/>
        <w:kinsoku/>
        <w:wordWrap/>
        <w:overflowPunct/>
        <w:topLinePunct w:val="0"/>
        <w:autoSpaceDE/>
        <w:autoSpaceDN/>
        <w:bidi w:val="0"/>
        <w:adjustRightInd/>
        <w:snapToGrid/>
        <w:spacing w:after="240" w:afterAutospacing="0" w:line="460" w:lineRule="exact"/>
        <w:ind w:firstLine="560" w:firstLineChars="200"/>
        <w:jc w:val="left"/>
        <w:textAlignment w:val="auto"/>
        <w:rPr>
          <w:rFonts w:hint="default" w:ascii="Times New Roman" w:hAnsi="Times New Roman" w:eastAsia="宋体" w:cs="Times New Roman"/>
          <w:caps w:val="0"/>
          <w:spacing w:val="0"/>
          <w:kern w:val="0"/>
          <w:sz w:val="28"/>
          <w:szCs w:val="28"/>
          <w:lang w:eastAsia="zh-CN" w:bidi="ar"/>
        </w:rPr>
      </w:pPr>
      <w:r>
        <w:rPr>
          <w:rFonts w:hint="default" w:ascii="Times New Roman" w:hAnsi="Times New Roman" w:eastAsia="宋体" w:cs="Times New Roman"/>
          <w:caps w:val="0"/>
          <w:color w:val="000000"/>
          <w:spacing w:val="0"/>
          <w:kern w:val="0"/>
          <w:sz w:val="28"/>
          <w:szCs w:val="28"/>
          <w:lang w:val="en-US" w:eastAsia="zh-CN" w:bidi="ar"/>
        </w:rPr>
        <w:t>颁布日期</w:t>
      </w:r>
      <w:r>
        <w:rPr>
          <w:rFonts w:hint="default" w:ascii="Times New Roman" w:hAnsi="Times New Roman" w:eastAsia="宋体" w:cs="Times New Roman"/>
          <w:caps w:val="0"/>
          <w:color w:val="000000"/>
          <w:spacing w:val="0"/>
          <w:kern w:val="0"/>
          <w:sz w:val="28"/>
          <w:szCs w:val="28"/>
          <w:lang w:eastAsia="zh-CN" w:bidi="ar"/>
        </w:rPr>
        <w:t>：</w:t>
      </w:r>
      <w:r>
        <w:rPr>
          <w:rFonts w:hint="default" w:ascii="Times New Roman" w:hAnsi="Times New Roman" w:eastAsia="宋体" w:cs="Times New Roman"/>
          <w:caps w:val="0"/>
          <w:color w:val="000000"/>
          <w:spacing w:val="0"/>
          <w:kern w:val="0"/>
          <w:sz w:val="28"/>
          <w:szCs w:val="28"/>
          <w:lang w:val="en-US" w:eastAsia="zh-CN" w:bidi="ar"/>
        </w:rPr>
        <w:t>2018</w:t>
      </w:r>
      <w:r>
        <w:rPr>
          <w:rFonts w:hint="default" w:ascii="Times New Roman" w:hAnsi="Times New Roman" w:eastAsia="宋体" w:cs="Times New Roman"/>
          <w:caps w:val="0"/>
          <w:color w:val="000000"/>
          <w:spacing w:val="0"/>
          <w:kern w:val="0"/>
          <w:sz w:val="28"/>
          <w:szCs w:val="28"/>
          <w:lang w:eastAsia="zh-CN" w:bidi="ar"/>
        </w:rPr>
        <w:t>年</w:t>
      </w:r>
      <w:r>
        <w:rPr>
          <w:rFonts w:hint="default" w:ascii="Times New Roman" w:hAnsi="Times New Roman" w:eastAsia="宋体" w:cs="Times New Roman"/>
          <w:caps w:val="0"/>
          <w:color w:val="000000"/>
          <w:spacing w:val="0"/>
          <w:kern w:val="0"/>
          <w:sz w:val="28"/>
          <w:szCs w:val="28"/>
          <w:lang w:val="en-US" w:eastAsia="zh-CN" w:bidi="ar"/>
        </w:rPr>
        <w:t>12</w:t>
      </w:r>
      <w:r>
        <w:rPr>
          <w:rFonts w:hint="default" w:ascii="Times New Roman" w:hAnsi="Times New Roman" w:eastAsia="宋体" w:cs="Times New Roman"/>
          <w:caps w:val="0"/>
          <w:color w:val="000000"/>
          <w:spacing w:val="0"/>
          <w:kern w:val="0"/>
          <w:sz w:val="28"/>
          <w:szCs w:val="28"/>
          <w:lang w:eastAsia="zh-CN" w:bidi="ar"/>
        </w:rPr>
        <w:t>月</w:t>
      </w:r>
      <w:r>
        <w:rPr>
          <w:rFonts w:hint="default" w:ascii="Times New Roman" w:hAnsi="Times New Roman" w:eastAsia="宋体" w:cs="Times New Roman"/>
          <w:caps w:val="0"/>
          <w:color w:val="000000"/>
          <w:spacing w:val="0"/>
          <w:kern w:val="0"/>
          <w:sz w:val="28"/>
          <w:szCs w:val="28"/>
          <w:lang w:val="en-US" w:eastAsia="zh-CN" w:bidi="ar"/>
        </w:rPr>
        <w:t>29</w:t>
      </w:r>
      <w:r>
        <w:rPr>
          <w:rFonts w:hint="default" w:ascii="Times New Roman" w:hAnsi="Times New Roman" w:eastAsia="宋体" w:cs="Times New Roman"/>
          <w:caps w:val="0"/>
          <w:color w:val="000000"/>
          <w:spacing w:val="0"/>
          <w:kern w:val="0"/>
          <w:sz w:val="28"/>
          <w:szCs w:val="28"/>
          <w:lang w:eastAsia="zh-CN" w:bidi="ar"/>
        </w:rPr>
        <w:t xml:space="preserve"> 日 </w:t>
      </w:r>
      <w:r>
        <w:rPr>
          <w:rFonts w:hint="default" w:ascii="Times New Roman" w:hAnsi="Times New Roman" w:eastAsia="宋体" w:cs="Times New Roman"/>
          <w:caps w:val="0"/>
          <w:color w:val="000000"/>
          <w:spacing w:val="0"/>
          <w:kern w:val="0"/>
          <w:sz w:val="28"/>
          <w:szCs w:val="28"/>
          <w:lang w:val="en-US" w:eastAsia="zh-CN" w:bidi="ar"/>
        </w:rPr>
        <w:t>实施日期</w:t>
      </w:r>
      <w:r>
        <w:rPr>
          <w:rFonts w:hint="default" w:ascii="Times New Roman" w:hAnsi="Times New Roman" w:eastAsia="宋体" w:cs="Times New Roman"/>
          <w:caps w:val="0"/>
          <w:color w:val="000000"/>
          <w:spacing w:val="0"/>
          <w:kern w:val="0"/>
          <w:sz w:val="28"/>
          <w:szCs w:val="28"/>
          <w:lang w:eastAsia="zh-CN" w:bidi="ar"/>
        </w:rPr>
        <w:t>：</w:t>
      </w:r>
      <w:r>
        <w:rPr>
          <w:rFonts w:hint="default" w:ascii="Times New Roman" w:hAnsi="Times New Roman" w:eastAsia="宋体" w:cs="Times New Roman"/>
          <w:caps w:val="0"/>
          <w:color w:val="000000"/>
          <w:spacing w:val="0"/>
          <w:kern w:val="0"/>
          <w:sz w:val="28"/>
          <w:szCs w:val="28"/>
          <w:lang w:val="en-US" w:eastAsia="zh-CN" w:bidi="ar"/>
        </w:rPr>
        <w:t>1995</w:t>
      </w:r>
      <w:r>
        <w:rPr>
          <w:rFonts w:hint="default" w:ascii="Times New Roman" w:hAnsi="Times New Roman" w:eastAsia="宋体" w:cs="Times New Roman"/>
          <w:caps w:val="0"/>
          <w:color w:val="000000"/>
          <w:spacing w:val="0"/>
          <w:kern w:val="0"/>
          <w:sz w:val="28"/>
          <w:szCs w:val="28"/>
          <w:lang w:eastAsia="zh-CN" w:bidi="ar"/>
        </w:rPr>
        <w:t>年</w:t>
      </w:r>
      <w:r>
        <w:rPr>
          <w:rFonts w:hint="default" w:ascii="Times New Roman" w:hAnsi="Times New Roman" w:eastAsia="宋体" w:cs="Times New Roman"/>
          <w:caps w:val="0"/>
          <w:color w:val="000000"/>
          <w:spacing w:val="0"/>
          <w:kern w:val="0"/>
          <w:sz w:val="28"/>
          <w:szCs w:val="28"/>
          <w:lang w:val="en-US" w:eastAsia="zh-CN" w:bidi="ar"/>
        </w:rPr>
        <w:t>1</w:t>
      </w:r>
      <w:r>
        <w:rPr>
          <w:rFonts w:hint="default" w:ascii="Times New Roman" w:hAnsi="Times New Roman" w:eastAsia="宋体" w:cs="Times New Roman"/>
          <w:caps w:val="0"/>
          <w:color w:val="000000"/>
          <w:spacing w:val="0"/>
          <w:kern w:val="0"/>
          <w:sz w:val="28"/>
          <w:szCs w:val="28"/>
          <w:lang w:eastAsia="zh-CN" w:bidi="ar"/>
        </w:rPr>
        <w:t>月</w:t>
      </w:r>
      <w:r>
        <w:rPr>
          <w:rFonts w:hint="default" w:ascii="Times New Roman" w:hAnsi="Times New Roman" w:eastAsia="宋体" w:cs="Times New Roman"/>
          <w:caps w:val="0"/>
          <w:color w:val="000000"/>
          <w:spacing w:val="0"/>
          <w:kern w:val="0"/>
          <w:sz w:val="28"/>
          <w:szCs w:val="28"/>
          <w:lang w:val="en-US" w:eastAsia="zh-CN" w:bidi="ar"/>
        </w:rPr>
        <w:t>1</w:t>
      </w:r>
      <w:r>
        <w:rPr>
          <w:rFonts w:hint="default" w:ascii="Times New Roman" w:hAnsi="Times New Roman" w:eastAsia="宋体" w:cs="Times New Roman"/>
          <w:caps w:val="0"/>
          <w:color w:val="000000"/>
          <w:spacing w:val="0"/>
          <w:kern w:val="0"/>
          <w:sz w:val="28"/>
          <w:szCs w:val="28"/>
          <w:lang w:eastAsia="zh-CN" w:bidi="ar"/>
        </w:rPr>
        <w:t>日</w:t>
      </w:r>
    </w:p>
    <w:p w14:paraId="6B78D38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bookmarkStart w:id="0" w:name="_GoBack"/>
      <w:bookmarkEnd w:id="0"/>
      <w:r>
        <w:rPr>
          <w:i w:val="0"/>
          <w:iCs w:val="0"/>
          <w:caps w:val="0"/>
          <w:color w:val="000000"/>
          <w:spacing w:val="0"/>
          <w:sz w:val="28"/>
          <w:szCs w:val="28"/>
        </w:rPr>
        <w:t>第一章　总则  </w:t>
      </w:r>
    </w:p>
    <w:p w14:paraId="1CAFE7B0">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第一条  为了规范政府收支行为，强化预算约束，加强对预算的管理和监督，建立健全全面规范、公开透明的预算制度，保障经济社会的健康发展，根据</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"http://100.83.2.87:168/golaw?dbnm=gjfg&amp;flid=1111012018002153"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宪法</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，制定本法。</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第二条  预算、决算的编制、审查、批准、监督，以及预算的执行和调整，依照本法规定执行。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第三条  国家实行一级政府一级预算，设立中央，省、自治区、直辖市，设区的市、自治州，县、自治县、不设区的市、市辖区，乡、民族乡、镇五级预算。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全国预算由中央预算和地方预算组成。地方预算由各省、自治区、直辖市总预算组成。</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地方各级总预算由本级预算和汇总的下一级总预算组成；下一级只有本级预算的，下一级总预算即指下一级的本级预算。没有下一级预算的，总预算即指本级预算。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第四条  预算由预算收入和预算支出组成。</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政府的全部收入和支出都应当纳入预算。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第五条  预算包括一般公共预算、政府性基金预算、国有资本经营预算、社会保险基金预算。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一般公共预算、政府性基金预算、国有资本经营预算、社会保险基金预算应当保持完整、独立。政府性基金预算、国有资本经营预算、社会保险基金预算应当与一般公共预算相衔接。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第六条   一般公共预算是对以税收为主体的财政收入，安排用于保障和改善民生、推动经济社会发展、维护国家安全、维持国家机构正常运转等方面的收支预算。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中央一般公共预算包括中央各部门（含直属单位，下同）的预算和中央对地方的税收返还、转移支付预算。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中央一般公共预算收入包括中央本级收入和地方向中央的上解收入。中央一般公共预算支出包括中央本级支出、中央对地方的税收返还和转移支付。</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第七条  地方各级一般公共预算包括本级各部门（含直属单位，下同）的预算和税收返还、转移支付预算。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地方各级一般公共预算收入包括地方本级收入、上级政府对本级政府的税收返还和转移支付、下级政府的上解收入。地方各级一般公共预算支出包括地方本级支出、对上级政府的上解支出、对下级政府的税收返还和转移支付。</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第八条  各部门预算由本部门及其所属各单位预算组成。</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第九条  政府性基金预算是对依照法律、行政法规的规定在一定期限内向特定对象征收、收取或者以其他方式筹集的资金，专项用于特定公共事业发展的收支预算。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政府性基金预算应当根据基金项目收入情况和实际支出需要，按基金项目编制，做到以收定支。</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第十条  国有资本经营预算是对国有资本收益作出支出安排的收支预算。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国有资本经营预算应当按照收支平衡的原则编制，不列赤字，并安排资金调入一般公共预算。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第十一条  社会保险基金预算是对社会保险缴款、一般公共预算安排和其他方式筹集的资金，专项用于社会保险的收支预算。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社会保险基金预算应当按照统筹层次和社会保险项目分别编制，做到收支平衡。</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第十二条  各级预算应当遵循统筹兼顾、勤俭节约、量力而行、讲求绩效和收支平衡的原则。</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各级政府应当建立跨年度预算平衡机制。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第十三条  经人民代表大会批准的预算，非经法定程序，不得调整。各级政府、各部门、各单位的支出必须以经批准的预算为依据，未列入预算的不得支出。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第十四条  经本级人民代表大会或者本级人民代表大会常务委员会批准的预算、预算调整、决算、预算执行情况的报告及报表，应当在批准后二十日内由本级政府财政部门向社会公开，并对本级政府财政转移支付安排、执行的情况以及举借债务的情况等重要事项作出说明。</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经本级政府财政部门批复的部门预算、决算及报表，应当在批复后二十日内由各部门向社会公开，并对部门预算、决算中机关运行经费的安排、使用情况等重要事项作出说明。</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各级政府、各部门、各单位应当将政府采购的情况及时向社会公开。</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本条前三款规定的公开事项，涉及国家秘密的除外。</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第十五条   国家实行中央和地方分税制。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第十六条  国家实行财政转移支付制度。财政转移支付应当规范、公平、公开，以推进地区间基本公共服务均等化为主要目标。</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财政转移支付包括中央对地方的转移支付和地方上级政府对下级政府的转移支付，以为均衡地区间基本财力、由下级政府统筹安排使用的一般性转移支付为主体。</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按照法律、行政法规和国务院的规定可以设立专项转移支付，用于办理特定事项。建立健全专项转移支付定期评估和退出机制。市场竞争机制能够有效调节的事项不得设立专项转移支付。</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上级政府在安排专项转移支付时，不得要求下级政府承担配套资金。但是，按照国务院的规定应当由上下级政府共同承担的事项除外。</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第十七条  各级预算的编制、执行应当建立健全相互制约、相互协调的机制。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第十八条  预算年度自公历一月一日起，至十二月三十一日止。</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第十九条  预算收入和预算支出以人民币元为计算单位。</w:t>
      </w:r>
    </w:p>
    <w:p w14:paraId="78B1AC3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第二章　预算管理职权  </w:t>
      </w:r>
    </w:p>
    <w:p w14:paraId="01EBAEBC">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第二十条  全国人民代表大会审查中央和地方预算草案及中央和地方预算执行情况的报告；批准中央预算和中央预算执行情况的报告；改变或者撤销全国人民代表大会常务委员会关于预算、决算的不适当的决议。</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全国人民代表大会常务委员会监督中央和地方预算的执行；审查和批准中央预算的调整方案；审查和批准中央决算；撤销国务院制定的同</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"http://100.83.2.87:168/golaw?dbnm=gjfg&amp;flid=1111012018002153"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宪法</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、法律相抵触的关于预算、决算的行政法规、决定和命令；撤销省、自治区、直辖市人民代表大会及其常务委员会制定的同</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"http://100.83.2.87:168/golaw?dbnm=gjfg&amp;flid=1111012018002153"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宪法</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、法律和行政法规相抵触的关于预算、决算的地方性法规和决议。</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第二十一条  县级以上地方各级人民代表大会审查本级总预算草案及本级总预算执行情况的报告；批准本级预算和本级预算执行情况的报告；改变或者撤销本级人民代表大会常务委员会关于预算、决算的不适当的决议；撤销本级政府关于预算、决算的不适当的决定和命令。</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地方各级人民代表大会常务委员会监督本级总预算的执行；审查和批准本级预算的调整方案；审查和批准本级决算；撤销本级政府和下一级人民代表大会及其常务委员会关于预算、决算的不适当的决定、命令和决议。</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乡、民族乡、镇的人民代表大会审查和批准本级预算和本级预算执行情况的报告；监督本级预算的执行；审查和批准本级预算的调整方案；审查和批准本级决算；撤销本级政府关于预算、决算的不适当的决定和命令。</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第二十二条  全国人民代表大会财政经济委员会对中央预算草案初步方案及上一年预算执行情况、中央预算调整初步方案和中央决算草案进行初步审查，提出初步审查意见。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省、自治区、直辖市人民代表大会有关专门委员会对本级预算草案初步方案及上一年预算执行情况、本级预算调整初步方案和本级决算草案进行初步审查，提出初步审查意见。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设区的市、自治州人民代表大会有关专门委员会对本级预算草案初步方案及上一年预算执行情况、本级预算调整初步方案和本级决算草案进行初步审查，提出初步审查意见，未设立专门委员会的，由本级人民代表大会常务委员会有关工作机构研究提出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自治县、不设区的市、市辖区人民代表大会常务委员会对本级预算草案初步方案及上一年预算执行情况进行初步审查，提出初步审查意见。县、自治县、不设区的市、市辖区人民代表大会常务委员会有关工作机构对本级预算调整初步方案和本级决算草案研究提出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设区的市、自治州以上各级人民代表大会有关专门委员会进行初步审查、常务委员会有关工作机构研究提出意见时，应当邀请本级人民代表大会代表参加。</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对依照本条第一款至第四款规定提出的意见，本级政府财政部门应当将处理情况及时反馈。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依照本条第一款至第四款规定提出的意见以及本级政府财政部门反馈的处理情况报告，应当印发本级人民代表大会代表。</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全国人民代表大会常务委员会和省、自治区、直辖市、设区的市、自治州人民代表大会常务委员会有关工作机构，依照本级人民代表大会常务委员会的决定，协助本级人民代表大会财政经济委员会或者有关专门委员会承担审查预算草案、预算调整方案、决算草案和监督预算执行等方面的具体工作。</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第二十三条  国务院编制中央预算、决算草案；向全国人民代表大会作关于中央和地方预算草案的报告；将省、自治区、直辖市政府报送备案的预算汇总后报全国人民代表大会常务委员会备案；组织中央和地方预算的执行；决定中央预算预备费的动用；编制中央预算调整方案；监督中央各部门和地方政府的预算执行；改变或者撤销中央各部门和地方政府关于预算、决算的不适当的决定、命令；向全国人民代表大会、全国人民代表大会常务委员会报告中央和地方预算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第二十四条  县级以上地方各级政府编制本级预算、决算草案；向本级人民代表大会作关于本级总预算草案的报告；将下一级政府报送备案的预算汇总后报本级人民代表大会常务委员会备案；组织本级总预算的执行；决定本级预算预备费的动用；编制本级预算的调整方案；监督本级各部门和下级政府的预算执行；改变或者撤销本级各部门和下级政府关于预算、决算的不适当的决定、命令；向本级人民代表大会、本级人民代表大会常务委员会报告本级总预算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乡、民族乡、镇政府编制本级预算、决算草案；向本级人民代表大会作关于本级预算草案的报告；组织本级预算的执行；决定本级预算预备费的动用；编制本级预算的调整方案；向本级人民代表大会报告本级预算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经省、自治区、直辖市政府批准，乡、民族乡、镇本级预算草案、预算调整方案、决算草案，可以由上一级政府代编，并依照本法第二十一条的规定报乡、民族乡、镇的人民代表大会审查和批准。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第二十五条  国务院财政部门具体编制中央预算、决算草案；具体组织中央和地方预算的执行；提出中央预算预备费动用方案；具体编制中央预算的调整方案；定期向国务院报告中央和地方预算的执行情况。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地方各级政府财政部门具体编制本级预算、决算草案；具体组织本级总预算的执行；提出本级预算预备费动用方案；具体编制本级预算的调整方案；定期向本级政府和上一级政府财政部门报告本级总预算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第二十六条  各部门编制本部门预算、决算草案；组织和监督本部门预算的执行；定期向本级政府财政部门报告预算的执行情况。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各单位编制本单位预算、决算草案；按照国家规定上缴预算收入，安排预算支出，并接受国家有关部门的监督。</w:t>
      </w:r>
    </w:p>
    <w:p w14:paraId="4B715B8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第三章　预算收支范围  </w:t>
      </w:r>
    </w:p>
    <w:p w14:paraId="5553E642">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第二十七条 </w:t>
      </w:r>
      <w:r>
        <w:rPr>
          <w:rFonts w:hint="default" w:ascii="Times New Roman" w:hAnsi="Times New Roman" w:eastAsia="宋体" w:cs="Times New Roman"/>
          <w:i w:val="0"/>
          <w:iCs w:val="0"/>
          <w:caps w:val="0"/>
          <w:color w:val="000000"/>
          <w:spacing w:val="0"/>
          <w:kern w:val="0"/>
          <w:sz w:val="28"/>
          <w:szCs w:val="28"/>
          <w:lang w:eastAsia="zh-CN" w:bidi="ar"/>
        </w:rPr>
        <w:t xml:space="preserve"> </w:t>
      </w:r>
      <w:r>
        <w:rPr>
          <w:rFonts w:hint="default" w:ascii="Times New Roman" w:hAnsi="Times New Roman" w:eastAsia="宋体" w:cs="Times New Roman"/>
          <w:i w:val="0"/>
          <w:iCs w:val="0"/>
          <w:caps w:val="0"/>
          <w:color w:val="000000"/>
          <w:spacing w:val="0"/>
          <w:kern w:val="0"/>
          <w:sz w:val="28"/>
          <w:szCs w:val="28"/>
          <w:lang w:val="en-US" w:eastAsia="zh-CN" w:bidi="ar"/>
        </w:rPr>
        <w:t>一般公共预算收入包括各项税收收入、行政事业性收费收入、国有资源（资产）有偿使用收入、转移性收入和其他收入。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一般公共预算支出按照其功能分类，包括一般公共服务支出，外交、公共安全、国防支出，农业、环境保护支出，教育、科技、文化、卫生、体育支出，社会保障及就业支出和其他支出。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一般公共预算支出按照其经济性质分类，包括工资福利支出、商品和服务支出、资本性支出和其他支出。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第二十八条  政府性基金预算、国有资本经营预算和社会保险基金预算的收支范围，按照法律、行政法规和国务院的规定执行。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第二十九条  中央预算与地方预算有关收入和支出项目的划分、地方向中央上解收入、中央对地方税收返还或者转移支付的具体办法，由国务院规定，报全国人民代表大会常务委员会备案。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第三十条  上级政府不得在预算之外调用下级政府预算的资金。下级政府不得挤占或者截留属于上级政府预算的资金。</w:t>
      </w:r>
    </w:p>
    <w:p w14:paraId="35166BD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第四章　预算编制  </w:t>
      </w:r>
    </w:p>
    <w:p w14:paraId="4CE80F91">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第三十一条   国务院应当及时下达关于编制下一年预算草案的通知。编制预算草案的具体事项由国务院财政部门部署。</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各级政府、各部门、各单位应当按照国务院规定的时间编制预算草案。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第三十二条   各级预算应当根据年度经济社会发展目标、国家宏观调控总体要求和跨年度预算平衡的需要，参考上一年预算执行情况、有关支出绩效评价结果和本年度收支预测，按照规定程序征求各方面意见后，进行编制。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各级政府依据法定权限作出决定或者制定行政措施，凡涉及增加或者减少财政收入或者支出的，应当在预算批准前提出并在预算草案中作出相应安排。</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部门、各单位应当按照国务院财政部门制定的政府收支分类科目、预算支出标准和要求，以及绩效目标管理等预算编制规定，根据其依法履行职能和事业发展的需要以及存量资产情况，编制本部门、本单位预算草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前款所称政府收支分类科目，收入分为类、款、项、目；支出按其功能分类分为类、款、项，按其经济性质分类分为类、款。</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第三十三条  省、自治区、直辖市政府应当按照国务院规定的时间，将本级总预算草案报国务院审核汇总。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第三十四条   中央一般公共预算中必需的部分资金，可以通过举借国内和国外债务等方式筹措，举借债务应当控制适当的规模，保持合理的结构。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对中央一般公共预算中举借的债务实行余额管理，余额的规模不得超过全国人民代表大会批准的限额。</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国务院财政部门具体负责对中央政府债务的统一管理。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第三十五条   地方各级预算按照量入为出、收支平衡的原则编制，除本法另有规定外，不列赤字。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经国务院批准的省、自治区、直辖市的预算中必需的建设投资的部分资金，可以在国务院确定的限额内，通过发行地方政府债券举借债务的方式筹措。举借债务的规模，由国务院报全国人民代表大会或者全国人民代表大会常务委员会批准。省、自治区、直辖市依照国务院下达的限额举借的债务，列入本级预算调整方案，报本级人民代表大会常务委员会批准。举借的债务应当有偿还计划和稳定的偿还资金来源，只能用于公益性资本支出，不得用于经常性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除前款规定外，地方政府及其所属部门不得以任何方式举借债务。</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除法律另有规定外，地方政府及其所属部门不得为任何单位和个人的债务以任何方式提供担保。</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国务院建立地方政府债务风险评估和预警机制、应急处置机制以及责任追究制度。国务院财政部门对地方政府债务实施监督。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第三十六条  各级预算收入的编制，应当与经济社会发展水平相适应，与财政政策相衔接。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各级政府、各部门、各单位应当依照本法规定，将所有政府收入全部列入预算，不得隐瞒、少列。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第三十七条  各级预算支出应当依照本法规定，按其功能和经济性质分类编制。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各级预算支出的编制，应当贯彻勤俭节约的原则，严格控制各部门、各单位的机关运行经费和楼堂馆所等基本建设支出。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各级一般公共预算支出的编制，应当统筹兼顾，在保证基本公共服务合理需要的前提下，优先安排国家确定的重点支出。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第三十八条  一般性转移支付应当按照国务院规定的基本标准和计算方法编制。专项转移支付应当分地区、分项目编制。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县级以上各级政府应当将对下级政府的转移支付预计数提前下达下级政府。</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地方各级政府应当将上级政府提前下达的转移支付预计数编入本级预算。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第三十九条  中央预算和有关地方预算中应当安排必要的资金，用于扶助革命老区、民族地区、边疆地区、贫困地区发展经济社会建设事业。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第四十条   各级一般公共预算应当按照本级一般公共预算支出额的百分之一至百分之三设置预备费，用于当年预算执行中的自然灾害等突发事件处理增加的支出及其他难以预见的开支。</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第四十一条  各级一般公共预算按照国务院的规定可以设置预算周转金，用于本级政府调剂预算年度内季节性收支差额。</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各级一般公共预算按照国务院的规定可以设置预算稳定调节基金，用于弥补以后年度预算资金的不足。</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第四十二条  各级政府上一年预算的结转资金，应当在下一年用于结转项目的支出；连续两年未用完的结转资金，应当作为结余资金管理。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各部门、各单位上一年预算的结转、结余资金按照国务院财政部门的规定办理。</w:t>
      </w:r>
    </w:p>
    <w:p w14:paraId="632030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第五章　预算审查和批准  </w:t>
      </w:r>
    </w:p>
    <w:p w14:paraId="62BAE10E">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第四十三条  中央预算由全国人民代表大会审查和批准。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地方各级预算由本级人民代表大会审查和批准。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第四十四条  国务院财政部门应当在每年全国人民代表大会会议举行的四十五日前，将中央预算草案的初步方案提交全国人民代表大会财政经济委员会进行初步审查。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省、自治区、直辖市政府财政部门应当在本级人民代表大会会议举行的三十日前，将本级预算草案的初步方案提交本级人民代表大会有关专门委员会进行初步审查。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设区的市、自治州政府财政部门应当在本级人民代表大会会议举行的三十日前，将本级预算草案的初步方案提交本级人民代表大会有关专门委员会进行初步审查，或者送交本级人民代表大会常务委员会有关工作机构征求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县、自治县、不设区的市、市辖区政府应当在本级人民代表大会会议举行的三十日前，将本级预算草案的初步方案提交本级人民代表大会常务委员会进行初步审查。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第四十五条  县、自治县、不设区的市、市辖区、乡、民族乡、镇的人民代表大会举行会议审查预算草案前，应当采用多种形式，组织本级人民代表大会代表，听取选民和社会各界的意见。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第四十六条  报送各级人民代表大会审查和批准的预算草案应当细化。本级一般公共预算支出，按其功能分类应当编列到项；按其经济性质分类，基本支出应当编列到款。本级政府性基金预算、国有资本经营预算、社会保险基金预算支出，按其功能分类应当编列到项。</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第四十七条  国务院在全国人民代表大会举行会议时，向大会作关于中央和地方预算草案以及中央和地方预算执行情况的报告。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地方各级政府在本级人民代表大会举行会议时，向大会作关于总预算草案和总预算执行情况的报告。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第四十八条   全国人民代表大会和地方各级人民代表大会对预算草案及其报告、预算执行情况的报告重点审查下列内容：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（一）上一年预算执行情况是否符合本级人民代表大会预算决议的要求；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（二）预算安排是否符合本法的规定；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（三）预算安排是否贯彻国民经济和社会发展的方针政策，收支政策是否切实可行；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（四）重点支出和重大投资项目的预算安排是否适当；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（五）预算的编制是否完整，是否符合本法第四十六条的规定；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（六）对下级政府的转移性支出预算是否规范、适当；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（七）预算安排举借的债务是否合法、合理，是否有偿还计划和稳定的偿还资金来源；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（八）与预算有关重要事项的说明是否清晰。</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第四十九条  全国人民代表大会财政经济委员会向全国人民代表大会主席团提出关于中央和地方预算草案及中央和地方预算执行情况的审查结果报告。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省、自治区、直辖市、设区的市、自治州人民代表大会有关专门委员会，县、自治县、不设区的市、市辖区人民代表大会常务委员会，向本级人民代表大会主席团提出关于总预算草案及上一年总预算执行情况的审查结果报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审查结果报告应当包括下列内容：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（一）对上一年预算执行和落实本级人民代表大会预算决议的情况作出评价；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（二）对本年度预算草案是否符合本法的规定，是否可行作出评价；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（三）对本级人民代表大会批准预算草案和预算报告提出建议；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（四）对执行年度预算、改进预算管理、提高预算绩效、加强预算监督等提出意见和建议。</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第五十条  乡、民族乡、镇政府应当及时将经本级人民代表大会批准的本级预算报上一级政府备案。县级以上地方各级政府应当及时将经本级人民代表大会批准的本级预算及下一级政府报送备案的预算汇总，报上一级政府备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地方各级政府将下一级政府依照前款规定报送备案的预算汇总后，报本级人民代表大会常务委员会备案。国务院将省、自治区、直辖市政府依照前款规定报送备案的预算汇总后，报全国人民代表大会常务委员会备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第五十一条  国务院和县级以上地方各级政府对下一级政府依照本法第五十条规定报送备案的预算，认为有同法律、行政法规相抵触或者有其他不适当之处，需要撤销批准预算的决议的，应当提请本级人民代表大会常务委员会审议决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第五十二条  各级预算经本级人民代表大会批准后，本级政府财政部门应当在二十日内向本级各部门批复预算。各部门应当在接到本级政府财政部门批复的本部门预算后十五日内向所属各单位批复预算。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中央对地方的一般性转移支付应当在全国人民代表大会批准预算后三十日内正式下达。中央对地方的专项转移支付应当在全国人民代表大会批准预算后九十日内正式下达。</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省、自治区、直辖市政府接到中央一般性转移支付和专项转移支付后，应当在三十日内正式下达到本行政区域县级以上各级政府。</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县级以上地方各级预算安排对下级政府的一般性转移支付和专项转移支付，应当分别在本级人民代表大会批准预算后的三十日和六十日内正式下达。</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对自然灾害等突发事件处理的转移支付，应当及时下达预算；对据实结算等特殊项目的转移支付，可以分期下达预算，或者先预付后结算。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县级以上各级政府财政部门应当将批复本级各部门的预算和批复下级政府的转移支付预算，抄送本级人民代表大会财政经济委员会、有关专门委员会和常务委员会有关工作机构。</w:t>
      </w:r>
    </w:p>
    <w:p w14:paraId="5F760F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第六章　预算执行  </w:t>
      </w:r>
    </w:p>
    <w:p w14:paraId="24A9EEDB">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第五十三条  各级预算由本级政府组织执行，具体工作由本级政府财政部门负责。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各部门、各单位是本部门、本单位的预算执行主体，负责本部门、本单位的预算执行，并对执行结果负责。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第五十四条 </w:t>
      </w:r>
      <w:r>
        <w:rPr>
          <w:rFonts w:hint="default" w:ascii="Times New Roman" w:hAnsi="Times New Roman" w:eastAsia="宋体" w:cs="Times New Roman"/>
          <w:i w:val="0"/>
          <w:iCs w:val="0"/>
          <w:caps w:val="0"/>
          <w:color w:val="000000"/>
          <w:spacing w:val="0"/>
          <w:kern w:val="0"/>
          <w:sz w:val="28"/>
          <w:szCs w:val="28"/>
          <w:lang w:eastAsia="zh-CN" w:bidi="ar"/>
        </w:rPr>
        <w:t xml:space="preserve"> </w:t>
      </w:r>
      <w:r>
        <w:rPr>
          <w:rFonts w:hint="default" w:ascii="Times New Roman" w:hAnsi="Times New Roman" w:eastAsia="宋体" w:cs="Times New Roman"/>
          <w:i w:val="0"/>
          <w:iCs w:val="0"/>
          <w:caps w:val="0"/>
          <w:color w:val="000000"/>
          <w:spacing w:val="0"/>
          <w:kern w:val="0"/>
          <w:sz w:val="28"/>
          <w:szCs w:val="28"/>
          <w:lang w:val="en-US" w:eastAsia="zh-CN" w:bidi="ar"/>
        </w:rPr>
        <w:t>预算年度开始后，各级预算草案在本级人民代表大会批准前，可以安排下列支出：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（一）上一年度结转的支出；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（二）参照上一年同期的预算支出数额安排必须支付的本年度部门基本支出、项目支出，以及对下级政府的转移性支出；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（三）法律规定必须履行支付义务的支出，以及用于自然灾害等突发事件处理的支出。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根据前款规定安排支出的情况，应当在预算草案的报告中作出说明。</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预算经本级人民代表大会批准后，按照批准的预算执行。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第五十五条  预算收入征收部门和单位，必须依照法律、行政法规的规定，及时、足额征收应征的预算收入。不得违反法律、行政法规规定，多征、提前征收或者减征、免征、缓征应征的预算收入，不得截留、占用或者挪用预算收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各级政府不得向预算收入征收部门和单位下达收入指标。</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第五十六条   政府的全部收入应当上缴国家金库（以下简称国库），任何部门、单位和个人不得截留、占用、挪用或者拖欠。</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对于法律有明确规定或者经国务院批准的特定专用资金，可以依照国务院的规定设立财政专户。</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第五十七条  各级政府财政部门必须依照法律、行政法规和国务院财政部门的规定，及时、足额地拨付预算支出资金，加强对预算支出的管理和监督。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各级政府、各部门、各单位的支出必须按照预算执行，不得虚假列支。</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各级政府、各部门、各单位应当对预算支出情况开展绩效评价。</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第五十八条  各级预算的收入和支出实行收付实现制。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特定事项按照国务院的规定实行权责发生制的有关情况，应当向本级人民代表大会常务委员会报告。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第五十九条  县级以上各级预算必须设立国库；具备条件的乡、民族乡、镇也应当设立国库。</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中央国库业务由中国人民银行经理，地方国库业务依照国务院的有关规定办理。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各级国库应当按照国家有关规定，及时准确地办理预算收入的收纳、划分、留解、退付和预算支出的拨付。</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各级国库库款的支配权属于本级政府财政部门。除法律、行政法规另有规定外，未经本级政府财政部门同意，任何部门、单位和个人都无权冻结、动用国库库款或者以其他方式支配已入国库的库款。</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各级政府应当加强对本级国库的管理和监督，按照国务院的规定完善国库现金管理，合理调节国库资金余额。</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第六十条  已经缴入国库的资金，依照法律、行政法规的规定或者国务院的决定需要退付的，各级政府财政部门或者其授权的机构应当及时办理退付。按照规定应当由财政支出安排的事项，不得用退库处理。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第六十一条  国家实行国库集中收缴和集中支付制度，对政府全部收入和支出实行国库集中收付管理。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第六十二条  各级政府应当加强对预算执行的领导，支持政府财政、税务、海关等预算收入的征收部门依法组织预算收入，支持政府财政部门严格管理预算支出。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财政、税务、海关等部门在预算执行中，应当加强对预算执行的分析；发现问题时应当及时建议本级政府采取措施予以解决。</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第六十三条  各部门、各单位应当加强对预算收入和支出的管理，不得截留或者动用应当上缴的预算收入，不得擅自改变预算支出的用途。</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第六十四条  各级预算预备费的动用方案，由本级政府财政部门提出，报本级政府决定。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第六十五条  各级预算周转金由本级政府财政部门管理，不得挪作他用。</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第六十六条   各级一般公共预算年度执行中有超收收入的，只能用于冲减赤字或者补充预算稳定调节基金。</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各级一般公共预算的结余资金，应当补充预算稳定调节基金。</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省、自治区、直辖市一般公共预算年度执行中出现短收，通过调入预算稳定调节基金、减少支出等方式仍不能实现收支平衡的，省、自治区、直辖市政府报本级人民代表大会或者其常务委员会批准，可以增列赤字，报国务院财政部门备案，并应当在下一年度预算中予以弥补。</w:t>
      </w:r>
    </w:p>
    <w:p w14:paraId="2DDC36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第七章　预算调整  </w:t>
      </w:r>
    </w:p>
    <w:p w14:paraId="14645075">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第六十七条  经全国人民代表大会批准的中央预算和经地方各级人民代表大会批准的地方各级预算，在执行中出现下列情况之一的，应当进行预算调整：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（一）需要增加或者减少预算总支出的；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（二）需要调入预算稳定调节基金的；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（三）需要调减预算安排的重点支出数额的；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（四）需要增加举借债务数额的。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第六十八条  在预算执行中，各级政府一般不制定新的增加财政收入或者支出的政策和措施，也不制定减少财政收入的政策和措施；必须作出并需要进行预算调整的，应当在预算调整方案中作出安排。</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第六十九条  在预算执行中，各级政府对于必须进行的预算调整，应当编制预算调整方案。预算调整方案应当说明预算调整的理由、项目和数额。</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在预算执行中，由于发生自然灾害等突发事件，必须及时增加预算支出的，应当先动支预备费；预备费不足支出的，各级政府可以先安排支出，属于预算调整的，列入预算调整方案。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国务院财政部门应当在全国人民代表大会常务委员会举行会议审查和批准预算调整方案的三十日前，将预算调整初步方案送交全国人民代表大会财政经济委员会进行初步审查。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省、自治区、直辖市政府财政部门应当在本级人民代表大会常务委员会举行会议审查和批准预算调整方案的三十日前，将预算调整初步方案送交本级人民代表大会有关专门委员会进行初步审查。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设区的市、自治州政府财政部门应当在本级人民代表大会常务委员会举行会议审查和批准预算调整方案的三十日前，将预算调整初步方案送交本级人民代表大会有关专门委员会进行初步审查，或者送交本级人民代表大会常务委员会有关工作机构征求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县、自治县、不设区的市、市辖区政府财政部门应当在本级人民代表大会常务委员会举行会议审查和批准预算调整方案的三十日前，将预算调整初步方案送交本级人民代表大会常务委员会有关工作机构征求意见。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中央预算的调整方案应当提请全国人民代表大会常务委员会审查和批准。县级以上地方各级预算的调整方案应当提请本级人民代表大会常务委员会审查和批准；乡、民族乡、镇预算的调整方案应当提请本级人民代表大会审查和批准。未经批准，不得调整预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第七十条  经批准的预算调整方案，各级政府应当严格执行。未经本法第六十九条规定的程序，各级政府不得作出预算调整的决定。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对违反前款规定作出的决定，本级人民代表大会、本级人民代表大会常务委员会或者上级政府应当责令其改变或者撤销。</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第七十一条  在预算执行中，地方各级政府因上级政府增加不需要本级政府提供配套资金的专项转移支付而引起的预算支出变化，不属于预算调整。</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接受增加专项转移支付的县级以上地方各级政府应当向本级人民代表大会常务委员会报告有关情况；接受增加专项转移支付的乡、民族乡、镇政府应当向本级人民代表大会报告有关情况。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第七十二条  各部门、各单位的预算支出应当按照预算科目执行。严格控制不同预算科目、预算级次或者项目间的预算资金的调剂，确需调剂使用的，按照国务院财政部门的规定办理。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第七十三条  地方各级预算的调整方案经批准后，由本级政府报上一级政府备案。</w:t>
      </w:r>
    </w:p>
    <w:p w14:paraId="76B0727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第八章　决算  </w:t>
      </w:r>
    </w:p>
    <w:p w14:paraId="54ABA8AE">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第七十四条  决算草案由各级政府、各部门、各单位，在每一预算年度终了后按照国务院规定的时间编制。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编制决算草案的具体事项，由国务院财政部门部署。</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第七十五条  编制决算草案，必须符合法律、行政法规，做到收支真实、数额准确、内容完整、报送及时。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决算草案应当与预算相对应，按预算数、调整预算数、决算数分别列出。一般公共预算支出应当按其功能分类编列到项，按其经济性质分类编列到款。</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第七十六条  各部门对所属各单位的决算草案，应当审核并汇总编制本部门的决算草案，在规定的期限内报本级政府财政部门审核。</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各级政府财政部门对本级各部门决算草案审核后发现有不符合法律、行政法规规定的，有权予以纠正。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第七十七条  国务院财政部门编制中央决算草案，经国务院审计部门审计后，报国务院审定，由国务院提请全国人民代表大会常务委员会审查和批准。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县级以上地方各级政府财政部门编制本级决算草案，经本级政府审计部门审计后，报本级政府审定，由本级政府提请本级人民代表大会常务委员会审查和批准。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乡、民族乡、镇政府编制本级决算草案，提请本级人民代表大会审查和批准。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第七十八条  国务院财政部门应当在全国人民代表大会常务委员会举行会议审查和批准中央决算草案的三十日前，将上一年度中央决算草案提交全国人民代表大会财政经济委员会进行初步审查。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省、自治区、直辖市政府财政部门应当在本级人民代表大会常务委员会举行会议审查和批准本级决算草案的三十日前，将上一年度本级决算草案提交本级人民代表大会有关专门委员会进行初步审查。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设区的市、自治州政府财政部门应当在本级人民代表大会常务委员会举行会议审查和批准本级决算草案的三十日前，将上一年度本级决算草案提交本级人民代表大会有关专门委员会进行初步审查，或者送交本级人民代表大会常务委员会有关工作机构征求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自治县、不设区的市、市辖区政府财政部门应当在本级人民代表大会常务委员会举行会议审查和批准本级决算草案的三十日前，将上一年度本级决算草案送交本级人民代表大会常务委员会有关工作机构征求意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全国人民代表大会财政经济委员会和省、自治区、直辖市、设区的市、自治州人民代表大会有关专门委员会，向本级人民代表大会常务委员会提出关于本级决算草案的审查结果报告。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第七十九条  县级以上各级人民代表大会常务委员会和乡、民族乡、镇人民代表大会对本级决算草案，重点审查下列内容：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（一）预算收入情况；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（二）支出政策实施情况和重点支出、重大投资项目资金的使用及绩效情况；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（三）结转资金的使用情况；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（四）资金结余情况；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（五）本级预算调整及执行情况；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（六）财政转移支付安排执行情况；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（七）经批准举借债务的规模、结构、使用、偿还等情况；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（八）本级预算周转金规模和使用情况；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（九）本级预备费使用情况；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（十）超收收入安排情况，预算稳定调节基金的规模和使用情况；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（十一）本级人民代表大会批准的预算决议落实情况；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（十二）其他与决算有关的重要情况。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县级以上各级人民代表大会常务委员会应当结合本级政府提出的上一年度预算执行和其他财政收支的审计工作报告，对本级决算草案进行审查。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第八十条  各级决算经批准后，财政部门应当在二十日内向本级各部门批复决算。各部门应当在接到本级政府财政部门批复的本部门决算后十五日内向所属单位批复决算。</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第八十一条  地方各级政府应当将经批准的决算及下一级政府上报备案的决算汇总，报上一级政府备案。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县级以上各级政府应当将下一级政府报送备案的决算汇总后，报本级人民代表大会常务委员会备案。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第八十二条  国务院和县级以上地方各级政府对下一级政府依照本法第八十一条规定报送备案的决算，认为有同法律、行政法规相抵触或者有其他不适当之处，需要撤销批准该项决算的决议的，应当提请本级人民代表大会常务委员会审议决定；经审议决定撤销的，该下级人民代表大会常务委员会应当责成本级政府依照本法规定重新编制决算草案，提请本级人民代表大会常务委员会审查和批准。</w:t>
      </w:r>
    </w:p>
    <w:p w14:paraId="423B797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第九章　监督  </w:t>
      </w:r>
    </w:p>
    <w:p w14:paraId="2DD3A4F2">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第八十三条  全国人民代表大会及其常务委员会对中央和地方预算、决算进行监督。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县级以上地方各级人民代表大会及其常务委员会对本级和下级预算、决算进行监督。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乡、民族乡、镇人民代表大会对本级预算、决算进行监督。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第八十四条  各级人民代表大会和县级以上各级人民代表大会常务委员会有权就预算、决算中的重大事项或者特定问题组织调查，有关的政府、部门、单位和个人应当如实反映情况和提供必要的材料。</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第八十五条  各级人民代表大会和县级以上各级人民代表大会常务委员会举行会议时，人民代表大会代表或者常务委员会组成人员，依照法律规定程序就预算、决算中的有关问题提出询问或者质询，受询问或者受质询的有关的政府或者财政部门必须及时给予答复。</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第八十六条  国务院和县级以上地方各级政府应当在每年六月至九月期间向本级人民代表大会常务委员会报告预算执行情况。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第八十七条  各级政府监督下级政府的预算执行；下级政府应当定期向上一级政府报告预算执行情况。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第八十八条  各级政府财政部门负责监督本级各部门及其所属各单位预算管理有关工作，并向本级政府和上一级政府财政部门报告预算执行情况。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第八十九条  县级以上政府审计部门依法对预算执行、决算实行审计监督。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对预算执行和其他财政收支的审计工作报告应当向社会公开。</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第九十条  政府各部门负责监督检查所属各单位的预算执行，及时向本级政府财政部门反映本部门预算执行情况，依法纠正违反预算的行为。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第九十一条  公民、法人或者其他组织发现有违反本法的行为，可以依法向有关国家机关进行检举、控告。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接受检举、控告的国家机关应当依法进行处理，并为检举人、控告人保密。任何单位或者个人不得压制和打击报复检举人、控告人。</w:t>
      </w:r>
    </w:p>
    <w:p w14:paraId="549C87F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第十章　法律责任  </w:t>
      </w:r>
    </w:p>
    <w:p w14:paraId="03252DA2">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第九十二条  各级政府及有关部门有下列行为之一的，责令改正，对负有直接责任的主管人员和其他直接责任人员追究行政责任：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（一）未依照本法规定，编制、报送预算草案、预算调整方案、决算草案和部门预算、决算以及批复预算、决算的；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（二）违反本法规定，进行预算调整的；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（三）未依照本法规定对有关预算事项进行公开和说明的；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（四）违反规定设立政府性基金项目和其他财政收入项目的；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（五）违反法律、法规规定使用预算预备费、预算周转金、预算稳定调节基金、超收收入的；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（六）违反本法规定开设财政专户的。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第九十三条   各级政府及有关部门、单位有下列行为之一的，责令改正，对负有直接责任的主管人员和其他直接责任人员依法给予降级、撤职、开除的处分：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（一）未将所有政府收入和支出列入预算或者虚列收入和支出的；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（二）违反法律、行政法规的规定，多征、提前征收或者减征、免征、缓征应征预算收入的；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（三）截留、占用、挪用或者拖欠应当上缴国库的预算收入的；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（四）违反本法规定，改变预算支出用途的；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（五）擅自改变上级政府专项转移支付资金用途的；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（六）违反本法规定拨付预算支出资金，办理预算收入收纳、划分、留解、退付，或者违反本法规定冻结、动用国库库款或者以其他方式支配已入国库库款的。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第九十四条  各级政府、各部门、各单位违反本法规定举借债务或者为他人债务提供担保，或者挪用重点支出资金，或者在预算之外及超预算标准建设楼堂馆所的，责令改正，对负有直接责任的主管人员和其他直接责任人员给予撤职、开除的处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第九十五条  各级政府有关部门、单位及其工作人员有下列行为之一的，责令改正，追回骗取、使用的资金，有违法所得的没收违法所得，对单位给予警告或者通报批评；对负有直接责任的主管人员和其他直接责任人员依法给予处分：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（一）违反法律、法规的规定，改变预算收入上缴方式的；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（二）以虚报、冒领等手段骗取预算资金的；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（三）违反规定扩大开支范围、提高开支标准的；  </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（四）其他违反财政管理规定的行为。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第九十六条  本法第九十二条、第九十三条、第九十四条、第九十五条所列违法行为，其他法律对其处理、处罚另有规定的，依照其规定。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违反本法规定，构成犯罪的，依法追究刑事责任。</w:t>
      </w:r>
    </w:p>
    <w:p w14:paraId="69444D0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第十一章　附则  </w:t>
      </w:r>
    </w:p>
    <w:p w14:paraId="5EC0C701">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第九十七条 </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"http://100.83.2.87:168/detail?record=1&amp;channelid=3&amp;presearchword=bbrq&gt;=2018.12.29 and %D5%FD%CE%C4=('%D6%D0%BB%AA%C8%CB%C3%F1%B9%B2%BA%CD%B9%FA%D4%A4%CB%E3%B7%A8' pre/16 %B5%DA%BE%C5%CA%AE%C6%DF%CC%F5+'%D4%A4%CB%E3%B7%A8' pre/16 %B5%DA%BE%C5%CA%AE%C6%DF%CC%F5+'%D6%D0%BB%AA%C8%CB%C3%F1%B9%B2%BA%CD%B9%FA%D4%A4%CB%E3%B7%A8%A3%A8%A3%B2%A3%B0%A3%B1%A3%B4%C4%EA%A3%A9' pre/16 %B5%DA%BE%C5%CA%AE%C6%DF%CC%F5+'%D6%D0%BB%AA%C8%CB%C3%F1%B9%B2%BA%CD%B9%FA%D4%A4%CB%E3%B7%A8%A3%A8%A3%B2%A3%B0%A3%B1%A3%B8%C4%EA%A3%A9' pre/16 %B5%DA%BE%C5%CA%AE%C6%DF%CC%F5) not %B7%A8%B9%E6%B7%D6%C0%E0%BA%C5=1116012019001158" \l "law_firsthit"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(1)</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  各级政府财政部门应当按年度编制以权责发生制为基础的政府综合财务报告，报告政府整体财务状况、运行情况和财政中长期可持续性，报本级人民代表大会常务委员会备案。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第九十八条  国务院根据本法制定实施条例。</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第九十九条  民族自治地方的预算管理，依照</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"http://100.83.2.87:168/golaw?dbnm=gjfg&amp;flid=111202200101"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民族区域自治法</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的有关规定执行；</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"http://100.83.2.87:168/golaw?dbnm=gjfg&amp;flid=111202200101"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民族区域自治法</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没有规定的，依照本法和国务院的有关规定执行。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第一百条  省、自治区、直辖市人民代表大会或者其常务委员会根据本法，可以制定有关预算审查监督的决定或者地方性法规。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第一百零一条  本法自1995年1月1日起施行。1991年10月21日国务院发布的《国家预算管理条例》同时废止。</w:t>
      </w:r>
    </w:p>
    <w:p w14:paraId="01C48DCC">
      <w:pPr>
        <w:keepNext w:val="0"/>
        <w:keepLines w:val="0"/>
        <w:pageBreakBefore w:val="0"/>
        <w:kinsoku/>
        <w:wordWrap/>
        <w:overflowPunct/>
        <w:topLinePunct w:val="0"/>
        <w:autoSpaceDE/>
        <w:autoSpaceDN/>
        <w:bidi w:val="0"/>
        <w:adjustRightInd/>
        <w:snapToGrid/>
        <w:spacing w:line="460" w:lineRule="exact"/>
        <w:textAlignment w:val="auto"/>
        <w:rPr>
          <w:color w:val="000000"/>
          <w:sz w:val="28"/>
          <w:szCs w:val="28"/>
        </w:rPr>
      </w:pPr>
    </w:p>
    <w:sectPr>
      <w:pgSz w:w="11906" w:h="16838"/>
      <w:pgMar w:top="1440" w:right="1134" w:bottom="1440" w:left="1134"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FEF08B"/>
    <w:rsid w:val="0E5D31D7"/>
    <w:rsid w:val="43975901"/>
    <w:rsid w:val="6F6F1008"/>
    <w:rsid w:val="DFFBAD50"/>
    <w:rsid w:val="FBFEF0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14494</Words>
  <Characters>14512</Characters>
  <Lines>0</Lines>
  <Paragraphs>0</Paragraphs>
  <TotalTime>0</TotalTime>
  <ScaleCrop>false</ScaleCrop>
  <LinksUpToDate>false</LinksUpToDate>
  <CharactersWithSpaces>15934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2022-06-14T20:00:00Z</dcterms:created>
  <dc:creator>sjt</dc:creator>
  <cp:lastModifiedBy>文刀</cp:lastModifiedBy>
  <dcterms:modified xsi:type="dcterms:W3CDTF">2025-06-12T07:12:53Z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3A311CBA1BB64BBE9529E58DCB29085B_13</vt:lpwstr>
  </property>
  <property fmtid="{D5CDD505-2E9C-101B-9397-08002B2CF9AE}" pid="4" name="KSOTemplateDocerSaveRecord">
    <vt:lpwstr>eyJoZGlkIjoiNmM0M2U5M2E2NmQyMWFjZDk1Y2E5ZmZmMmQ1MTMxMzkiLCJ1c2VySWQiOiIxMTM0OTcxNTMzIn0=</vt:lpwstr>
  </property>
</Properties>
</file>