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A4B2D">
      <w:pPr>
        <w:pStyle w:val="3"/>
        <w:bidi w:val="0"/>
        <w:rPr>
          <w:rFonts w:hint="eastAsia"/>
        </w:rPr>
      </w:pPr>
      <w:r>
        <w:rPr>
          <w:rFonts w:hint="eastAsia"/>
        </w:rPr>
        <w:t>国务院关于职工探亲待遇的规定</w:t>
      </w:r>
      <w:bookmarkStart w:id="0" w:name="_GoBack"/>
      <w:bookmarkEnd w:id="0"/>
    </w:p>
    <w:p w14:paraId="68425F3E">
      <w:pPr>
        <w:rPr>
          <w:rFonts w:hint="eastAsia"/>
        </w:rPr>
      </w:pPr>
      <w:r>
        <w:rPr>
          <w:rFonts w:hint="eastAsia"/>
          <w:b/>
        </w:rPr>
        <w:t>第一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为了适当地解决职工同亲属长期远居两地的探亲问题，特制定本规定。</w:t>
      </w:r>
    </w:p>
    <w:p w14:paraId="55AFFC9A">
      <w:pPr>
        <w:rPr>
          <w:rFonts w:hint="eastAsia"/>
        </w:rPr>
      </w:pPr>
      <w:r>
        <w:rPr>
          <w:rFonts w:hint="eastAsia"/>
          <w:b/>
        </w:rPr>
        <w:t>第二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凡在国家机关、人民团体和全民所有制企业、事业单位工作满一年的固定职工，与配偶不住在一起，又不能在公休假日团聚的，可以享受本规定探望配偶的待遇；与父亲、母亲都不住在一起，又不能在公休假日团聚的，可以享受本规定探望父母的待遇。但是，职工与父亲或与母亲一方能够在公休假日团聚的，不能享受本规定探望父母的待遇。</w:t>
      </w:r>
    </w:p>
    <w:p w14:paraId="6D88A019">
      <w:pPr>
        <w:rPr>
          <w:rFonts w:hint="eastAsia"/>
        </w:rPr>
      </w:pPr>
      <w:r>
        <w:rPr>
          <w:rFonts w:hint="eastAsia"/>
          <w:b/>
        </w:rPr>
        <w:t>第三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职工探亲假期：</w:t>
      </w:r>
    </w:p>
    <w:p w14:paraId="163F87F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职工探望配偶的，每年给予一方探亲假一次，假期为三十天。</w:t>
      </w:r>
    </w:p>
    <w:p w14:paraId="1D84D46A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未婚职工探望父母，原则上每年给假一次，假期为二十天。如果因为工作需要，本单位当年不能给予假期，或者职工自愿两年探亲一次的，可以两年给假一次，假期为四十五天。</w:t>
      </w:r>
    </w:p>
    <w:p w14:paraId="6985B0A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已婚职工探望父母的，每四年给假一次，假期为二十天。</w:t>
      </w:r>
    </w:p>
    <w:p w14:paraId="41702F56">
      <w:pPr>
        <w:rPr>
          <w:rFonts w:hint="eastAsia"/>
        </w:rPr>
      </w:pPr>
      <w:r>
        <w:rPr>
          <w:rFonts w:hint="eastAsia"/>
        </w:rPr>
        <w:t>探亲假期是指职工与配偶、父、母团聚的时间，另外，根据实际需要给予路程假。上述假期均包括公休假日和法定节日在内。</w:t>
      </w:r>
    </w:p>
    <w:p w14:paraId="29996D2E">
      <w:pPr>
        <w:rPr>
          <w:rFonts w:hint="eastAsia"/>
        </w:rPr>
      </w:pPr>
      <w:r>
        <w:rPr>
          <w:rFonts w:hint="eastAsia"/>
          <w:b/>
        </w:rPr>
        <w:t>第四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凡实行休假制度的职工</w:t>
      </w:r>
      <w:r>
        <w:rPr>
          <w:rFonts w:hint="eastAsia"/>
          <w:lang w:eastAsia="zh-CN"/>
        </w:rPr>
        <w:t>（</w:t>
      </w:r>
      <w:r>
        <w:rPr>
          <w:rFonts w:hint="eastAsia"/>
        </w:rPr>
        <w:t>例如学校的教职工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，应该在休假期间探亲；如果休假期较短，可由本单位适当安排，补足其探亲假的天数。</w:t>
      </w:r>
    </w:p>
    <w:p w14:paraId="32572A08">
      <w:pPr>
        <w:rPr>
          <w:rFonts w:hint="eastAsia"/>
        </w:rPr>
      </w:pPr>
      <w:r>
        <w:rPr>
          <w:rFonts w:hint="eastAsia"/>
          <w:b/>
        </w:rPr>
        <w:t>第五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职工在规定的探亲假期和路程假期内，按照本人的标准工资发给工资。</w:t>
      </w:r>
    </w:p>
    <w:p w14:paraId="4A5F5748">
      <w:pPr>
        <w:rPr>
          <w:rFonts w:hint="eastAsia"/>
        </w:rPr>
      </w:pPr>
      <w:r>
        <w:rPr>
          <w:rFonts w:hint="eastAsia"/>
          <w:b/>
        </w:rPr>
        <w:t>第六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职工探望配偶和未婚职工探望父母的往返路费，由所在单位负担。已婚职工探望父母的往返路费，在本人月标准工资百分之三十以内的，由本人自理，超过部分由所在单位负担。</w:t>
      </w:r>
    </w:p>
    <w:p w14:paraId="3BE1B11D">
      <w:pPr>
        <w:rPr>
          <w:rFonts w:hint="eastAsia"/>
        </w:rPr>
      </w:pPr>
      <w:r>
        <w:rPr>
          <w:rFonts w:hint="eastAsia"/>
          <w:b/>
        </w:rPr>
        <w:t>第七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各省、直辖市人民政府可以根据本规定制定实施细则，并抄送国家劳动总局备案。</w:t>
      </w:r>
    </w:p>
    <w:p w14:paraId="60813594">
      <w:pPr>
        <w:rPr>
          <w:rFonts w:hint="eastAsia"/>
        </w:rPr>
      </w:pPr>
      <w:r>
        <w:rPr>
          <w:rFonts w:hint="eastAsia"/>
        </w:rPr>
        <w:t>自治区可以根据本规定的精神制定探亲规定，报国务院批准执行。</w:t>
      </w:r>
    </w:p>
    <w:p w14:paraId="1D455A00">
      <w:pPr>
        <w:rPr>
          <w:rFonts w:hint="eastAsia"/>
        </w:rPr>
      </w:pPr>
      <w:r>
        <w:rPr>
          <w:rFonts w:hint="eastAsia"/>
          <w:b/>
        </w:rPr>
        <w:t>第八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集体所有制企业、事业单位职工的探亲待遇，由各省、自治区、直辖市人民政府根据本地区的实际情况自行规定。</w:t>
      </w:r>
    </w:p>
    <w:p w14:paraId="377DA4C7">
      <w:pPr>
        <w:rPr>
          <w:rFonts w:hint="eastAsia"/>
        </w:rPr>
      </w:pPr>
      <w:r>
        <w:rPr>
          <w:rFonts w:hint="eastAsia"/>
          <w:b/>
        </w:rPr>
        <w:t>第九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本规定自发布之日起施行。一九五八年二月九日《国务院关于工人、职员回家探亲的假期和工资待遇的暂行规定》同时废止。</w:t>
      </w:r>
    </w:p>
    <w:p w14:paraId="0F02B3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360"/>
      </w:pPr>
      <w:r>
        <w:separator/>
      </w:r>
    </w:p>
  </w:footnote>
  <w:footnote w:type="continuationSeparator" w:id="1">
    <w:p>
      <w:pPr>
        <w:spacing w:line="240" w:lineRule="auto"/>
        <w:ind w:firstLine="3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03BE4"/>
    <w:rsid w:val="14D73E86"/>
    <w:rsid w:val="31B03BE4"/>
    <w:rsid w:val="672777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60" w:lineRule="exact"/>
      <w:ind w:firstLine="840" w:firstLineChars="200"/>
      <w:jc w:val="both"/>
    </w:pPr>
    <w:rPr>
      <w:rFonts w:ascii="Times New Roman" w:hAnsi="Times New Roman" w:eastAsia="方正书宋_GBK" w:cs="Times New Roman"/>
      <w:snapToGrid w:val="0"/>
      <w:kern w:val="0"/>
      <w:sz w:val="18"/>
      <w:szCs w:val="18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pageBreakBefore/>
      <w:spacing w:before="200" w:beforeLines="200" w:after="300" w:afterLines="0" w:line="560" w:lineRule="exact"/>
      <w:ind w:firstLine="0" w:firstLineChars="0"/>
      <w:jc w:val="center"/>
      <w:outlineLvl w:val="0"/>
    </w:pPr>
    <w:rPr>
      <w:rFonts w:ascii="Times New Roman" w:hAnsi="Times New Roman" w:eastAsia="方正小标宋_GBK" w:cs="方正小标宋_GBK"/>
      <w:kern w:val="44"/>
      <w:sz w:val="40"/>
      <w:szCs w:val="42"/>
    </w:rPr>
  </w:style>
  <w:style w:type="paragraph" w:styleId="4">
    <w:name w:val="heading 2"/>
    <w:basedOn w:val="1"/>
    <w:next w:val="1"/>
    <w:unhideWhenUsed/>
    <w:qFormat/>
    <w:uiPriority w:val="0"/>
    <w:pPr>
      <w:spacing w:before="300" w:beforeAutospacing="0" w:after="200" w:afterAutospacing="0" w:line="360" w:lineRule="exact"/>
      <w:ind w:firstLine="0" w:firstLineChars="0"/>
      <w:jc w:val="center"/>
      <w:outlineLvl w:val="1"/>
    </w:pPr>
    <w:rPr>
      <w:rFonts w:hint="eastAsia" w:ascii="方正黑体_GBK" w:hAnsi="方正黑体_GBK" w:eastAsia="方正黑体_GBK" w:cs="方正黑体_GBK"/>
      <w:sz w:val="30"/>
      <w:szCs w:val="28"/>
    </w:rPr>
  </w:style>
  <w:style w:type="paragraph" w:styleId="2">
    <w:name w:val="heading 3"/>
    <w:basedOn w:val="1"/>
    <w:next w:val="1"/>
    <w:unhideWhenUsed/>
    <w:qFormat/>
    <w:uiPriority w:val="0"/>
    <w:pPr>
      <w:keepNext w:val="0"/>
      <w:keepLines/>
      <w:widowControl/>
      <w:spacing w:before="200" w:beforeAutospacing="0" w:after="160" w:afterAutospacing="0" w:line="260" w:lineRule="exact"/>
      <w:ind w:firstLine="0" w:firstLineChars="0"/>
      <w:jc w:val="center"/>
      <w:outlineLvl w:val="2"/>
    </w:pPr>
    <w:rPr>
      <w:rFonts w:ascii="方正黑体_GBK" w:hAnsi="方正黑体_GBK" w:eastAsia="方正黑体_GBK"/>
      <w:sz w:val="20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发文字号"/>
    <w:basedOn w:val="1"/>
    <w:qFormat/>
    <w:uiPriority w:val="0"/>
    <w:pPr>
      <w:spacing w:before="160" w:after="160"/>
      <w:ind w:firstLine="0" w:firstLineChars="0"/>
      <w:jc w:val="center"/>
    </w:pPr>
    <w:rPr>
      <w:rFonts w:eastAsia="方正楷体_GBK"/>
      <w:sz w:val="20"/>
    </w:rPr>
  </w:style>
  <w:style w:type="paragraph" w:customStyle="1" w:styleId="8">
    <w:name w:val="落款单位"/>
    <w:basedOn w:val="1"/>
    <w:qFormat/>
    <w:uiPriority w:val="0"/>
    <w:pPr>
      <w:bidi/>
      <w:ind w:left="360" w:leftChars="200" w:right="360" w:rightChars="200" w:firstLine="0" w:firstLineChars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814</Words>
  <Characters>814</Characters>
  <Lines>0</Lines>
  <Paragraphs>0</Paragraphs>
  <TotalTime>0</TotalTime>
  <ScaleCrop>false</ScaleCrop>
  <LinksUpToDate>false</LinksUpToDate>
  <CharactersWithSpaces>832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2021-12-29T07:33:00Z</dcterms:created>
  <dc:creator>Administrator</dc:creator>
  <cp:lastModifiedBy>文刀</cp:lastModifiedBy>
  <dcterms:modified xsi:type="dcterms:W3CDTF">2025-06-12T07:27:20Z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eyJoZGlkIjoiNmM0M2U5M2E2NmQyMWFjZDk1Y2E5ZmZmMmQ1MTMxMzkiLCJ1c2VySWQiOiIxMTM0OTcxNTMzIn0=</vt:lpwstr>
  </property>
  <property fmtid="{D5CDD505-2E9C-101B-9397-08002B2CF9AE}" pid="4" name="ICV">
    <vt:lpwstr>49C065DE99FF4CBEBC4A437C3A0E4D49_12</vt:lpwstr>
  </property>
</Properties>
</file>