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bidi w:val="0"/>
        <w:rPr>
          <w:rFonts w:hint="eastAsia"/>
        </w:rPr>
      </w:pPr>
      <w:bookmarkStart w:id="0" w:name="_GoBack"/>
      <w:r>
        <w:rPr>
          <w:rFonts w:hint="eastAsia"/>
        </w:rPr>
        <w:t>全省公安机关信访工作责任制落实规定</w:t>
      </w:r>
    </w:p>
    <w:bookmarkEnd w:id="0"/>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黑体" w:cs="黑体"/>
          <w:color w:val="auto"/>
          <w:sz w:val="32"/>
          <w:szCs w:val="32"/>
          <w:highlight w:val="none"/>
        </w:rPr>
      </w:pPr>
      <w:r>
        <w:rPr>
          <w:rFonts w:hint="eastAsia" w:ascii="Times New Roman" w:hAnsi="Times New Roman" w:eastAsia="黑体" w:cs="黑体"/>
          <w:color w:val="auto"/>
          <w:sz w:val="32"/>
          <w:szCs w:val="32"/>
          <w:highlight w:val="none"/>
        </w:rPr>
        <w:t>第一章  总    则</w:t>
      </w: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第一条</w:t>
      </w:r>
      <w:r>
        <w:rPr>
          <w:rFonts w:hint="eastAsia" w:ascii="Times New Roman" w:hAnsi="Times New Roman" w:eastAsia="仿宋_GB2312" w:cs="仿宋_GB2312"/>
          <w:color w:val="auto"/>
          <w:sz w:val="32"/>
          <w:szCs w:val="32"/>
          <w:highlight w:val="none"/>
        </w:rPr>
        <w:t xml:space="preserve">  为全面贯彻落实习近平总书记关于加强和改进人民信访工作的重要思想</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坚持和发展新时代“枫桥经验”</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压实全省各级公安机关及其领导干部、公安民警信访工作责任</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强化“人人都是信访民警</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化解信访人人有责”和“管业务必须管信访”的工作导向</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从源头上预防和减少信访问题发生</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推动信访问题依法及时就地解决</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维护群众合法权益</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构建良好信访生态</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促进社会和谐稳定</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根据《信访工作条例》</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中共中央办公厅、国务院办公厅《信访工作责任制实施办法》</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公安部《关于进一步加强公安信访工作的意见》等有关规定</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结合我省公安信访工作实际</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制定本规定。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第二条</w:t>
      </w:r>
      <w:r>
        <w:rPr>
          <w:rFonts w:hint="eastAsia" w:ascii="Times New Roman" w:hAnsi="Times New Roman" w:eastAsia="仿宋_GB2312" w:cs="仿宋_GB2312"/>
          <w:color w:val="auto"/>
          <w:sz w:val="32"/>
          <w:szCs w:val="32"/>
          <w:highlight w:val="none"/>
        </w:rPr>
        <w:t xml:space="preserve">  本规定适用于全省各级公安机关以及全体民警。</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第三条</w:t>
      </w:r>
      <w:r>
        <w:rPr>
          <w:rFonts w:hint="eastAsia" w:ascii="Times New Roman" w:hAnsi="Times New Roman" w:eastAsia="仿宋_GB2312" w:cs="仿宋_GB2312"/>
          <w:color w:val="auto"/>
          <w:sz w:val="32"/>
          <w:szCs w:val="32"/>
          <w:highlight w:val="none"/>
        </w:rPr>
        <w:t xml:space="preserve">  落实信访工作责任制，坚持“属地管理、分级负责，谁主管、谁负责，依法、及时、就地解决问题与源头预防、多元化解、疏导教育相结合”的工作原则，综合运用督查、考核、惩戒等措施，依法规范各级公安机关履行信访工作职责，处理好信访突出问题，解决好群众合理合法利益诉求，确保公安信访工作的各项措施落实到位。</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黑体" w:cs="黑体"/>
          <w:color w:val="auto"/>
          <w:sz w:val="32"/>
          <w:szCs w:val="32"/>
          <w:highlight w:val="none"/>
        </w:rPr>
      </w:pPr>
      <w:r>
        <w:rPr>
          <w:rFonts w:hint="eastAsia" w:ascii="Times New Roman" w:hAnsi="Times New Roman" w:eastAsia="黑体" w:cs="黑体"/>
          <w:color w:val="auto"/>
          <w:sz w:val="32"/>
          <w:szCs w:val="32"/>
          <w:highlight w:val="none"/>
        </w:rPr>
        <w:t>第二章  责任内容</w:t>
      </w: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第四条</w:t>
      </w:r>
      <w:r>
        <w:rPr>
          <w:rFonts w:hint="eastAsia" w:ascii="Times New Roman" w:hAnsi="Times New Roman" w:eastAsia="仿宋_GB2312" w:cs="仿宋_GB2312"/>
          <w:color w:val="auto"/>
          <w:sz w:val="32"/>
          <w:szCs w:val="32"/>
          <w:highlight w:val="none"/>
        </w:rPr>
        <w:t xml:space="preserve">  各级公安机关党委应当将信访工作列入议事日程，</w:t>
      </w:r>
      <w:r>
        <w:rPr>
          <w:rFonts w:hint="eastAsia" w:ascii="Times New Roman" w:hAnsi="Times New Roman" w:eastAsia="仿宋_GB2312" w:cs="仿宋_GB2312"/>
          <w:color w:val="auto"/>
          <w:sz w:val="32"/>
          <w:szCs w:val="32"/>
          <w:highlight w:val="none"/>
          <w:lang w:eastAsia="zh-CN"/>
        </w:rPr>
        <w:t>与本级公安机关各部门警种及下级公安机关签订信访工作责任书并抓好落实，</w:t>
      </w:r>
      <w:r>
        <w:rPr>
          <w:rFonts w:hint="eastAsia" w:ascii="Times New Roman" w:hAnsi="Times New Roman" w:eastAsia="仿宋_GB2312" w:cs="仿宋_GB2312"/>
          <w:color w:val="auto"/>
          <w:sz w:val="32"/>
          <w:szCs w:val="32"/>
          <w:highlight w:val="none"/>
        </w:rPr>
        <w:t>每年至少听取一次工作汇报，分析信访形势，及时研究解决工作中</w:t>
      </w:r>
      <w:r>
        <w:rPr>
          <w:rFonts w:hint="eastAsia" w:ascii="Times New Roman" w:hAnsi="Times New Roman" w:eastAsia="仿宋_GB2312" w:cs="仿宋_GB2312"/>
          <w:color w:val="auto"/>
          <w:sz w:val="32"/>
          <w:szCs w:val="32"/>
          <w:highlight w:val="none"/>
          <w:lang w:eastAsia="zh-CN"/>
        </w:rPr>
        <w:t>存在的</w:t>
      </w:r>
      <w:r>
        <w:rPr>
          <w:rFonts w:hint="eastAsia" w:ascii="Times New Roman" w:hAnsi="Times New Roman" w:eastAsia="仿宋_GB2312" w:cs="仿宋_GB2312"/>
          <w:color w:val="auto"/>
          <w:sz w:val="32"/>
          <w:szCs w:val="32"/>
          <w:highlight w:val="none"/>
        </w:rPr>
        <w:t>突出问题，组织信访工作考核和专项督察，从人力、物力、财力上保证信访工作顺利开展。应当科学、民主、依法决策，正确履行职责，从源头上预防和减少信访问题的产生。</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Times New Roman" w:hAnsi="Times New Roman" w:eastAsia="仿宋_GB2312" w:cs="仿宋_GB2312"/>
          <w:color w:val="auto"/>
          <w:sz w:val="32"/>
          <w:szCs w:val="32"/>
          <w:highlight w:val="none"/>
          <w:lang w:eastAsia="zh-CN"/>
        </w:rPr>
      </w:pPr>
      <w:r>
        <w:rPr>
          <w:rFonts w:hint="eastAsia" w:ascii="Times New Roman" w:hAnsi="Times New Roman" w:eastAsia="黑体" w:cs="黑体"/>
          <w:color w:val="auto"/>
          <w:sz w:val="32"/>
          <w:szCs w:val="32"/>
          <w:highlight w:val="none"/>
        </w:rPr>
        <w:t>第五条</w:t>
      </w:r>
      <w:r>
        <w:rPr>
          <w:rFonts w:hint="eastAsia" w:ascii="Times New Roman" w:hAnsi="Times New Roman" w:eastAsia="宋体" w:cs="宋体"/>
          <w:color w:val="auto"/>
          <w:sz w:val="24"/>
          <w:szCs w:val="24"/>
          <w:lang w:val="en-US" w:eastAsia="zh-CN"/>
        </w:rPr>
        <w:t xml:space="preserve">  </w:t>
      </w:r>
      <w:r>
        <w:rPr>
          <w:rFonts w:hint="eastAsia" w:ascii="Times New Roman" w:hAnsi="Times New Roman" w:eastAsia="仿宋_GB2312" w:cs="仿宋_GB2312"/>
          <w:color w:val="auto"/>
          <w:sz w:val="32"/>
          <w:szCs w:val="32"/>
          <w:highlight w:val="none"/>
        </w:rPr>
        <w:t>各级公安机关主要负责人对本级公安机关的信访工作负总责</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其他领导班子成员根据工作分工</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对职权范围内的信访工作负主要领导责任。各级领导具体履行以下信访工作职责</w:t>
      </w:r>
      <w:r>
        <w:rPr>
          <w:rFonts w:hint="eastAsia" w:ascii="Times New Roman" w:hAnsi="Times New Roman" w:eastAsia="仿宋_GB2312" w:cs="仿宋_GB2312"/>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Times New Roman" w:hAnsi="Times New Roman" w:eastAsia="仿宋_GB2312" w:cs="仿宋_GB2312"/>
          <w:color w:val="auto"/>
          <w:sz w:val="32"/>
          <w:szCs w:val="32"/>
          <w:highlight w:val="none"/>
          <w:lang w:eastAsia="zh-CN"/>
        </w:rPr>
      </w:pP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一</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及时阅办群众来信和网上信访</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每年阅办量不低于本单位初信的10%</w:t>
      </w:r>
      <w:r>
        <w:rPr>
          <w:rFonts w:hint="eastAsia" w:ascii="Times New Roman" w:hAnsi="Times New Roman" w:eastAsia="仿宋_GB2312" w:cs="仿宋_GB2312"/>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Times New Roman" w:hAnsi="Times New Roman" w:eastAsia="仿宋_GB2312" w:cs="仿宋_GB2312"/>
          <w:color w:val="auto"/>
          <w:sz w:val="32"/>
          <w:szCs w:val="32"/>
          <w:highlight w:val="none"/>
          <w:lang w:eastAsia="zh-CN"/>
        </w:rPr>
      </w:pP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二</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定期接待群众来访</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每人每季度接访不少于一次</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其中县级公安机关“一把手”每月接访不少于一次。接访可以采取定点接访、约访、下访等形式</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县级公安机关每月至少安排一次定时定点并向社会公开的领导接待日活动。信访数量特别少的地区可以酌情减少领导接访次数</w:t>
      </w:r>
      <w:r>
        <w:rPr>
          <w:rFonts w:hint="eastAsia" w:ascii="Times New Roman" w:hAnsi="Times New Roman" w:eastAsia="仿宋_GB2312" w:cs="仿宋_GB2312"/>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Times New Roman" w:hAnsi="Times New Roman" w:eastAsia="仿宋_GB2312" w:cs="仿宋_GB2312"/>
          <w:color w:val="auto"/>
          <w:sz w:val="32"/>
          <w:szCs w:val="32"/>
          <w:highlight w:val="none"/>
          <w:lang w:eastAsia="zh-CN"/>
        </w:rPr>
      </w:pP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三</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包案化解上级交办重要信访件及本地疑难复杂信访案件</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每年不少于一起。落实首办责任</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本级公安机关受理的初信初访由领导班子成员包案</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公安部交办的新发疑难信访事项一律由所属公安机关主要领导包案</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并落实“包掌握情况、包思想教育、包解决化解、包息诉息访”的“四包”责任制与“见办案民警、见案件卷宗、视情约见或者联系信访人”的“三见”标准</w:t>
      </w:r>
      <w:r>
        <w:rPr>
          <w:rFonts w:hint="eastAsia" w:ascii="Times New Roman" w:hAnsi="Times New Roman" w:eastAsia="仿宋_GB2312" w:cs="仿宋_GB2312"/>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Times New Roman" w:hAnsi="Times New Roman" w:eastAsia="仿宋_GB2312" w:cs="仿宋_GB2312"/>
          <w:color w:val="auto"/>
          <w:sz w:val="32"/>
          <w:szCs w:val="32"/>
          <w:highlight w:val="none"/>
          <w:lang w:eastAsia="zh-CN"/>
        </w:rPr>
      </w:pP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四</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牵头负责分管条线信访风险防控、疑难复杂信访问题化解等事项</w:t>
      </w:r>
      <w:r>
        <w:rPr>
          <w:rFonts w:hint="eastAsia" w:ascii="Times New Roman" w:hAnsi="Times New Roman" w:eastAsia="仿宋_GB2312" w:cs="仿宋_GB2312"/>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五</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牵头定期研究分管条线突出信访问题的预防和化解工作。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第六条</w:t>
      </w:r>
      <w:r>
        <w:rPr>
          <w:rFonts w:hint="eastAsia" w:ascii="Times New Roman" w:hAnsi="Times New Roman" w:eastAsia="黑体" w:cs="黑体"/>
          <w:color w:val="auto"/>
          <w:sz w:val="32"/>
          <w:szCs w:val="32"/>
          <w:highlight w:val="none"/>
          <w:lang w:val="en-US" w:eastAsia="zh-CN"/>
        </w:rPr>
        <w:t xml:space="preserve">  </w:t>
      </w:r>
      <w:r>
        <w:rPr>
          <w:rFonts w:hint="eastAsia" w:ascii="Times New Roman" w:hAnsi="Times New Roman" w:eastAsia="仿宋_GB2312" w:cs="仿宋_GB2312"/>
          <w:color w:val="auto"/>
          <w:sz w:val="32"/>
          <w:szCs w:val="32"/>
          <w:highlight w:val="none"/>
        </w:rPr>
        <w:t>各级公安机关信访工作领导小组应当实体化运作，每年至少召开两次会议，发挥统筹协调、整体推进、督促落实作用，履行以下信访工作职责：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（一）督促落实上级机关及本级公安机关党委关于信访工作的方针政策和决策部署；</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（二）督导推进信访重点工作，对落实情况开展督查；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（三）组织开展信访问题评查</w:t>
      </w:r>
      <w:r>
        <w:rPr>
          <w:rFonts w:hint="eastAsia" w:ascii="Times New Roman" w:hAnsi="Times New Roman" w:eastAsia="仿宋_GB2312" w:cs="仿宋_GB2312"/>
          <w:color w:val="auto"/>
          <w:sz w:val="32"/>
          <w:szCs w:val="32"/>
          <w:highlight w:val="none"/>
          <w:lang w:eastAsia="zh-CN"/>
        </w:rPr>
        <w:t>倒查和责任追究</w:t>
      </w:r>
      <w:r>
        <w:rPr>
          <w:rFonts w:hint="eastAsia" w:ascii="Times New Roman" w:hAnsi="Times New Roman" w:eastAsia="仿宋_GB2312" w:cs="仿宋_GB2312"/>
          <w:color w:val="auto"/>
          <w:sz w:val="32"/>
          <w:szCs w:val="32"/>
          <w:highlight w:val="none"/>
        </w:rPr>
        <w:t>工作，县级公安机关对每一起初信初访开展</w:t>
      </w:r>
      <w:r>
        <w:rPr>
          <w:rFonts w:hint="eastAsia" w:ascii="Times New Roman" w:hAnsi="Times New Roman" w:eastAsia="仿宋_GB2312" w:cs="仿宋_GB2312"/>
          <w:color w:val="auto"/>
          <w:sz w:val="32"/>
          <w:szCs w:val="32"/>
          <w:highlight w:val="none"/>
          <w:lang w:eastAsia="zh-CN"/>
        </w:rPr>
        <w:t>评查</w:t>
      </w:r>
      <w:r>
        <w:rPr>
          <w:rFonts w:hint="eastAsia" w:ascii="Times New Roman" w:hAnsi="Times New Roman" w:eastAsia="仿宋_GB2312" w:cs="仿宋_GB2312"/>
          <w:color w:val="auto"/>
          <w:sz w:val="32"/>
          <w:szCs w:val="32"/>
          <w:highlight w:val="none"/>
        </w:rPr>
        <w:t>倒查，</w:t>
      </w:r>
      <w:r>
        <w:rPr>
          <w:rFonts w:hint="eastAsia" w:ascii="Times New Roman" w:hAnsi="Times New Roman" w:eastAsia="仿宋_GB2312" w:cs="仿宋_GB2312"/>
          <w:color w:val="auto"/>
          <w:sz w:val="32"/>
          <w:szCs w:val="32"/>
          <w:highlight w:val="none"/>
          <w:lang w:eastAsia="zh-CN"/>
        </w:rPr>
        <w:t>评查倒查和</w:t>
      </w:r>
      <w:r>
        <w:rPr>
          <w:rFonts w:hint="eastAsia" w:ascii="Times New Roman" w:hAnsi="Times New Roman" w:eastAsia="仿宋_GB2312" w:cs="仿宋_GB2312"/>
          <w:color w:val="auto"/>
          <w:sz w:val="32"/>
          <w:szCs w:val="32"/>
          <w:highlight w:val="none"/>
        </w:rPr>
        <w:t>追究情况作为民警考核、定级、晋职的重要依据；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（四）</w:t>
      </w:r>
      <w:r>
        <w:rPr>
          <w:rFonts w:hint="eastAsia" w:ascii="Times New Roman" w:hAnsi="Times New Roman" w:eastAsia="仿宋_GB2312" w:cs="仿宋_GB2312"/>
          <w:color w:val="auto"/>
          <w:sz w:val="32"/>
          <w:szCs w:val="32"/>
          <w:highlight w:val="none"/>
          <w:lang w:eastAsia="zh-CN"/>
        </w:rPr>
        <w:t>协调抓好</w:t>
      </w:r>
      <w:r>
        <w:rPr>
          <w:rFonts w:hint="eastAsia" w:ascii="Times New Roman" w:hAnsi="Times New Roman" w:eastAsia="仿宋_GB2312" w:cs="仿宋_GB2312"/>
          <w:color w:val="auto"/>
          <w:sz w:val="32"/>
          <w:szCs w:val="32"/>
          <w:highlight w:val="none"/>
        </w:rPr>
        <w:t>信访工作责任制</w:t>
      </w:r>
      <w:r>
        <w:rPr>
          <w:rFonts w:hint="eastAsia" w:ascii="Times New Roman" w:hAnsi="Times New Roman" w:eastAsia="仿宋_GB2312" w:cs="仿宋_GB2312"/>
          <w:color w:val="auto"/>
          <w:sz w:val="32"/>
          <w:szCs w:val="32"/>
          <w:highlight w:val="none"/>
          <w:lang w:eastAsia="zh-CN"/>
        </w:rPr>
        <w:t>的</w:t>
      </w:r>
      <w:r>
        <w:rPr>
          <w:rFonts w:hint="eastAsia" w:ascii="Times New Roman" w:hAnsi="Times New Roman" w:eastAsia="仿宋_GB2312" w:cs="仿宋_GB2312"/>
          <w:color w:val="auto"/>
          <w:sz w:val="32"/>
          <w:szCs w:val="32"/>
          <w:highlight w:val="none"/>
        </w:rPr>
        <w:t>落实，牵头</w:t>
      </w:r>
      <w:r>
        <w:rPr>
          <w:rFonts w:hint="eastAsia" w:ascii="Times New Roman" w:hAnsi="Times New Roman" w:eastAsia="仿宋_GB2312" w:cs="仿宋_GB2312"/>
          <w:color w:val="auto"/>
          <w:sz w:val="32"/>
          <w:szCs w:val="32"/>
          <w:highlight w:val="none"/>
          <w:lang w:eastAsia="zh-CN"/>
        </w:rPr>
        <w:t>组织</w:t>
      </w:r>
      <w:r>
        <w:rPr>
          <w:rFonts w:hint="eastAsia" w:ascii="Times New Roman" w:hAnsi="Times New Roman" w:eastAsia="仿宋_GB2312" w:cs="仿宋_GB2312"/>
          <w:color w:val="auto"/>
          <w:sz w:val="32"/>
          <w:szCs w:val="32"/>
          <w:highlight w:val="none"/>
        </w:rPr>
        <w:t>开展信访工作考核；</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（五）协调处理影响较大或者有管辖争议的信访事项；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（六）研究推进信访工作改革，指导开展信访工作现代化建设；</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（七）组织开展信访积案清理、信访案件终结、司法救助申报审批等工作；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（八）部署重要时期涉警信访维稳措施，统筹落实信访安全保障工作。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第七条</w:t>
      </w:r>
      <w:r>
        <w:rPr>
          <w:rFonts w:hint="eastAsia" w:ascii="Times New Roman" w:hAnsi="Times New Roman" w:eastAsia="仿宋_GB2312" w:cs="仿宋_GB2312"/>
          <w:color w:val="auto"/>
          <w:sz w:val="32"/>
          <w:szCs w:val="32"/>
          <w:highlight w:val="none"/>
        </w:rPr>
        <w:t xml:space="preserve">  各级公安机关特别是县级公安机关</w:t>
      </w:r>
      <w:r>
        <w:rPr>
          <w:rFonts w:hint="eastAsia" w:ascii="Times New Roman" w:hAnsi="Times New Roman" w:eastAsia="仿宋_GB2312" w:cs="仿宋_GB2312"/>
          <w:color w:val="auto"/>
          <w:sz w:val="32"/>
          <w:szCs w:val="32"/>
          <w:highlight w:val="none"/>
          <w:lang w:eastAsia="zh-CN"/>
        </w:rPr>
        <w:t>应当指导、督促相关警种部门</w:t>
      </w:r>
      <w:r>
        <w:rPr>
          <w:rFonts w:hint="eastAsia" w:ascii="Times New Roman" w:hAnsi="Times New Roman" w:eastAsia="仿宋_GB2312" w:cs="仿宋_GB2312"/>
          <w:color w:val="auto"/>
          <w:sz w:val="32"/>
          <w:szCs w:val="32"/>
          <w:highlight w:val="none"/>
        </w:rPr>
        <w:t>和派出所有效防范信访问题产生，落实</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主官办信访</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责任，及时、就地解决已经发生的信访问题，并做好疏导吸附工作，防止重复信访、异常信访和</w:t>
      </w:r>
      <w:r>
        <w:rPr>
          <w:rFonts w:hint="eastAsia" w:ascii="Times New Roman" w:hAnsi="Times New Roman" w:eastAsia="仿宋_GB2312" w:cs="仿宋_GB2312"/>
          <w:color w:val="auto"/>
          <w:sz w:val="32"/>
          <w:szCs w:val="32"/>
          <w:highlight w:val="none"/>
          <w:lang w:eastAsia="zh-CN"/>
        </w:rPr>
        <w:t>越级</w:t>
      </w:r>
      <w:r>
        <w:rPr>
          <w:rFonts w:hint="eastAsia" w:ascii="Times New Roman" w:hAnsi="Times New Roman" w:eastAsia="仿宋_GB2312" w:cs="仿宋_GB2312"/>
          <w:color w:val="auto"/>
          <w:sz w:val="32"/>
          <w:szCs w:val="32"/>
          <w:highlight w:val="none"/>
        </w:rPr>
        <w:t>信访。压实协作责任，完善“三跨三分离”信访事项的情况通报、联动化解机制，事发地、有权处理</w:t>
      </w:r>
      <w:r>
        <w:rPr>
          <w:rFonts w:hint="eastAsia" w:ascii="Times New Roman" w:hAnsi="Times New Roman" w:eastAsia="仿宋_GB2312" w:cs="仿宋_GB2312"/>
          <w:color w:val="auto"/>
          <w:sz w:val="32"/>
          <w:szCs w:val="32"/>
          <w:highlight w:val="none"/>
          <w:lang w:eastAsia="zh-CN"/>
        </w:rPr>
        <w:t>单位</w:t>
      </w:r>
      <w:r>
        <w:rPr>
          <w:rFonts w:hint="eastAsia" w:ascii="Times New Roman" w:hAnsi="Times New Roman" w:eastAsia="仿宋_GB2312" w:cs="仿宋_GB2312"/>
          <w:color w:val="auto"/>
          <w:sz w:val="32"/>
          <w:szCs w:val="32"/>
          <w:highlight w:val="none"/>
        </w:rPr>
        <w:t>承担主办责任，户籍地、常住地及其他相关</w:t>
      </w:r>
      <w:r>
        <w:rPr>
          <w:rFonts w:hint="eastAsia" w:ascii="Times New Roman" w:hAnsi="Times New Roman" w:eastAsia="仿宋_GB2312" w:cs="仿宋_GB2312"/>
          <w:color w:val="auto"/>
          <w:sz w:val="32"/>
          <w:szCs w:val="32"/>
          <w:highlight w:val="none"/>
          <w:lang w:eastAsia="zh-CN"/>
        </w:rPr>
        <w:t>单位</w:t>
      </w:r>
      <w:r>
        <w:rPr>
          <w:rFonts w:hint="eastAsia" w:ascii="Times New Roman" w:hAnsi="Times New Roman" w:eastAsia="仿宋_GB2312" w:cs="仿宋_GB2312"/>
          <w:color w:val="auto"/>
          <w:sz w:val="32"/>
          <w:szCs w:val="32"/>
          <w:highlight w:val="none"/>
        </w:rPr>
        <w:t>承担协办责任，实行“责任捆绑”。</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第八条</w:t>
      </w:r>
      <w:r>
        <w:rPr>
          <w:rFonts w:hint="eastAsia" w:ascii="Times New Roman" w:hAnsi="Times New Roman" w:eastAsia="仿宋_GB2312" w:cs="仿宋_GB2312"/>
          <w:color w:val="auto"/>
          <w:sz w:val="32"/>
          <w:szCs w:val="32"/>
          <w:highlight w:val="none"/>
        </w:rPr>
        <w:t xml:space="preserve">  公安机关各部门警种要坚持“管业务必须管信访”，</w:t>
      </w:r>
      <w:r>
        <w:rPr>
          <w:rFonts w:hint="eastAsia" w:ascii="Times New Roman" w:hAnsi="Times New Roman" w:eastAsia="仿宋_GB2312" w:cs="仿宋_GB2312"/>
          <w:color w:val="auto"/>
          <w:sz w:val="32"/>
          <w:szCs w:val="32"/>
          <w:highlight w:val="none"/>
          <w:lang w:val="en-US" w:eastAsia="zh-CN"/>
        </w:rPr>
        <w:t>积极主动</w:t>
      </w:r>
      <w:r>
        <w:rPr>
          <w:rFonts w:hint="eastAsia" w:ascii="Times New Roman" w:hAnsi="Times New Roman" w:eastAsia="仿宋_GB2312" w:cs="仿宋_GB2312"/>
          <w:color w:val="auto"/>
          <w:sz w:val="32"/>
          <w:szCs w:val="32"/>
          <w:highlight w:val="none"/>
        </w:rPr>
        <w:t>预防和化解本条线信访问题</w:t>
      </w:r>
      <w:r>
        <w:rPr>
          <w:rFonts w:hint="eastAsia" w:ascii="Times New Roman" w:hAnsi="Times New Roman" w:eastAsia="仿宋_GB2312" w:cs="仿宋_GB2312"/>
          <w:color w:val="auto"/>
          <w:sz w:val="32"/>
          <w:szCs w:val="32"/>
          <w:highlight w:val="none"/>
          <w:lang w:eastAsia="zh-CN"/>
        </w:rPr>
        <w:t>。信访问题突出的部门警种</w:t>
      </w:r>
      <w:r>
        <w:rPr>
          <w:rFonts w:hint="eastAsia" w:ascii="Times New Roman" w:hAnsi="Times New Roman" w:eastAsia="仿宋_GB2312" w:cs="仿宋_GB2312"/>
          <w:color w:val="auto"/>
          <w:sz w:val="32"/>
          <w:szCs w:val="32"/>
          <w:highlight w:val="none"/>
        </w:rPr>
        <w:t>应当确定</w:t>
      </w:r>
      <w:r>
        <w:rPr>
          <w:rFonts w:hint="eastAsia" w:ascii="Times New Roman" w:hAnsi="Times New Roman" w:eastAsia="仿宋_GB2312" w:cs="仿宋_GB2312"/>
          <w:color w:val="auto"/>
          <w:sz w:val="32"/>
          <w:szCs w:val="32"/>
          <w:highlight w:val="none"/>
          <w:lang w:eastAsia="zh-CN"/>
        </w:rPr>
        <w:t>承担信访工作的机构及人员，并明确</w:t>
      </w:r>
      <w:r>
        <w:rPr>
          <w:rFonts w:hint="eastAsia" w:ascii="Times New Roman" w:hAnsi="Times New Roman" w:eastAsia="仿宋_GB2312" w:cs="仿宋_GB2312"/>
          <w:color w:val="auto"/>
          <w:sz w:val="32"/>
          <w:szCs w:val="32"/>
          <w:highlight w:val="none"/>
        </w:rPr>
        <w:t>一名负责人分管信访工作。各</w:t>
      </w:r>
      <w:r>
        <w:rPr>
          <w:rFonts w:hint="eastAsia" w:ascii="Times New Roman" w:hAnsi="Times New Roman" w:eastAsia="仿宋_GB2312" w:cs="仿宋_GB2312"/>
          <w:color w:val="auto"/>
          <w:sz w:val="32"/>
          <w:szCs w:val="32"/>
          <w:highlight w:val="none"/>
          <w:lang w:eastAsia="zh-CN"/>
        </w:rPr>
        <w:t>部门警种</w:t>
      </w:r>
      <w:r>
        <w:rPr>
          <w:rFonts w:hint="eastAsia" w:ascii="Times New Roman" w:hAnsi="Times New Roman" w:eastAsia="仿宋_GB2312" w:cs="仿宋_GB2312"/>
          <w:color w:val="auto"/>
          <w:sz w:val="32"/>
          <w:szCs w:val="32"/>
          <w:highlight w:val="none"/>
        </w:rPr>
        <w:t>具体履行以下信访工作职责</w:t>
      </w:r>
      <w:r>
        <w:rPr>
          <w:rFonts w:hint="eastAsia" w:ascii="Times New Roman" w:hAnsi="Times New Roman" w:eastAsia="仿宋_GB2312" w:cs="仿宋_GB2312"/>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（一）定期研究解决本系统突出信访问题，督促下级部门和单位依法及时就地解决信访问题，不断规范执法工作，防范信访问题产生；</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（二）及时办理信访部门转送交办的信访事项，按时反馈结果；</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（三）依法处理信访部门内导的涉法涉诉信访案件，并做好情况告知、沟通解释和疏导吸附工作，防止回流至信访渠道；</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（四）指派领导或业务骨干参与集体访、异常访以及疑难信访事项来访群众的接待解释工作；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（五）指派领导参与信访窗口轮值接访，指派新提任领导到信访窗口参与接访锻炼，了解群众对本</w:t>
      </w:r>
      <w:r>
        <w:rPr>
          <w:rFonts w:hint="eastAsia" w:ascii="Times New Roman" w:hAnsi="Times New Roman" w:eastAsia="仿宋_GB2312" w:cs="仿宋_GB2312"/>
          <w:color w:val="auto"/>
          <w:sz w:val="32"/>
          <w:szCs w:val="32"/>
          <w:highlight w:val="none"/>
          <w:lang w:eastAsia="zh-CN"/>
        </w:rPr>
        <w:t>部门</w:t>
      </w:r>
      <w:r>
        <w:rPr>
          <w:rFonts w:hint="eastAsia" w:ascii="Times New Roman" w:hAnsi="Times New Roman" w:eastAsia="仿宋_GB2312" w:cs="仿宋_GB2312"/>
          <w:color w:val="auto"/>
          <w:sz w:val="32"/>
          <w:szCs w:val="32"/>
          <w:highlight w:val="none"/>
        </w:rPr>
        <w:t>警种工作的意见建议，解决专业性疑难复杂信访问题，提升群众工作能力</w:t>
      </w:r>
      <w:r>
        <w:rPr>
          <w:rFonts w:hint="eastAsia" w:ascii="Times New Roman" w:hAnsi="Times New Roman" w:eastAsia="仿宋_GB2312" w:cs="仿宋_GB2312"/>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（六）参与信访问题评查倒查、信访积案清理、信访案件督办、信访案件终结审查等工作；</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（七）根据工作需要，会同信访部门开展本系统信访风险排查、评估、化解工作，落实风险管控措施，及时搜集报送相关信息</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 xml:space="preserve"> 第九条</w:t>
      </w:r>
      <w:r>
        <w:rPr>
          <w:rFonts w:hint="eastAsia" w:ascii="Times New Roman" w:hAnsi="Times New Roman" w:eastAsia="仿宋_GB2312" w:cs="仿宋_GB2312"/>
          <w:color w:val="auto"/>
          <w:sz w:val="32"/>
          <w:szCs w:val="32"/>
          <w:highlight w:val="none"/>
        </w:rPr>
        <w:t xml:space="preserve">  各级公安机关信访部门应当在本级公安机关党委的统一领导下，协调、指导和监督本地信访工作。各级信访部门具体履行以下信访工作职责：</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（一）接收、登记信访事项；</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（二）受理、办理、转送、交办信访事项；</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（三）协调、督促、检查重要信访事项的处理、落实；</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（四）综合反映信访信息，分析研判信访形势，编制信访情况年报；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（五）提出改进工作、完善政策和追究责任的建议；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（六）根据工作需要，会同各</w:t>
      </w:r>
      <w:r>
        <w:rPr>
          <w:rFonts w:hint="eastAsia" w:ascii="Times New Roman" w:hAnsi="Times New Roman" w:eastAsia="仿宋_GB2312" w:cs="仿宋_GB2312"/>
          <w:color w:val="auto"/>
          <w:sz w:val="32"/>
          <w:szCs w:val="32"/>
          <w:highlight w:val="none"/>
          <w:lang w:eastAsia="zh-CN"/>
        </w:rPr>
        <w:t>部门警种</w:t>
      </w:r>
      <w:r>
        <w:rPr>
          <w:rFonts w:hint="eastAsia" w:ascii="Times New Roman" w:hAnsi="Times New Roman" w:eastAsia="仿宋_GB2312" w:cs="仿宋_GB2312"/>
          <w:color w:val="auto"/>
          <w:sz w:val="32"/>
          <w:szCs w:val="32"/>
          <w:highlight w:val="none"/>
        </w:rPr>
        <w:t>开展涉警信访风险排查、评估、化解工作，落实风险管控措施，及时搜集报送相关信息；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（七）指导本级机关</w:t>
      </w:r>
      <w:r>
        <w:rPr>
          <w:rFonts w:hint="eastAsia" w:ascii="Times New Roman" w:hAnsi="Times New Roman" w:eastAsia="仿宋_GB2312" w:cs="仿宋_GB2312"/>
          <w:color w:val="auto"/>
          <w:sz w:val="32"/>
          <w:szCs w:val="32"/>
          <w:highlight w:val="none"/>
          <w:lang w:eastAsia="zh-CN"/>
        </w:rPr>
        <w:t>部门警种</w:t>
      </w:r>
      <w:r>
        <w:rPr>
          <w:rFonts w:hint="eastAsia" w:ascii="Times New Roman" w:hAnsi="Times New Roman" w:eastAsia="仿宋_GB2312" w:cs="仿宋_GB2312"/>
          <w:color w:val="auto"/>
          <w:sz w:val="32"/>
          <w:szCs w:val="32"/>
          <w:highlight w:val="none"/>
        </w:rPr>
        <w:t>和下级公安机关的信访工作；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（八）承担本级公安机关信访工作领导小组办公室职责。</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第十条</w:t>
      </w:r>
      <w:r>
        <w:rPr>
          <w:rFonts w:hint="eastAsia" w:ascii="Times New Roman" w:hAnsi="Times New Roman" w:eastAsia="仿宋_GB2312" w:cs="仿宋_GB2312"/>
          <w:color w:val="auto"/>
          <w:sz w:val="32"/>
          <w:szCs w:val="32"/>
          <w:highlight w:val="none"/>
        </w:rPr>
        <w:t xml:space="preserve">  各级公安机关在处理信访事项过程中，应当遵守群众纪律，做到秉公办事、清正廉洁、保守秘密、热情周到。</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黑体" w:cs="黑体"/>
          <w:color w:val="auto"/>
          <w:sz w:val="32"/>
          <w:szCs w:val="32"/>
          <w:highlight w:val="none"/>
        </w:rPr>
      </w:pPr>
      <w:r>
        <w:rPr>
          <w:rFonts w:hint="eastAsia" w:ascii="Times New Roman" w:hAnsi="Times New Roman" w:eastAsia="黑体" w:cs="黑体"/>
          <w:color w:val="auto"/>
          <w:sz w:val="32"/>
          <w:szCs w:val="32"/>
          <w:highlight w:val="none"/>
        </w:rPr>
        <w:t>第三章  督查考核</w:t>
      </w: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第十一条</w:t>
      </w:r>
      <w:r>
        <w:rPr>
          <w:rFonts w:hint="eastAsia" w:ascii="Times New Roman" w:hAnsi="Times New Roman" w:eastAsia="仿宋_GB2312" w:cs="仿宋_GB2312"/>
          <w:color w:val="auto"/>
          <w:sz w:val="32"/>
          <w:szCs w:val="32"/>
          <w:highlight w:val="none"/>
        </w:rPr>
        <w:t xml:space="preserve">  各级公安机关及相关</w:t>
      </w:r>
      <w:r>
        <w:rPr>
          <w:rFonts w:hint="eastAsia" w:ascii="Times New Roman" w:hAnsi="Times New Roman" w:eastAsia="仿宋_GB2312" w:cs="仿宋_GB2312"/>
          <w:color w:val="auto"/>
          <w:sz w:val="32"/>
          <w:szCs w:val="32"/>
          <w:highlight w:val="none"/>
          <w:lang w:eastAsia="zh-CN"/>
        </w:rPr>
        <w:t>部门警种</w:t>
      </w:r>
      <w:r>
        <w:rPr>
          <w:rFonts w:hint="eastAsia" w:ascii="Times New Roman" w:hAnsi="Times New Roman" w:eastAsia="仿宋_GB2312" w:cs="仿宋_GB2312"/>
          <w:color w:val="auto"/>
          <w:sz w:val="32"/>
          <w:szCs w:val="32"/>
          <w:highlight w:val="none"/>
        </w:rPr>
        <w:t>应当每年逐级签订信访工作责任书，明确目标，落实责任并组织检查考核。</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第十二条</w:t>
      </w:r>
      <w:r>
        <w:rPr>
          <w:rFonts w:hint="eastAsia" w:ascii="Times New Roman" w:hAnsi="Times New Roman" w:eastAsia="仿宋_GB2312" w:cs="仿宋_GB2312"/>
          <w:color w:val="auto"/>
          <w:sz w:val="32"/>
          <w:szCs w:val="32"/>
          <w:highlight w:val="none"/>
        </w:rPr>
        <w:t xml:space="preserve">  各级公安机关应当将信访工作纳入年度督查计划，每年至少对本地区信访重点工作落实情况组织开展一次专项督查，并在全局范围通报督查情况。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第十三条</w:t>
      </w:r>
      <w:r>
        <w:rPr>
          <w:rFonts w:hint="eastAsia" w:ascii="Times New Roman" w:hAnsi="Times New Roman" w:eastAsia="仿宋_GB2312" w:cs="仿宋_GB2312"/>
          <w:color w:val="auto"/>
          <w:sz w:val="32"/>
          <w:szCs w:val="32"/>
          <w:highlight w:val="none"/>
        </w:rPr>
        <w:t xml:space="preserve">  以进京来省信访为重点，对信访问题突出的公安机关，每月通报、每季预警，每半年确定若干挂牌整治单位。定期通报整治情况，动态调整挂牌整治和重点预警名单，并通过考评、约谈、督导检查、严格奖惩等方式提升整治效果。</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第十四条</w:t>
      </w:r>
      <w:r>
        <w:rPr>
          <w:rFonts w:hint="eastAsia" w:ascii="Times New Roman" w:hAnsi="Times New Roman" w:eastAsia="仿宋_GB2312" w:cs="仿宋_GB2312"/>
          <w:color w:val="auto"/>
          <w:sz w:val="32"/>
          <w:szCs w:val="32"/>
          <w:highlight w:val="none"/>
        </w:rPr>
        <w:t xml:space="preserve">  对进京走访实行“责任单”交办制度，由分管厅领导签批属地</w:t>
      </w:r>
      <w:r>
        <w:rPr>
          <w:rFonts w:hint="eastAsia" w:ascii="Times New Roman" w:hAnsi="Times New Roman" w:eastAsia="仿宋_GB2312" w:cs="仿宋_GB2312"/>
          <w:color w:val="auto"/>
          <w:sz w:val="32"/>
          <w:szCs w:val="32"/>
          <w:highlight w:val="none"/>
          <w:lang w:eastAsia="zh-CN"/>
        </w:rPr>
        <w:t>县级</w:t>
      </w:r>
      <w:r>
        <w:rPr>
          <w:rFonts w:hint="eastAsia" w:ascii="Times New Roman" w:hAnsi="Times New Roman" w:eastAsia="仿宋_GB2312" w:cs="仿宋_GB2312"/>
          <w:color w:val="auto"/>
          <w:sz w:val="32"/>
          <w:szCs w:val="32"/>
          <w:highlight w:val="none"/>
        </w:rPr>
        <w:t>公安机关“一把手”包案化解处理</w:t>
      </w:r>
      <w:r>
        <w:rPr>
          <w:rFonts w:hint="eastAsia" w:ascii="Times New Roman" w:hAnsi="Times New Roman" w:eastAsia="仿宋_GB2312" w:cs="仿宋_GB2312"/>
          <w:color w:val="auto"/>
          <w:sz w:val="32"/>
          <w:szCs w:val="32"/>
          <w:highlight w:val="none"/>
          <w:lang w:eastAsia="zh-CN"/>
        </w:rPr>
        <w:t>，对</w:t>
      </w:r>
      <w:r>
        <w:rPr>
          <w:rFonts w:hint="eastAsia" w:ascii="Times New Roman" w:hAnsi="Times New Roman" w:eastAsia="仿宋_GB2312" w:cs="仿宋_GB2312"/>
          <w:color w:val="auto"/>
          <w:sz w:val="32"/>
          <w:szCs w:val="32"/>
          <w:highlight w:val="none"/>
        </w:rPr>
        <w:t>因措施不落实导致第二次发生进京访的</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发放“三项建议书”，</w:t>
      </w:r>
      <w:r>
        <w:rPr>
          <w:rFonts w:hint="eastAsia" w:ascii="Times New Roman" w:hAnsi="Times New Roman" w:eastAsia="仿宋_GB2312" w:cs="仿宋_GB2312"/>
          <w:color w:val="auto"/>
          <w:sz w:val="32"/>
          <w:szCs w:val="32"/>
          <w:highlight w:val="none"/>
          <w:lang w:eastAsia="zh-CN"/>
        </w:rPr>
        <w:t>对</w:t>
      </w:r>
      <w:r>
        <w:rPr>
          <w:rFonts w:hint="eastAsia" w:ascii="Times New Roman" w:hAnsi="Times New Roman" w:eastAsia="仿宋_GB2312" w:cs="仿宋_GB2312"/>
          <w:color w:val="auto"/>
          <w:sz w:val="32"/>
          <w:szCs w:val="32"/>
          <w:highlight w:val="none"/>
        </w:rPr>
        <w:t>第三次发生进京信访的</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约谈主要负责人。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第十五条</w:t>
      </w:r>
      <w:r>
        <w:rPr>
          <w:rFonts w:hint="eastAsia" w:ascii="Times New Roman" w:hAnsi="Times New Roman" w:eastAsia="仿宋_GB2312" w:cs="仿宋_GB2312"/>
          <w:color w:val="auto"/>
          <w:sz w:val="32"/>
          <w:szCs w:val="32"/>
          <w:highlight w:val="none"/>
        </w:rPr>
        <w:t xml:space="preserve">  各级公安机关应当完善“信访+督察”工作机制，将信访工作纳入政治督察、警务督察范畴，加强信访工作专项督察，健全信访工作日常督察、疑难复杂问题提级督察机制，根据需要建立信访</w:t>
      </w:r>
      <w:r>
        <w:rPr>
          <w:rFonts w:hint="eastAsia" w:ascii="Times New Roman" w:hAnsi="Times New Roman" w:eastAsia="仿宋_GB2312" w:cs="仿宋_GB2312"/>
          <w:color w:val="auto"/>
          <w:sz w:val="32"/>
          <w:szCs w:val="32"/>
          <w:highlight w:val="none"/>
          <w:lang w:eastAsia="zh-CN"/>
        </w:rPr>
        <w:t>督察专员</w:t>
      </w:r>
      <w:r>
        <w:rPr>
          <w:rFonts w:hint="eastAsia" w:ascii="Times New Roman" w:hAnsi="Times New Roman" w:eastAsia="仿宋_GB2312" w:cs="仿宋_GB2312"/>
          <w:color w:val="auto"/>
          <w:sz w:val="32"/>
          <w:szCs w:val="32"/>
          <w:highlight w:val="none"/>
        </w:rPr>
        <w:t>制度，选聘精通法律和公安业务的民警担任</w:t>
      </w:r>
      <w:r>
        <w:rPr>
          <w:rFonts w:hint="eastAsia" w:ascii="Times New Roman" w:hAnsi="Times New Roman" w:eastAsia="仿宋_GB2312" w:cs="仿宋_GB2312"/>
          <w:color w:val="auto"/>
          <w:sz w:val="32"/>
          <w:szCs w:val="32"/>
          <w:highlight w:val="none"/>
          <w:lang w:eastAsia="zh-CN"/>
        </w:rPr>
        <w:t>督察专员</w:t>
      </w:r>
      <w:r>
        <w:rPr>
          <w:rFonts w:hint="eastAsia" w:ascii="Times New Roman" w:hAnsi="Times New Roman" w:eastAsia="仿宋_GB2312" w:cs="仿宋_GB2312"/>
          <w:color w:val="auto"/>
          <w:sz w:val="32"/>
          <w:szCs w:val="32"/>
          <w:highlight w:val="none"/>
        </w:rPr>
        <w:t>，对公安信访重点工作以及重点信访案件的办理开展督查，对久拖不决、疑难复杂、“三跨三分离”等重点信访事项开展随案督察，推动攻坚化解。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第十六条</w:t>
      </w:r>
      <w:r>
        <w:rPr>
          <w:rFonts w:hint="eastAsia" w:ascii="Times New Roman" w:hAnsi="Times New Roman" w:eastAsia="仿宋_GB2312" w:cs="仿宋_GB2312"/>
          <w:color w:val="auto"/>
          <w:sz w:val="32"/>
          <w:szCs w:val="32"/>
          <w:highlight w:val="none"/>
        </w:rPr>
        <w:t xml:space="preserve">  对县级公安机关和派出所“一把手”，及时开展离任审计和离任交接，重点审计任期内有无因信访工作责任制落实不到位导致辖区信访问题突出，有无因决策不当引发重大突出信访问题</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有无及时改进</w:t>
      </w:r>
      <w:r>
        <w:rPr>
          <w:rFonts w:hint="eastAsia" w:ascii="Times New Roman" w:hAnsi="Times New Roman" w:eastAsia="仿宋_GB2312" w:cs="仿宋_GB2312"/>
          <w:color w:val="auto"/>
          <w:sz w:val="32"/>
          <w:szCs w:val="32"/>
          <w:highlight w:val="none"/>
          <w:lang w:eastAsia="zh-CN"/>
        </w:rPr>
        <w:t>工作、完善政策、推动问题化解及</w:t>
      </w:r>
      <w:r>
        <w:rPr>
          <w:rFonts w:hint="eastAsia" w:ascii="Times New Roman" w:hAnsi="Times New Roman" w:eastAsia="仿宋_GB2312" w:cs="仿宋_GB2312"/>
          <w:color w:val="auto"/>
          <w:sz w:val="32"/>
          <w:szCs w:val="32"/>
          <w:highlight w:val="none"/>
        </w:rPr>
        <w:t>有无因工作不力导致信访问题特别是越级信访问题长期拖而不决等。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第十七条</w:t>
      </w:r>
      <w:r>
        <w:rPr>
          <w:rFonts w:hint="eastAsia" w:ascii="Times New Roman" w:hAnsi="Times New Roman" w:eastAsia="仿宋_GB2312" w:cs="仿宋_GB2312"/>
          <w:color w:val="auto"/>
          <w:sz w:val="32"/>
          <w:szCs w:val="32"/>
          <w:highlight w:val="none"/>
        </w:rPr>
        <w:t xml:space="preserve">  各级公安机关应当建立健全科学合理的信访工作考核评价体系，对下一级公安机关进行年度考核</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考核结果作为对领导班子和领导干部综合考评的重要内容。对考核成绩较差，且信访上行严重、规模性集体访多发或发生极端恶性事件造成不良影响的，予以通报批评。各级公安机关组织人事部门在干部考察工作中，应当听取信访部门意见，了解掌握领导干部履行信访工作职责情况。</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黑体" w:cs="黑体"/>
          <w:color w:val="auto"/>
          <w:sz w:val="32"/>
          <w:szCs w:val="32"/>
          <w:highlight w:val="none"/>
        </w:rPr>
      </w:pPr>
      <w:r>
        <w:rPr>
          <w:rFonts w:hint="eastAsia" w:ascii="Times New Roman" w:hAnsi="Times New Roman" w:eastAsia="黑体" w:cs="黑体"/>
          <w:color w:val="auto"/>
          <w:sz w:val="32"/>
          <w:szCs w:val="32"/>
          <w:highlight w:val="none"/>
        </w:rPr>
        <w:t>第四章  责任追究</w:t>
      </w: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第十八条</w:t>
      </w:r>
      <w:r>
        <w:rPr>
          <w:rFonts w:hint="eastAsia" w:ascii="Times New Roman" w:hAnsi="Times New Roman" w:eastAsia="仿宋_GB2312" w:cs="仿宋_GB2312"/>
          <w:color w:val="auto"/>
          <w:sz w:val="32"/>
          <w:szCs w:val="32"/>
          <w:highlight w:val="none"/>
        </w:rPr>
        <w:t xml:space="preserve">  各级公安机关及其工作人员未落实信访工作责任制造成严重后果</w:t>
      </w:r>
      <w:r>
        <w:rPr>
          <w:rFonts w:hint="eastAsia" w:ascii="Times New Roman" w:hAnsi="Times New Roman" w:eastAsia="仿宋_GB2312" w:cs="仿宋_GB2312"/>
          <w:color w:val="auto"/>
          <w:sz w:val="32"/>
          <w:szCs w:val="32"/>
          <w:highlight w:val="none"/>
          <w:lang w:eastAsia="zh-CN"/>
        </w:rPr>
        <w:t>，有下列情形</w:t>
      </w:r>
      <w:r>
        <w:rPr>
          <w:rFonts w:hint="eastAsia" w:ascii="Times New Roman" w:hAnsi="Times New Roman" w:eastAsia="仿宋_GB2312" w:cs="仿宋_GB2312"/>
          <w:color w:val="auto"/>
          <w:sz w:val="32"/>
          <w:szCs w:val="32"/>
          <w:highlight w:val="none"/>
        </w:rPr>
        <w:t>的，应当追究</w:t>
      </w:r>
      <w:r>
        <w:rPr>
          <w:rFonts w:hint="eastAsia" w:ascii="Times New Roman" w:hAnsi="Times New Roman" w:eastAsia="仿宋_GB2312" w:cs="仿宋_GB2312"/>
          <w:color w:val="auto"/>
          <w:sz w:val="32"/>
          <w:szCs w:val="32"/>
          <w:highlight w:val="none"/>
          <w:lang w:eastAsia="zh-CN"/>
        </w:rPr>
        <w:t>相关单位及其领导和工作人员的</w:t>
      </w:r>
      <w:r>
        <w:rPr>
          <w:rFonts w:hint="eastAsia" w:ascii="Times New Roman" w:hAnsi="Times New Roman" w:eastAsia="仿宋_GB2312" w:cs="仿宋_GB2312"/>
          <w:color w:val="auto"/>
          <w:sz w:val="32"/>
          <w:szCs w:val="32"/>
          <w:highlight w:val="none"/>
        </w:rPr>
        <w:t>责任：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（一）党委长期不研究信访工作，未成立信访工作领导小组或小组履职不到位，领导班子成员不落实接访、阅信、包案责任，信访队伍建设严重弱化，</w:t>
      </w:r>
      <w:r>
        <w:rPr>
          <w:rFonts w:hint="eastAsia" w:ascii="Times New Roman" w:hAnsi="Times New Roman" w:eastAsia="仿宋_GB2312" w:cs="仿宋_GB2312"/>
          <w:color w:val="auto"/>
          <w:sz w:val="32"/>
          <w:szCs w:val="32"/>
          <w:highlight w:val="none"/>
          <w:lang w:eastAsia="zh-CN"/>
        </w:rPr>
        <w:t>导致</w:t>
      </w:r>
      <w:r>
        <w:rPr>
          <w:rFonts w:hint="eastAsia" w:ascii="Times New Roman" w:hAnsi="Times New Roman" w:eastAsia="仿宋_GB2312" w:cs="仿宋_GB2312"/>
          <w:color w:val="auto"/>
          <w:sz w:val="32"/>
          <w:szCs w:val="32"/>
          <w:highlight w:val="none"/>
        </w:rPr>
        <w:t>公安信访生态指数连续两个季度处于差</w:t>
      </w:r>
      <w:r>
        <w:rPr>
          <w:rFonts w:hint="eastAsia" w:ascii="Times New Roman" w:hAnsi="Times New Roman" w:eastAsia="仿宋_GB2312" w:cs="仿宋_GB2312"/>
          <w:color w:val="auto"/>
          <w:sz w:val="32"/>
          <w:szCs w:val="32"/>
          <w:highlight w:val="none"/>
          <w:lang w:eastAsia="zh-CN"/>
        </w:rPr>
        <w:t>或</w:t>
      </w:r>
      <w:r>
        <w:rPr>
          <w:rFonts w:hint="eastAsia" w:ascii="Times New Roman" w:hAnsi="Times New Roman" w:eastAsia="仿宋_GB2312" w:cs="仿宋_GB2312"/>
          <w:color w:val="auto"/>
          <w:sz w:val="32"/>
          <w:szCs w:val="32"/>
          <w:highlight w:val="none"/>
        </w:rPr>
        <w:t>以下等级，或赴部来省走访数连续两个季度环比增长且均居全省前三位的；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二</w:t>
      </w:r>
      <w:r>
        <w:rPr>
          <w:rFonts w:hint="eastAsia" w:ascii="Times New Roman" w:hAnsi="Times New Roman" w:eastAsia="仿宋_GB2312" w:cs="仿宋_GB2312"/>
          <w:color w:val="auto"/>
          <w:sz w:val="32"/>
          <w:szCs w:val="32"/>
          <w:highlight w:val="none"/>
        </w:rPr>
        <w:t>）因决策失误、工作失职、执法过错，引发进京来省访或异常访的；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三</w:t>
      </w: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在</w:t>
      </w:r>
      <w:r>
        <w:rPr>
          <w:rFonts w:hint="eastAsia" w:ascii="Times New Roman" w:hAnsi="Times New Roman" w:eastAsia="仿宋_GB2312" w:cs="仿宋_GB2312"/>
          <w:color w:val="auto"/>
          <w:sz w:val="32"/>
          <w:szCs w:val="32"/>
          <w:highlight w:val="none"/>
        </w:rPr>
        <w:t>信访工作中不落实“主官办信访”和“</w:t>
      </w:r>
      <w:r>
        <w:rPr>
          <w:rFonts w:hint="eastAsia" w:ascii="Times New Roman" w:hAnsi="Times New Roman" w:eastAsia="仿宋_GB2312" w:cs="仿宋_GB2312"/>
          <w:color w:val="auto"/>
          <w:sz w:val="32"/>
          <w:szCs w:val="32"/>
          <w:highlight w:val="none"/>
          <w:lang w:eastAsia="zh-CN"/>
        </w:rPr>
        <w:t>四解</w:t>
      </w:r>
      <w:r>
        <w:rPr>
          <w:rFonts w:hint="eastAsia" w:ascii="Times New Roman" w:hAnsi="Times New Roman" w:eastAsia="仿宋_GB2312" w:cs="仿宋_GB2312"/>
          <w:color w:val="auto"/>
          <w:sz w:val="32"/>
          <w:szCs w:val="32"/>
          <w:highlight w:val="none"/>
        </w:rPr>
        <w:t>”工作要求，</w:t>
      </w:r>
      <w:r>
        <w:rPr>
          <w:rFonts w:hint="eastAsia" w:ascii="Times New Roman" w:hAnsi="Times New Roman" w:eastAsia="仿宋_GB2312" w:cs="仿宋_GB2312"/>
          <w:color w:val="auto"/>
          <w:sz w:val="32"/>
          <w:szCs w:val="32"/>
          <w:highlight w:val="none"/>
          <w:lang w:eastAsia="zh-CN"/>
        </w:rPr>
        <w:t>或</w:t>
      </w:r>
      <w:r>
        <w:rPr>
          <w:rFonts w:hint="eastAsia" w:ascii="Times New Roman" w:hAnsi="Times New Roman" w:eastAsia="仿宋_GB2312" w:cs="仿宋_GB2312"/>
          <w:color w:val="auto"/>
          <w:sz w:val="32"/>
          <w:szCs w:val="32"/>
          <w:highlight w:val="none"/>
        </w:rPr>
        <w:t>推诿、敷衍、拖延、弄虚作假，引发进京来省访或异常访的；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lang w:eastAsia="zh-CN"/>
        </w:rPr>
      </w:pPr>
      <w:r>
        <w:rPr>
          <w:rFonts w:hint="eastAsia" w:ascii="Times New Roman" w:hAnsi="Times New Roman" w:eastAsia="仿宋_GB2312" w:cs="仿宋_GB2312"/>
          <w:color w:val="auto"/>
          <w:sz w:val="32"/>
          <w:szCs w:val="32"/>
          <w:highlight w:val="none"/>
          <w:lang w:eastAsia="zh-CN"/>
        </w:rPr>
        <w:t>（四）部门警种不履行信访工作职责，预防化解本条线信访问题不力，导致本条线信访问题突出，进京来省信访显著增长的；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lang w:eastAsia="zh-CN"/>
        </w:rPr>
        <w:t>（五）</w:t>
      </w:r>
      <w:r>
        <w:rPr>
          <w:rFonts w:hint="eastAsia" w:ascii="Times New Roman" w:hAnsi="Times New Roman" w:eastAsia="仿宋_GB2312" w:cs="仿宋_GB2312"/>
          <w:color w:val="auto"/>
          <w:sz w:val="32"/>
          <w:szCs w:val="32"/>
          <w:highlight w:val="none"/>
        </w:rPr>
        <w:t>对信访部门提出的改进工作、完善政策等建议重视不够、落实不力，导致问题长期得不到解决的；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六</w:t>
      </w:r>
      <w:r>
        <w:rPr>
          <w:rFonts w:hint="eastAsia" w:ascii="Times New Roman" w:hAnsi="Times New Roman" w:eastAsia="仿宋_GB2312" w:cs="仿宋_GB2312"/>
          <w:color w:val="auto"/>
          <w:sz w:val="32"/>
          <w:szCs w:val="32"/>
          <w:highlight w:val="none"/>
        </w:rPr>
        <w:t>）信访风险防范处置不到位，导致异常访发生，或在规定时期发生进京来省访的；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七</w:t>
      </w:r>
      <w:r>
        <w:rPr>
          <w:rFonts w:hint="eastAsia" w:ascii="Times New Roman" w:hAnsi="Times New Roman" w:eastAsia="仿宋_GB2312" w:cs="仿宋_GB2312"/>
          <w:color w:val="auto"/>
          <w:sz w:val="32"/>
          <w:szCs w:val="32"/>
          <w:highlight w:val="none"/>
        </w:rPr>
        <w:t>）对规模性集体访、负面舆情等处置不力，导致事态扩大的；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八</w:t>
      </w:r>
      <w:r>
        <w:rPr>
          <w:rFonts w:hint="eastAsia" w:ascii="Times New Roman" w:hAnsi="Times New Roman" w:eastAsia="仿宋_GB2312" w:cs="仿宋_GB2312"/>
          <w:color w:val="auto"/>
          <w:sz w:val="32"/>
          <w:szCs w:val="32"/>
          <w:highlight w:val="none"/>
        </w:rPr>
        <w:t>）对可能造成社会影响的重大、紧急信访</w:t>
      </w:r>
      <w:r>
        <w:rPr>
          <w:rFonts w:hint="eastAsia" w:ascii="Times New Roman" w:hAnsi="Times New Roman" w:eastAsia="仿宋_GB2312" w:cs="仿宋_GB2312"/>
          <w:color w:val="auto"/>
          <w:sz w:val="32"/>
          <w:szCs w:val="32"/>
          <w:highlight w:val="none"/>
          <w:lang w:eastAsia="zh-CN"/>
        </w:rPr>
        <w:t>事项</w:t>
      </w:r>
      <w:r>
        <w:rPr>
          <w:rFonts w:hint="eastAsia" w:ascii="Times New Roman" w:hAnsi="Times New Roman" w:eastAsia="仿宋_GB2312" w:cs="仿宋_GB2312"/>
          <w:color w:val="auto"/>
          <w:sz w:val="32"/>
          <w:szCs w:val="32"/>
          <w:highlight w:val="none"/>
        </w:rPr>
        <w:t>和信访信息隐瞒、谎报、缓报，或者未依法及时采取必要措施的；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九</w:t>
      </w:r>
      <w:r>
        <w:rPr>
          <w:rFonts w:hint="eastAsia" w:ascii="Times New Roman" w:hAnsi="Times New Roman" w:eastAsia="仿宋_GB2312" w:cs="仿宋_GB2312"/>
          <w:color w:val="auto"/>
          <w:sz w:val="32"/>
          <w:szCs w:val="32"/>
          <w:highlight w:val="none"/>
        </w:rPr>
        <w:t>）在信访事项办理中，不按规定登记、受理、告知、办理、答复及按时办结，严重损害信访人合法权益，引发进京来省访或异常访的；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十</w:t>
      </w:r>
      <w:r>
        <w:rPr>
          <w:rFonts w:hint="eastAsia" w:ascii="Times New Roman" w:hAnsi="Times New Roman" w:eastAsia="仿宋_GB2312" w:cs="仿宋_GB2312"/>
          <w:color w:val="auto"/>
          <w:sz w:val="32"/>
          <w:szCs w:val="32"/>
          <w:highlight w:val="none"/>
        </w:rPr>
        <w:t>）对事实清楚</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符合法律、法规、规章或者其他有关规定的投诉请求未予支持，引发进京来省访或异常访的；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十一</w:t>
      </w:r>
      <w:r>
        <w:rPr>
          <w:rFonts w:hint="eastAsia" w:ascii="Times New Roman" w:hAnsi="Times New Roman" w:eastAsia="仿宋_GB2312" w:cs="仿宋_GB2312"/>
          <w:color w:val="auto"/>
          <w:sz w:val="32"/>
          <w:szCs w:val="32"/>
          <w:highlight w:val="none"/>
        </w:rPr>
        <w:t>）拒不执行有权处理机关、单位作出的支持信访请求意见，导致进京来省访或异常访的；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十二</w:t>
      </w:r>
      <w:r>
        <w:rPr>
          <w:rFonts w:hint="eastAsia" w:ascii="Times New Roman" w:hAnsi="Times New Roman" w:eastAsia="仿宋_GB2312" w:cs="仿宋_GB2312"/>
          <w:color w:val="auto"/>
          <w:sz w:val="32"/>
          <w:szCs w:val="32"/>
          <w:highlight w:val="none"/>
        </w:rPr>
        <w:t>）对信访人态度恶劣、作风粗暴，损害党群警民关系的；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十三</w:t>
      </w:r>
      <w:r>
        <w:rPr>
          <w:rFonts w:hint="eastAsia" w:ascii="Times New Roman" w:hAnsi="Times New Roman" w:eastAsia="仿宋_GB2312" w:cs="仿宋_GB2312"/>
          <w:color w:val="auto"/>
          <w:sz w:val="32"/>
          <w:szCs w:val="32"/>
          <w:highlight w:val="none"/>
        </w:rPr>
        <w:t>）在处理信访事项过程中吃拿卡要、谋取私利的；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（十</w:t>
      </w:r>
      <w:r>
        <w:rPr>
          <w:rFonts w:hint="eastAsia" w:ascii="Times New Roman" w:hAnsi="Times New Roman" w:eastAsia="仿宋_GB2312" w:cs="仿宋_GB2312"/>
          <w:color w:val="auto"/>
          <w:sz w:val="32"/>
          <w:szCs w:val="32"/>
          <w:highlight w:val="none"/>
          <w:lang w:eastAsia="zh-CN"/>
        </w:rPr>
        <w:t>四</w:t>
      </w:r>
      <w:r>
        <w:rPr>
          <w:rFonts w:hint="eastAsia" w:ascii="Times New Roman" w:hAnsi="Times New Roman" w:eastAsia="仿宋_GB2312" w:cs="仿宋_GB2312"/>
          <w:color w:val="auto"/>
          <w:sz w:val="32"/>
          <w:szCs w:val="32"/>
          <w:highlight w:val="none"/>
        </w:rPr>
        <w:t>）将信访人的检举、揭发材料或者有关情况透露、转给被检举、揭发的人员或者单位的；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（十</w:t>
      </w:r>
      <w:r>
        <w:rPr>
          <w:rFonts w:hint="eastAsia" w:ascii="Times New Roman" w:hAnsi="Times New Roman" w:eastAsia="仿宋_GB2312" w:cs="仿宋_GB2312"/>
          <w:color w:val="auto"/>
          <w:sz w:val="32"/>
          <w:szCs w:val="32"/>
          <w:highlight w:val="none"/>
          <w:lang w:eastAsia="zh-CN"/>
        </w:rPr>
        <w:t>五</w:t>
      </w:r>
      <w:r>
        <w:rPr>
          <w:rFonts w:hint="eastAsia" w:ascii="Times New Roman" w:hAnsi="Times New Roman" w:eastAsia="仿宋_GB2312" w:cs="仿宋_GB2312"/>
          <w:color w:val="auto"/>
          <w:sz w:val="32"/>
          <w:szCs w:val="32"/>
          <w:highlight w:val="none"/>
        </w:rPr>
        <w:t>）打击报复信访人的；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（十</w:t>
      </w:r>
      <w:r>
        <w:rPr>
          <w:rFonts w:hint="eastAsia" w:ascii="Times New Roman" w:hAnsi="Times New Roman" w:eastAsia="仿宋_GB2312" w:cs="仿宋_GB2312"/>
          <w:color w:val="auto"/>
          <w:sz w:val="32"/>
          <w:szCs w:val="32"/>
          <w:highlight w:val="none"/>
          <w:lang w:eastAsia="zh-CN"/>
        </w:rPr>
        <w:t>六</w:t>
      </w:r>
      <w:r>
        <w:rPr>
          <w:rFonts w:hint="eastAsia" w:ascii="Times New Roman" w:hAnsi="Times New Roman" w:eastAsia="仿宋_GB2312" w:cs="仿宋_GB2312"/>
          <w:color w:val="auto"/>
          <w:sz w:val="32"/>
          <w:szCs w:val="32"/>
          <w:highlight w:val="none"/>
        </w:rPr>
        <w:t>）其他不落实信访工作责任制造成严重后果的情形。</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第十九条</w:t>
      </w:r>
      <w:r>
        <w:rPr>
          <w:rFonts w:hint="eastAsia" w:ascii="Times New Roman" w:hAnsi="Times New Roman" w:eastAsia="仿宋_GB2312" w:cs="仿宋_GB2312"/>
          <w:color w:val="auto"/>
          <w:sz w:val="32"/>
          <w:szCs w:val="32"/>
          <w:highlight w:val="none"/>
        </w:rPr>
        <w:t xml:space="preserve">  对前款本规定中涉及的集体责任，领导班子主要负责人和直接主管的负责人承担主要领导责任，参与决策和工作的班子其他成员承担重要领导责任，对错误决策或者行为提出明确反对意见而没有被采纳的，不承担领导责任；涉及的个人责任，具体负责的工作人员承担直接责任，领导班子主要负责人和直接主管的负责人承担领导责任。</w:t>
      </w:r>
    </w:p>
    <w:p>
      <w:pPr>
        <w:pStyle w:val="7"/>
        <w:keepNext w:val="0"/>
        <w:keepLines w:val="0"/>
        <w:pageBreakBefore w:val="0"/>
        <w:kinsoku/>
        <w:wordWrap/>
        <w:overflowPunct/>
        <w:topLinePunct w:val="0"/>
        <w:autoSpaceDE/>
        <w:autoSpaceDN/>
        <w:bidi w:val="0"/>
        <w:adjustRightInd/>
        <w:snapToGrid/>
        <w:spacing w:line="600" w:lineRule="exact"/>
        <w:jc w:val="both"/>
        <w:textAlignment w:val="auto"/>
        <w:rPr>
          <w:rFonts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第二十条</w:t>
      </w:r>
      <w:r>
        <w:rPr>
          <w:rFonts w:hint="eastAsia" w:ascii="Times New Roman" w:hAnsi="Times New Roman" w:eastAsia="仿宋_GB2312" w:cs="仿宋_GB2312"/>
          <w:color w:val="auto"/>
          <w:sz w:val="32"/>
          <w:szCs w:val="32"/>
          <w:highlight w:val="none"/>
        </w:rPr>
        <w:t xml:space="preserve">  根据情节轻重，对各级公安机关领导干部、民警的责任追究采取通报、诫勉、组织调整或者组织处理、纪律处分的方式进行。上述追责方式，可以单独使用，也可以合并使用。</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涉嫌违法犯罪的，按照有关法律规定处理。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第二十一条</w:t>
      </w:r>
      <w:r>
        <w:rPr>
          <w:rFonts w:hint="eastAsia" w:ascii="Times New Roman" w:hAnsi="Times New Roman" w:eastAsia="仿宋_GB2312" w:cs="仿宋_GB2312"/>
          <w:color w:val="auto"/>
          <w:sz w:val="32"/>
          <w:szCs w:val="32"/>
          <w:highlight w:val="none"/>
        </w:rPr>
        <w:t xml:space="preserve">  对具有本办法第十</w:t>
      </w:r>
      <w:r>
        <w:rPr>
          <w:rFonts w:hint="eastAsia" w:ascii="Times New Roman" w:hAnsi="Times New Roman" w:eastAsia="仿宋_GB2312" w:cs="仿宋_GB2312"/>
          <w:color w:val="auto"/>
          <w:sz w:val="32"/>
          <w:szCs w:val="32"/>
          <w:highlight w:val="none"/>
          <w:lang w:eastAsia="zh-CN"/>
        </w:rPr>
        <w:t>八</w:t>
      </w:r>
      <w:r>
        <w:rPr>
          <w:rFonts w:hint="eastAsia" w:ascii="Times New Roman" w:hAnsi="Times New Roman" w:eastAsia="仿宋_GB2312" w:cs="仿宋_GB2312"/>
          <w:color w:val="auto"/>
          <w:sz w:val="32"/>
          <w:szCs w:val="32"/>
          <w:highlight w:val="none"/>
        </w:rPr>
        <w:t>条规定所列情形，但情节较轻的，按照干部管理权限对相关责任人进行通报、约谈或责令作出书面检查，限期整改。</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第二十二条</w:t>
      </w:r>
      <w:r>
        <w:rPr>
          <w:rFonts w:hint="eastAsia" w:ascii="Times New Roman" w:hAnsi="Times New Roman" w:eastAsia="仿宋_GB2312" w:cs="仿宋_GB2312"/>
          <w:color w:val="auto"/>
          <w:sz w:val="32"/>
          <w:szCs w:val="32"/>
          <w:highlight w:val="none"/>
        </w:rPr>
        <w:t xml:space="preserve">  对受到通报、约谈、责令作出书面检查后仍未按期完成整改目标，或者具有本办法第十</w:t>
      </w:r>
      <w:r>
        <w:rPr>
          <w:rFonts w:hint="eastAsia" w:ascii="Times New Roman" w:hAnsi="Times New Roman" w:eastAsia="仿宋_GB2312" w:cs="仿宋_GB2312"/>
          <w:color w:val="auto"/>
          <w:sz w:val="32"/>
          <w:szCs w:val="32"/>
          <w:highlight w:val="none"/>
          <w:lang w:eastAsia="zh-CN"/>
        </w:rPr>
        <w:t>八</w:t>
      </w:r>
      <w:r>
        <w:rPr>
          <w:rFonts w:hint="eastAsia" w:ascii="Times New Roman" w:hAnsi="Times New Roman" w:eastAsia="仿宋_GB2312" w:cs="仿宋_GB2312"/>
          <w:color w:val="auto"/>
          <w:sz w:val="32"/>
          <w:szCs w:val="32"/>
          <w:highlight w:val="none"/>
        </w:rPr>
        <w:t>条所列情形，后果严重或影响重大的，按照干部管理权限和程序对相关责任人进行诫勉，督促限期整改。同时，取消该级公安机关及其责任部门本年度评优资格。</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第二十三条</w:t>
      </w:r>
      <w:r>
        <w:rPr>
          <w:rFonts w:hint="eastAsia" w:ascii="Times New Roman" w:hAnsi="Times New Roman" w:eastAsia="仿宋_GB2312" w:cs="仿宋_GB2312"/>
          <w:color w:val="auto"/>
          <w:sz w:val="32"/>
          <w:szCs w:val="32"/>
          <w:highlight w:val="none"/>
        </w:rPr>
        <w:t xml:space="preserve">  对受到诫勉后仍未按期完成整改目标，或者有本规定第十</w:t>
      </w:r>
      <w:r>
        <w:rPr>
          <w:rFonts w:hint="eastAsia" w:ascii="Times New Roman" w:hAnsi="Times New Roman" w:eastAsia="仿宋_GB2312" w:cs="仿宋_GB2312"/>
          <w:color w:val="auto"/>
          <w:sz w:val="32"/>
          <w:szCs w:val="32"/>
          <w:highlight w:val="none"/>
          <w:lang w:eastAsia="zh-CN"/>
        </w:rPr>
        <w:t>八</w:t>
      </w:r>
      <w:r>
        <w:rPr>
          <w:rFonts w:hint="eastAsia" w:ascii="Times New Roman" w:hAnsi="Times New Roman" w:eastAsia="仿宋_GB2312" w:cs="仿宋_GB2312"/>
          <w:color w:val="auto"/>
          <w:sz w:val="32"/>
          <w:szCs w:val="32"/>
          <w:highlight w:val="none"/>
        </w:rPr>
        <w:t>条所列情形且危害特别严重</w:t>
      </w:r>
      <w:r>
        <w:rPr>
          <w:rFonts w:hint="eastAsia" w:ascii="Times New Roman" w:hAnsi="Times New Roman" w:eastAsia="仿宋_GB2312" w:cs="仿宋_GB2312"/>
          <w:color w:val="auto"/>
          <w:sz w:val="32"/>
          <w:szCs w:val="32"/>
          <w:highlight w:val="none"/>
          <w:lang w:eastAsia="zh-CN"/>
        </w:rPr>
        <w:t>、</w:t>
      </w:r>
      <w:r>
        <w:rPr>
          <w:rFonts w:hint="eastAsia" w:ascii="Times New Roman" w:hAnsi="Times New Roman" w:eastAsia="仿宋_GB2312" w:cs="仿宋_GB2312"/>
          <w:color w:val="auto"/>
          <w:sz w:val="32"/>
          <w:szCs w:val="32"/>
          <w:highlight w:val="none"/>
        </w:rPr>
        <w:t>影响特别重大的，按照干部管理权限对相关责任人采取停职检查、调整职务、责令辞职、降职、免职等组织调整或者组织处理措施。</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第二十</w:t>
      </w:r>
      <w:r>
        <w:rPr>
          <w:rFonts w:hint="eastAsia" w:ascii="Times New Roman" w:hAnsi="Times New Roman" w:eastAsia="黑体" w:cs="黑体"/>
          <w:color w:val="auto"/>
          <w:sz w:val="32"/>
          <w:szCs w:val="32"/>
          <w:highlight w:val="none"/>
          <w:lang w:eastAsia="zh-CN"/>
        </w:rPr>
        <w:t>四</w:t>
      </w:r>
      <w:r>
        <w:rPr>
          <w:rFonts w:hint="eastAsia" w:ascii="Times New Roman" w:hAnsi="Times New Roman" w:eastAsia="黑体" w:cs="黑体"/>
          <w:color w:val="auto"/>
          <w:sz w:val="32"/>
          <w:szCs w:val="32"/>
          <w:highlight w:val="none"/>
        </w:rPr>
        <w:t>条</w:t>
      </w:r>
      <w:r>
        <w:rPr>
          <w:rFonts w:hint="eastAsia" w:ascii="Times New Roman" w:hAnsi="Times New Roman" w:eastAsia="仿宋_GB2312" w:cs="仿宋_GB2312"/>
          <w:color w:val="auto"/>
          <w:sz w:val="32"/>
          <w:szCs w:val="32"/>
          <w:highlight w:val="none"/>
        </w:rPr>
        <w:t xml:space="preserve">  对在信访工作中失职失责的相关责任人，应当给予党纪政纪警纪处分的，依纪追究责任。</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第二十</w:t>
      </w:r>
      <w:r>
        <w:rPr>
          <w:rFonts w:hint="eastAsia" w:ascii="Times New Roman" w:hAnsi="Times New Roman" w:eastAsia="黑体" w:cs="黑体"/>
          <w:color w:val="auto"/>
          <w:sz w:val="32"/>
          <w:szCs w:val="32"/>
          <w:highlight w:val="none"/>
          <w:lang w:eastAsia="zh-CN"/>
        </w:rPr>
        <w:t>五</w:t>
      </w:r>
      <w:r>
        <w:rPr>
          <w:rFonts w:hint="eastAsia" w:ascii="Times New Roman" w:hAnsi="Times New Roman" w:eastAsia="黑体" w:cs="黑体"/>
          <w:color w:val="auto"/>
          <w:sz w:val="32"/>
          <w:szCs w:val="32"/>
          <w:highlight w:val="none"/>
        </w:rPr>
        <w:t>条</w:t>
      </w:r>
      <w:r>
        <w:rPr>
          <w:rFonts w:hint="eastAsia" w:ascii="Times New Roman" w:hAnsi="Times New Roman" w:eastAsia="仿宋_GB2312" w:cs="仿宋_GB2312"/>
          <w:color w:val="auto"/>
          <w:sz w:val="32"/>
          <w:szCs w:val="32"/>
          <w:highlight w:val="none"/>
        </w:rPr>
        <w:t xml:space="preserve">  纪检监察机关、组织人事部门、信访工作部门在信访工作责任追究中，应当各司其职、密切配合，及时通报情况。</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信访工作部门对发现有本规定</w:t>
      </w:r>
      <w:r>
        <w:rPr>
          <w:rFonts w:hint="eastAsia" w:ascii="Times New Roman" w:hAnsi="Times New Roman" w:eastAsia="仿宋_GB2312" w:cs="仿宋_GB2312"/>
          <w:color w:val="auto"/>
          <w:sz w:val="32"/>
          <w:szCs w:val="32"/>
          <w:highlight w:val="none"/>
          <w:lang w:eastAsia="zh-CN"/>
        </w:rPr>
        <w:t>所列</w:t>
      </w:r>
      <w:r>
        <w:rPr>
          <w:rFonts w:hint="eastAsia" w:ascii="Times New Roman" w:hAnsi="Times New Roman" w:eastAsia="仿宋_GB2312" w:cs="仿宋_GB2312"/>
          <w:color w:val="auto"/>
          <w:sz w:val="32"/>
          <w:szCs w:val="32"/>
          <w:highlight w:val="none"/>
        </w:rPr>
        <w:t>追责情形的，应当按照职责认真调查、核实，提出责任追究建议，并按照干部管理权限将有关材料及时移送</w:t>
      </w:r>
      <w:r>
        <w:rPr>
          <w:rFonts w:hint="eastAsia" w:ascii="Times New Roman" w:hAnsi="Times New Roman" w:eastAsia="仿宋_GB2312" w:cs="仿宋_GB2312"/>
          <w:color w:val="auto"/>
          <w:sz w:val="32"/>
          <w:szCs w:val="32"/>
          <w:highlight w:val="none"/>
          <w:lang w:eastAsia="zh-CN"/>
        </w:rPr>
        <w:t>对应公安机关</w:t>
      </w: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对应公安机关</w:t>
      </w:r>
      <w:r>
        <w:rPr>
          <w:rFonts w:hint="eastAsia" w:ascii="Times New Roman" w:hAnsi="Times New Roman" w:eastAsia="仿宋_GB2312" w:cs="仿宋_GB2312"/>
          <w:color w:val="auto"/>
          <w:sz w:val="32"/>
          <w:szCs w:val="32"/>
          <w:highlight w:val="none"/>
        </w:rPr>
        <w:t>应及时把处理结果反馈信访部门。</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纪检监察机关、组织人事部门、信访工作部门对发现本实施细则规定的追责情形应当调查而未调查、应当移送而未移送、应当追责而未追责的，追究有关责任人员的责任。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第二十</w:t>
      </w:r>
      <w:r>
        <w:rPr>
          <w:rFonts w:hint="eastAsia" w:ascii="Times New Roman" w:hAnsi="Times New Roman" w:eastAsia="黑体" w:cs="黑体"/>
          <w:color w:val="auto"/>
          <w:sz w:val="32"/>
          <w:szCs w:val="32"/>
          <w:highlight w:val="none"/>
          <w:lang w:eastAsia="zh-CN"/>
        </w:rPr>
        <w:t>六</w:t>
      </w:r>
      <w:r>
        <w:rPr>
          <w:rFonts w:hint="eastAsia" w:ascii="Times New Roman" w:hAnsi="Times New Roman" w:eastAsia="黑体" w:cs="黑体"/>
          <w:color w:val="auto"/>
          <w:sz w:val="32"/>
          <w:szCs w:val="32"/>
          <w:highlight w:val="none"/>
        </w:rPr>
        <w:t>条</w:t>
      </w:r>
      <w:r>
        <w:rPr>
          <w:rFonts w:hint="eastAsia" w:ascii="Times New Roman" w:hAnsi="Times New Roman" w:eastAsia="仿宋_GB2312" w:cs="仿宋_GB2312"/>
          <w:color w:val="auto"/>
          <w:sz w:val="32"/>
          <w:szCs w:val="32"/>
          <w:highlight w:val="none"/>
        </w:rPr>
        <w:t xml:space="preserve">  受到责任追究的领导、民警，取消当年考核评优评先资格。受到其他组织纪律等处理处分的，依照相关规定执行。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黑体" w:cs="黑体"/>
          <w:color w:val="auto"/>
          <w:sz w:val="32"/>
          <w:szCs w:val="32"/>
          <w:highlight w:val="none"/>
        </w:rPr>
        <w:t>第二十</w:t>
      </w:r>
      <w:r>
        <w:rPr>
          <w:rFonts w:hint="eastAsia" w:ascii="Times New Roman" w:hAnsi="Times New Roman" w:eastAsia="黑体" w:cs="黑体"/>
          <w:color w:val="auto"/>
          <w:sz w:val="32"/>
          <w:szCs w:val="32"/>
          <w:highlight w:val="none"/>
          <w:lang w:eastAsia="zh-CN"/>
        </w:rPr>
        <w:t>七</w:t>
      </w:r>
      <w:r>
        <w:rPr>
          <w:rFonts w:hint="eastAsia" w:ascii="Times New Roman" w:hAnsi="Times New Roman" w:eastAsia="黑体" w:cs="黑体"/>
          <w:color w:val="auto"/>
          <w:sz w:val="32"/>
          <w:szCs w:val="32"/>
          <w:highlight w:val="none"/>
        </w:rPr>
        <w:t>条</w:t>
      </w:r>
      <w:r>
        <w:rPr>
          <w:rFonts w:hint="eastAsia" w:ascii="Times New Roman" w:hAnsi="Times New Roman" w:eastAsia="仿宋_GB2312" w:cs="仿宋_GB2312"/>
          <w:color w:val="auto"/>
          <w:sz w:val="32"/>
          <w:szCs w:val="32"/>
          <w:highlight w:val="none"/>
        </w:rPr>
        <w:t xml:space="preserve">  具有下列情形之一的，可以从轻、减轻或免予追责：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lang w:eastAsia="zh-CN"/>
        </w:rPr>
      </w:pPr>
      <w:r>
        <w:rPr>
          <w:rFonts w:hint="eastAsia" w:ascii="Times New Roman" w:hAnsi="Times New Roman" w:eastAsia="仿宋_GB2312" w:cs="仿宋_GB2312"/>
          <w:color w:val="auto"/>
          <w:sz w:val="32"/>
          <w:szCs w:val="32"/>
          <w:highlight w:val="none"/>
          <w:lang w:eastAsia="zh-CN"/>
        </w:rPr>
        <w:t>（一）取得信访人谅解，信访人停访息诉的；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二</w:t>
      </w:r>
      <w:r>
        <w:rPr>
          <w:rFonts w:hint="eastAsia" w:ascii="Times New Roman" w:hAnsi="Times New Roman" w:eastAsia="仿宋_GB2312" w:cs="仿宋_GB2312"/>
          <w:color w:val="auto"/>
          <w:sz w:val="32"/>
          <w:szCs w:val="32"/>
          <w:highlight w:val="none"/>
        </w:rPr>
        <w:t>）主动采取措施，有效避免事态扩大或挽回社会影响的；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三</w:t>
      </w:r>
      <w:r>
        <w:rPr>
          <w:rFonts w:hint="eastAsia" w:ascii="Times New Roman" w:hAnsi="Times New Roman" w:eastAsia="仿宋_GB2312" w:cs="仿宋_GB2312"/>
          <w:color w:val="auto"/>
          <w:sz w:val="32"/>
          <w:szCs w:val="32"/>
          <w:highlight w:val="none"/>
        </w:rPr>
        <w:t>）积极配合调查，主动承担责任，造成的后果或影响较小的；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w:t>
      </w:r>
      <w:r>
        <w:rPr>
          <w:rFonts w:hint="eastAsia" w:ascii="Times New Roman" w:hAnsi="Times New Roman" w:eastAsia="仿宋_GB2312" w:cs="仿宋_GB2312"/>
          <w:color w:val="auto"/>
          <w:sz w:val="32"/>
          <w:szCs w:val="32"/>
          <w:highlight w:val="none"/>
          <w:lang w:eastAsia="zh-CN"/>
        </w:rPr>
        <w:t>四</w:t>
      </w:r>
      <w:r>
        <w:rPr>
          <w:rFonts w:hint="eastAsia" w:ascii="Times New Roman" w:hAnsi="Times New Roman" w:eastAsia="仿宋_GB2312" w:cs="仿宋_GB2312"/>
          <w:color w:val="auto"/>
          <w:sz w:val="32"/>
          <w:szCs w:val="32"/>
          <w:highlight w:val="none"/>
        </w:rPr>
        <w:t>）情节轻微，经批评教育后立即改正的。</w:t>
      </w:r>
    </w:p>
    <w:p>
      <w:pPr>
        <w:pStyle w:val="2"/>
        <w:rPr>
          <w:rFonts w:hint="eastAsia"/>
          <w:lang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黑体" w:cs="黑体"/>
          <w:color w:val="auto"/>
          <w:sz w:val="32"/>
          <w:szCs w:val="32"/>
          <w:highlight w:val="none"/>
        </w:rPr>
      </w:pPr>
      <w:r>
        <w:rPr>
          <w:rFonts w:hint="eastAsia" w:ascii="Times New Roman" w:hAnsi="Times New Roman" w:eastAsia="黑体" w:cs="黑体"/>
          <w:color w:val="auto"/>
          <w:sz w:val="32"/>
          <w:szCs w:val="32"/>
          <w:highlight w:val="none"/>
        </w:rPr>
        <w:t>第五章  附    则</w:t>
      </w: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仿宋_GB2312" w:cs="仿宋_GB2312"/>
          <w:color w:val="auto"/>
          <w:sz w:val="32"/>
          <w:szCs w:val="32"/>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第二十</w:t>
      </w:r>
      <w:r>
        <w:rPr>
          <w:rFonts w:hint="eastAsia" w:ascii="Times New Roman" w:hAnsi="Times New Roman" w:eastAsia="黑体" w:cs="黑体"/>
          <w:color w:val="auto"/>
          <w:sz w:val="32"/>
          <w:szCs w:val="32"/>
          <w:highlight w:val="none"/>
          <w:lang w:eastAsia="zh-CN"/>
        </w:rPr>
        <w:t>八</w:t>
      </w:r>
      <w:r>
        <w:rPr>
          <w:rFonts w:hint="eastAsia" w:ascii="Times New Roman" w:hAnsi="Times New Roman" w:eastAsia="黑体" w:cs="黑体"/>
          <w:color w:val="auto"/>
          <w:sz w:val="32"/>
          <w:szCs w:val="32"/>
          <w:highlight w:val="none"/>
        </w:rPr>
        <w:t>条</w:t>
      </w:r>
      <w:r>
        <w:rPr>
          <w:rFonts w:hint="eastAsia" w:ascii="Times New Roman" w:hAnsi="Times New Roman" w:eastAsia="仿宋_GB2312" w:cs="仿宋_GB2312"/>
          <w:color w:val="auto"/>
          <w:sz w:val="32"/>
          <w:szCs w:val="32"/>
          <w:highlight w:val="none"/>
        </w:rPr>
        <w:t xml:space="preserve">  本规定由省公安厅信访工作领导小组办公室负责解释。</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lang w:val="en-US" w:eastAsia="zh-CN"/>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黑体" w:cs="黑体"/>
          <w:color w:val="auto"/>
          <w:sz w:val="32"/>
          <w:szCs w:val="32"/>
          <w:highlight w:val="none"/>
        </w:rPr>
        <w:t>第二十</w:t>
      </w:r>
      <w:r>
        <w:rPr>
          <w:rFonts w:hint="eastAsia" w:ascii="Times New Roman" w:hAnsi="Times New Roman" w:eastAsia="黑体" w:cs="黑体"/>
          <w:color w:val="auto"/>
          <w:sz w:val="32"/>
          <w:szCs w:val="32"/>
          <w:highlight w:val="none"/>
          <w:lang w:eastAsia="zh-CN"/>
        </w:rPr>
        <w:t>九</w:t>
      </w:r>
      <w:r>
        <w:rPr>
          <w:rFonts w:hint="eastAsia" w:ascii="Times New Roman" w:hAnsi="Times New Roman" w:eastAsia="黑体" w:cs="黑体"/>
          <w:color w:val="auto"/>
          <w:sz w:val="32"/>
          <w:szCs w:val="32"/>
          <w:highlight w:val="none"/>
        </w:rPr>
        <w:t>条</w:t>
      </w:r>
      <w:r>
        <w:rPr>
          <w:rFonts w:hint="eastAsia" w:ascii="Times New Roman" w:hAnsi="Times New Roman" w:eastAsia="仿宋_GB2312" w:cs="仿宋_GB2312"/>
          <w:color w:val="auto"/>
          <w:sz w:val="32"/>
          <w:szCs w:val="32"/>
          <w:highlight w:val="none"/>
        </w:rPr>
        <w:t xml:space="preserve">  本规定自印发之日起施行。《全省公安机关落实信访工作责任制规定》（浙公通字〔2017〕39号）同时废止。</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600" w:lineRule="exact"/>
        <w:ind w:left="0" w:right="0" w:firstLine="640"/>
        <w:jc w:val="left"/>
        <w:textAlignment w:val="auto"/>
      </w:pPr>
    </w:p>
    <w:sectPr>
      <w:footerReference r:id="rId3" w:type="default"/>
      <w:pgSz w:w="11906" w:h="16838"/>
      <w:pgMar w:top="2041" w:right="1531" w:bottom="2041" w:left="153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隶书_GBK">
    <w:altName w:val="宋体"/>
    <w:panose1 w:val="03000509000000000000"/>
    <w:charset w:val="86"/>
    <w:family w:val="script"/>
    <w:pitch w:val="default"/>
    <w:sig w:usb0="00000000" w:usb1="0000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Calibri Light">
    <w:panose1 w:val="020F0302020204030204"/>
    <w:charset w:val="00"/>
    <w:family w:val="auto"/>
    <w:pitch w:val="default"/>
    <w:sig w:usb0="A00002EF" w:usb1="4000207B" w:usb2="00000000" w:usb3="00000000" w:csb0="2000019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F239C"/>
    <w:rsid w:val="273664DA"/>
    <w:rsid w:val="3145529E"/>
    <w:rsid w:val="40E27013"/>
    <w:rsid w:val="674F239C"/>
    <w:rsid w:val="6E583298"/>
    <w:rsid w:val="7D721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spacing w:beforeLines="0" w:beforeAutospacing="0" w:afterLines="0" w:afterAutospacing="0" w:line="600" w:lineRule="exact"/>
      <w:jc w:val="center"/>
      <w:outlineLvl w:val="0"/>
    </w:pPr>
    <w:rPr>
      <w:rFonts w:eastAsia="方正小标宋简体"/>
      <w:kern w:val="44"/>
      <w:sz w:val="44"/>
    </w:rPr>
  </w:style>
  <w:style w:type="character" w:default="1" w:styleId="8">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2">
    <w:name w:val="Body Text"/>
    <w:basedOn w:val="1"/>
    <w:next w:val="3"/>
    <w:uiPriority w:val="0"/>
    <w:pPr>
      <w:spacing w:after="120"/>
    </w:pPr>
  </w:style>
  <w:style w:type="paragraph" w:styleId="3">
    <w:name w:val="Body Text First Indent"/>
    <w:basedOn w:val="2"/>
    <w:next w:val="1"/>
    <w:uiPriority w:val="0"/>
    <w:pPr>
      <w:ind w:firstLine="420" w:firstLineChars="100"/>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浙江省公安厅</Company>
  <Pages>1</Pages>
  <Words>0</Words>
  <Characters>0</Characters>
  <Lines>0</Lines>
  <Paragraphs>0</Paragraphs>
  <ScaleCrop>false</ScaleCrop>
  <LinksUpToDate>false</LinksUpToDate>
  <CharactersWithSpaces>0</CharactersWithSpaces>
  <Application>WPS Office_10.8.0.6157_F1E327BC-269C-435d-A152-05C5408002CA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2025-02-17T07:37:00Z</dcterms:created>
  <dc:creator>c</dc:creator>
  <cp:lastModifiedBy>c</cp:lastModifiedBy>
  <dcterms:modified xsi:type="dcterms:W3CDTF">2025-02-17T07:43:59Z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2052-10.8.0.6157</vt:lpwstr>
  </property>
</Properties>
</file>