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56725">
      <w:pPr>
        <w:pStyle w:val="4"/>
        <w:bidi w:val="0"/>
      </w:pPr>
      <w:bookmarkStart w:id="0" w:name="_Toc17884"/>
      <w:r>
        <w:rPr>
          <w:rFonts w:hint="eastAsia"/>
          <w:lang w:val="en-US" w:eastAsia="zh-CN"/>
        </w:rPr>
        <w:t>浙江省公安</w:t>
      </w:r>
      <w:r>
        <w:rPr>
          <w:lang w:val="en-US" w:eastAsia="zh-CN"/>
        </w:rPr>
        <w:t>厅机关干部到厅信访</w:t>
      </w:r>
      <w:r>
        <w:rPr>
          <w:rFonts w:hint="eastAsia"/>
          <w:lang w:val="en-US" w:eastAsia="zh-CN"/>
        </w:rPr>
        <w:t>窗口接访锻炼</w:t>
      </w:r>
      <w:bookmarkStart w:id="1" w:name="_GoBack"/>
      <w:bookmarkEnd w:id="1"/>
      <w:r>
        <w:rPr>
          <w:rFonts w:hint="eastAsia"/>
          <w:lang w:val="en-US" w:eastAsia="zh-CN"/>
        </w:rPr>
        <w:t>工作规定</w:t>
      </w:r>
      <w:bookmarkEnd w:id="0"/>
    </w:p>
    <w:p w14:paraId="7B622D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both"/>
        <w:textAlignment w:val="auto"/>
        <w:rPr>
          <w:rFonts w:hint="default" w:ascii="Times New Roman" w:hAnsi="Times New Roman" w:eastAsia="仿宋_GB2312" w:cs="Times New Roman"/>
          <w:b w:val="0"/>
          <w:i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50AE8587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第一条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为深入贯彻习近平总书记关于加强和改进人民信访工作的重要思想，切实打牢厅机关干部、民警以人民为中心的发展思想，进一步密切警民关系，有力推动群众信访问题解决，有效促进警种条线访源治理，制定本规定。</w:t>
      </w:r>
    </w:p>
    <w:p w14:paraId="248F2914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第二条 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本规定所指接访锻炼对象主要为厅机关新提任副处职干部，必要时可扩大到其他厅机关干部、民警。</w:t>
      </w:r>
    </w:p>
    <w:p w14:paraId="20BE46DF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第三条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接访锻炼一批2至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3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人，时间一般为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2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至</w:t>
      </w:r>
      <w:r>
        <w:rPr>
          <w:rFonts w:hint="default" w:ascii="Times New Roman" w:hAnsi="Times New Roman" w:eastAsia="仿宋_GB2312" w:cs="Times New Roman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3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个月。</w:t>
      </w:r>
    </w:p>
    <w:p w14:paraId="53651E0F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第四条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接访锻炼工作由厅信访处会同厅政治部组织实施，厅各部门配合参与。</w:t>
      </w:r>
    </w:p>
    <w:p w14:paraId="698CBFDB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第五条 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厅政治部主要负责以下工作：</w:t>
      </w:r>
    </w:p>
    <w:p w14:paraId="41F169E4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（一）根据新提任干部情况，制发接访锻炼人员安排表；</w:t>
      </w:r>
    </w:p>
    <w:p w14:paraId="73BA5113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（二）及时向相关部门发送接访锻炼人员报到通知</w:t>
      </w:r>
      <w:r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；</w:t>
      </w:r>
    </w:p>
    <w:p w14:paraId="5AEF44A1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（三）指派的接访锻炼人员因故不能参加的，协调人员调换事宜；</w:t>
      </w:r>
    </w:p>
    <w:p w14:paraId="22EDFD9C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（四）对表现突出的接访锻炼人员予以表彰奖励。</w:t>
      </w:r>
    </w:p>
    <w:p w14:paraId="484267FC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第六条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厅机关各部门主要负责以下工作：</w:t>
      </w:r>
    </w:p>
    <w:p w14:paraId="4D26036C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（一）根据厅政治部通知要求，按时派员到厅信访窗口报到；</w:t>
      </w:r>
    </w:p>
    <w:p w14:paraId="59163D3A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（二）本部门受指派人员因故不能参加的，及时向厅政治部说明理由、申请延期锻炼；</w:t>
      </w:r>
    </w:p>
    <w:p w14:paraId="699BFD10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（三）妥善安排接访锻炼人员本职工作，保障其全脱产接访锻炼；</w:t>
      </w:r>
    </w:p>
    <w:p w14:paraId="345B7BFD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（四）为接访锻炼人员接访和化解信访事项提供本部门业务支持；</w:t>
      </w:r>
    </w:p>
    <w:p w14:paraId="7937ACC5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（五）支持接访锻炼人员分析本警种、部门信访多发问题，查找根源，制定防范措施；</w:t>
      </w:r>
    </w:p>
    <w:p w14:paraId="3763CA5D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（六）对表现突出的接访锻炼人员及时表扬，在评先评优时优先推荐。</w:t>
      </w:r>
    </w:p>
    <w:p w14:paraId="7ACA0244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第七条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厅信访处主要负责以下工作：</w:t>
      </w:r>
    </w:p>
    <w:p w14:paraId="657A1744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（一）对接访锻炼人员开展岗前培训；</w:t>
      </w:r>
    </w:p>
    <w:p w14:paraId="463358EF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（二）前期陪同接访锻炼人员开展接访实践；</w:t>
      </w:r>
    </w:p>
    <w:p w14:paraId="4163C370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（三）为接访锻炼人员开展工作提供必要的支持保障；</w:t>
      </w:r>
    </w:p>
    <w:p w14:paraId="1CE1E07B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（四）对接访锻炼人员到岗情况进行考勤登记；</w:t>
      </w:r>
    </w:p>
    <w:p w14:paraId="4171FDD9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（五）接访锻炼结束后，出具鉴定意见；</w:t>
      </w:r>
    </w:p>
    <w:p w14:paraId="72442DF7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（六）认真研究落实接访锻炼人员提出的工作建议；</w:t>
      </w:r>
    </w:p>
    <w:p w14:paraId="3703760E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（七）对表现突出的接访锻炼人员，及时推荐表彰奖励。</w:t>
      </w:r>
    </w:p>
    <w:p w14:paraId="3D147078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第八条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接访锻炼人员主要承担以下工作任务：</w:t>
      </w:r>
    </w:p>
    <w:p w14:paraId="672C29DC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（一）接待来访群众；</w:t>
      </w:r>
    </w:p>
    <w:p w14:paraId="0CDE2718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（二）督办化解重要信访案件；</w:t>
      </w:r>
    </w:p>
    <w:p w14:paraId="22588C31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（三）督导检查公安信访重点工作；</w:t>
      </w:r>
    </w:p>
    <w:p w14:paraId="713F3E10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（四）分析研判本警种、部门条线多发信访问题；</w:t>
      </w:r>
    </w:p>
    <w:p w14:paraId="50EF4213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（五）提出做好公安信访工作的意见建议；</w:t>
      </w:r>
    </w:p>
    <w:p w14:paraId="21C040B1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（六）完成交办的其他信访工作任务。</w:t>
      </w:r>
    </w:p>
    <w:p w14:paraId="4EA8C064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第九条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接访锻炼人员在接访前应当做好相关准备工作，包括认真审阅信访材料，查询该信访事项办理情况及有关政策法律规定，必要时可询问厅相关部门和办案单位。</w:t>
      </w:r>
    </w:p>
    <w:p w14:paraId="5FF0E285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待群众应当态度热情、语言文明、举止得当，严禁敷衍应付、随意承诺、激化矛盾，全面准确回答提问，耐心细致释法明理，依法妥善教育疏导。对不了解掌握的情况，应当在及时查询信息或询问相关人员后予以解释答复；反映事项疑难复杂或系集体来访的，应当协调厅相关部门专家参与接访，让来访群众不留疑问，努力实现“最多跑一次”。</w:t>
      </w:r>
    </w:p>
    <w:p w14:paraId="5833FB04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第十一条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接访锻炼人员接访结束后应当在接访登记表签署接访意见，简要概括来访诉求，并针对诉求提出明确具体的化解指导意见，来访诉求应当请来访人签字确认。</w:t>
      </w:r>
    </w:p>
    <w:p w14:paraId="3636A519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第十二条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运用“</w:t>
      </w:r>
      <w:r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解决、解释、解困、解气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”工作法，通过调阅案卷、实地调查、乡贤回乡、约谈信访人、走访相关部门和人员等方式，督办化解重点信访案件，做到问题核查解决到位，责任倒查追究到位，人员帮扶疏导到位，促成“案结事了心解”，办理结果及时报厅领导审结。</w:t>
      </w:r>
    </w:p>
    <w:p w14:paraId="79039190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第十三条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接访锻炼人员需离岗的，应当向厅信访处办理请假手续，离岗1天以上的，应当报分管信访工作厅领导批准。</w:t>
      </w:r>
    </w:p>
    <w:p w14:paraId="1AF551AE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第十四条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未经审批同意离岗的，应当在接访锻炼结束后继续到岗接访，补足缺席天数；总缺席天数（含审批同意请假天数）超过应到天数三分之一的，应当重新安排接访锻炼。</w:t>
      </w:r>
    </w:p>
    <w:p w14:paraId="0635B3B8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第十五条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接访锻炼人员应当在锻炼结束后撰写心得体会，送厅领导、政治部、信访处和派出部门审阅并存档。</w:t>
      </w:r>
    </w:p>
    <w:p w14:paraId="63D8B1F1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第十六条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接访锻炼结束后，厅信访处应当根据接访锻炼人员到岗、接访和督办重要案件等情况，出具鉴定意见送厅政治部和派出部门，鉴定意见作为本年度公务员考核和评先评优、记功授奖的依据之一。</w:t>
      </w:r>
    </w:p>
    <w:p w14:paraId="32992DF0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第十七条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</w:t>
      </w:r>
      <w:r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厅信访工作领导小组办公室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定期对厅各部门接访锻炼工作情况进行通报。</w:t>
      </w:r>
    </w:p>
    <w:p w14:paraId="233CF652">
      <w:pPr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第十八条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  本规定自颁发之日起实施，由</w:t>
      </w:r>
      <w:r>
        <w:rPr>
          <w:rFonts w:hint="eastAsia" w:ascii="仿宋_GB2312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厅信访工作领导小组办公室</w:t>
      </w:r>
      <w:r>
        <w:rPr>
          <w:rFonts w:hint="eastAsia" w:ascii="仿宋_GB2312" w:hAnsi="Calibri" w:eastAsia="仿宋_GB2312" w:cs="仿宋_GB2312"/>
          <w:b w:val="0"/>
          <w:i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负责解释。</w:t>
      </w:r>
    </w:p>
    <w:p w14:paraId="3A6025D1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firstLine="21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 w14:paraId="7EEC0AB9"/>
    <w:p w14:paraId="43678C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/>
        <w:jc w:val="left"/>
        <w:textAlignment w:val="auto"/>
        <w:rPr>
          <w:rFonts w:hint="eastAsia" w:eastAsia="宋体"/>
          <w:lang w:eastAsia="zh-CN"/>
        </w:rPr>
      </w:pPr>
    </w:p>
    <w:sectPr>
      <w:footerReference r:id="rId3" w:type="default"/>
      <w:pgSz w:w="11906" w:h="16838"/>
      <w:pgMar w:top="2041" w:right="1531" w:bottom="2041" w:left="153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E71D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9CF335">
                          <w:pPr>
                            <w:snapToGrid w:val="0"/>
                            <w:rPr>
                              <w:rFonts w:hint="default" w:ascii="Times New Roman" w:hAnsi="Times New Roman" w:eastAsia="宋体" w:cs="Times New Roman"/>
                              <w:sz w:val="28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9CF335">
                    <w:pPr>
                      <w:snapToGrid w:val="0"/>
                      <w:rPr>
                        <w:rFonts w:hint="default" w:ascii="Times New Roman" w:hAnsi="Times New Roman" w:eastAsia="宋体" w:cs="Times New Roman"/>
                        <w:sz w:val="28"/>
                        <w:szCs w:val="44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F239C"/>
    <w:rsid w:val="04673EB9"/>
    <w:rsid w:val="08DD7767"/>
    <w:rsid w:val="0CE62B73"/>
    <w:rsid w:val="16D42F14"/>
    <w:rsid w:val="273664DA"/>
    <w:rsid w:val="3145529E"/>
    <w:rsid w:val="40E27013"/>
    <w:rsid w:val="596A62AB"/>
    <w:rsid w:val="66EA18E2"/>
    <w:rsid w:val="674F239C"/>
    <w:rsid w:val="6E583298"/>
    <w:rsid w:val="78055842"/>
    <w:rsid w:val="79E75662"/>
    <w:rsid w:val="7D72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jc w:val="center"/>
      <w:outlineLvl w:val="0"/>
    </w:pPr>
    <w:rPr>
      <w:rFonts w:eastAsia="方正小标宋简体"/>
      <w:kern w:val="44"/>
      <w:sz w:val="4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iPriority w:val="0"/>
    <w:pPr>
      <w:spacing w:after="120"/>
    </w:pPr>
  </w:style>
  <w:style w:type="paragraph" w:styleId="3">
    <w:name w:val="Body Text First Indent"/>
    <w:basedOn w:val="2"/>
    <w:next w:val="1"/>
    <w:uiPriority w:val="0"/>
    <w:pPr>
      <w:ind w:firstLine="420" w:firstLineChars="10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next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0">
    <w:name w:val="Body Text First Indent1"/>
    <w:basedOn w:val="2"/>
    <w:next w:val="6"/>
    <w:qFormat/>
    <w:uiPriority w:val="99"/>
    <w:pPr>
      <w:spacing w:after="0"/>
      <w:ind w:firstLine="420" w:firstLineChars="1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浙江省公安厅</Company>
  <Pages>4</Pages>
  <Words>1597</Words>
  <Characters>1597</Characters>
  <Lines>0</Lines>
  <Paragraphs>0</Paragraphs>
  <TotalTime>0</TotalTime>
  <ScaleCrop>false</ScaleCrop>
  <LinksUpToDate>false</LinksUpToDate>
  <CharactersWithSpaces>1631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2025-02-17T07:37:00Z</dcterms:created>
  <dc:creator>c</dc:creator>
  <cp:lastModifiedBy>马丽娜</cp:lastModifiedBy>
  <dcterms:modified xsi:type="dcterms:W3CDTF">2025-03-25T01:05:04Z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eyJoZGlkIjoiZTFhZGJjMjlmMmZjZTNjZDI1YmM2ZTk0YWVjZmI2OTkiLCJ1c2VySWQiOiIxNjUyMjQ2MDYxIn0=</vt:lpwstr>
  </property>
  <property fmtid="{D5CDD505-2E9C-101B-9397-08002B2CF9AE}" pid="4" name="ICV">
    <vt:lpwstr>A364F0346FE74A768907DAD0CDA82B71_12</vt:lpwstr>
  </property>
</Properties>
</file>