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827E5" w14:textId="77777777" w:rsidR="00D841F2" w:rsidRPr="00ED648E" w:rsidRDefault="00D841F2" w:rsidP="00236273">
      <w:pPr>
        <w:rPr>
          <w:lang w:val="de-DE"/>
        </w:rPr>
      </w:pPr>
      <w:bookmarkStart w:id="0" w:name="scroll-bookmark-1"/>
      <w:bookmarkStart w:id="1" w:name="1"/>
      <w:bookmarkEnd w:id="0"/>
    </w:p>
    <w:p w14:paraId="298F39DC" w14:textId="77777777" w:rsidR="00D841F2" w:rsidRPr="00ED648E" w:rsidRDefault="00D841F2" w:rsidP="00CF0B4F">
      <w:pPr>
        <w:rPr>
          <w:lang w:val="de-DE"/>
        </w:rPr>
      </w:pPr>
    </w:p>
    <w:p w14:paraId="76AB7334" w14:textId="77777777" w:rsidR="00852D83" w:rsidRPr="00ED648E" w:rsidRDefault="00852D83" w:rsidP="00CF0B4F">
      <w:pPr>
        <w:rPr>
          <w:lang w:val="de-DE"/>
        </w:rPr>
      </w:pPr>
    </w:p>
    <w:p w14:paraId="2A6F7A44" w14:textId="77777777" w:rsidR="00852D83" w:rsidRPr="00ED648E" w:rsidRDefault="00852D83" w:rsidP="00CF0B4F">
      <w:pPr>
        <w:rPr>
          <w:lang w:val="de-DE"/>
        </w:rPr>
      </w:pPr>
    </w:p>
    <w:p w14:paraId="11B25D98" w14:textId="77777777" w:rsidR="00852D83" w:rsidRPr="00ED648E" w:rsidRDefault="00852D83" w:rsidP="00CF0B4F">
      <w:pPr>
        <w:rPr>
          <w:lang w:val="de-DE"/>
        </w:rPr>
      </w:pPr>
    </w:p>
    <w:p w14:paraId="02BD505D" w14:textId="77777777" w:rsidR="00CF0B4F" w:rsidRPr="00ED648E" w:rsidRDefault="00CF0B4F" w:rsidP="00CF0B4F">
      <w:pPr>
        <w:rPr>
          <w:lang w:val="de-DE"/>
        </w:rPr>
      </w:pPr>
    </w:p>
    <w:p w14:paraId="33C09F7B" w14:textId="77777777" w:rsidR="00CF0B4F" w:rsidRPr="00ED648E" w:rsidRDefault="00CF0B4F" w:rsidP="00CF0B4F">
      <w:pPr>
        <w:rPr>
          <w:lang w:val="de-DE"/>
        </w:rPr>
      </w:pPr>
    </w:p>
    <w:p w14:paraId="7FB30527" w14:textId="77777777" w:rsidR="00CF0B4F" w:rsidRPr="00ED648E" w:rsidRDefault="00CF0B4F" w:rsidP="00CF0B4F">
      <w:pPr>
        <w:rPr>
          <w:lang w:val="de-DE"/>
        </w:rPr>
      </w:pPr>
    </w:p>
    <w:p w14:paraId="11D9A75A" w14:textId="77777777" w:rsidR="00CF0B4F" w:rsidRPr="00ED648E" w:rsidRDefault="00CF0B4F" w:rsidP="00CF0B4F">
      <w:pPr>
        <w:rPr>
          <w:lang w:val="de-DE"/>
        </w:rPr>
      </w:pPr>
    </w:p>
    <w:p w14:paraId="65F5D6AC" w14:textId="77777777" w:rsidR="00CF0B4F" w:rsidRPr="00ED648E" w:rsidRDefault="00CF0B4F" w:rsidP="00CF0B4F">
      <w:pPr>
        <w:rPr>
          <w:lang w:val="de-DE"/>
        </w:rPr>
      </w:pPr>
    </w:p>
    <w:p w14:paraId="2339806B" w14:textId="77777777" w:rsidR="00CF0B4F" w:rsidRPr="00ED648E" w:rsidRDefault="00CF0B4F" w:rsidP="00CF0B4F">
      <w:pPr>
        <w:rPr>
          <w:lang w:val="de-DE"/>
        </w:rPr>
      </w:pPr>
    </w:p>
    <w:p w14:paraId="70004CFA" w14:textId="77777777" w:rsidR="00CF0B4F" w:rsidRPr="00ED648E" w:rsidRDefault="00CF0B4F" w:rsidP="00CF0B4F">
      <w:pPr>
        <w:rPr>
          <w:lang w:val="de-DE"/>
        </w:rPr>
      </w:pPr>
    </w:p>
    <w:p w14:paraId="5696174B" w14:textId="77777777" w:rsidR="00AB6BA6" w:rsidRPr="00ED648E" w:rsidRDefault="00000000" w:rsidP="00506961">
      <w:pPr>
        <w:pStyle w:val="Titel"/>
        <w:outlineLvl w:val="9"/>
        <w:rPr>
          <w:lang w:val="de-DE"/>
        </w:rPr>
      </w:pPr>
      <w:r w:rsidRPr="00ED648E">
        <w:rPr>
          <w:lang w:val="de-DE"/>
        </w:rPr>
        <w:t>SuperCaps - CIR 2025/03</w:t>
      </w:r>
      <w:bookmarkEnd w:id="1"/>
    </w:p>
    <w:p w14:paraId="5708777B" w14:textId="77777777" w:rsidR="00AB6BA6" w:rsidRPr="00ED648E" w:rsidRDefault="00000000" w:rsidP="00506961">
      <w:pPr>
        <w:pStyle w:val="SublineHeader"/>
        <w:outlineLvl w:val="9"/>
        <w:rPr>
          <w:rFonts w:ascii="Times New Roman" w:hAnsi="Times New Roman"/>
          <w:sz w:val="24"/>
          <w:lang w:val="de-DE"/>
        </w:rPr>
      </w:pPr>
      <w:proofErr w:type="spellStart"/>
      <w:r w:rsidRPr="00ED648E">
        <w:rPr>
          <w:lang w:val="de-DE"/>
        </w:rPr>
        <w:t>Green_u_Fly</w:t>
      </w:r>
      <w:proofErr w:type="spellEnd"/>
    </w:p>
    <w:p w14:paraId="7ADC7E59" w14:textId="77777777" w:rsidR="00AB6BA6" w:rsidRPr="00ED648E" w:rsidRDefault="00AB6BA6" w:rsidP="00506961">
      <w:pPr>
        <w:jc w:val="center"/>
        <w:rPr>
          <w:lang w:val="de-DE"/>
        </w:rPr>
      </w:pPr>
    </w:p>
    <w:p w14:paraId="77E82646" w14:textId="77777777" w:rsidR="00940D8A" w:rsidRPr="00ED648E" w:rsidRDefault="00940D8A" w:rsidP="00506961">
      <w:pPr>
        <w:jc w:val="center"/>
        <w:rPr>
          <w:lang w:val="de-DE"/>
        </w:rPr>
      </w:pPr>
    </w:p>
    <w:p w14:paraId="201134B5" w14:textId="77777777" w:rsidR="00940D8A" w:rsidRPr="00ED648E" w:rsidRDefault="00940D8A" w:rsidP="00506961">
      <w:pPr>
        <w:jc w:val="center"/>
        <w:rPr>
          <w:lang w:val="de-DE"/>
        </w:rPr>
      </w:pPr>
    </w:p>
    <w:p w14:paraId="4F1FBF2C" w14:textId="77777777" w:rsidR="00506961" w:rsidRPr="00ED648E" w:rsidRDefault="00506961" w:rsidP="00506961">
      <w:pPr>
        <w:jc w:val="center"/>
        <w:rPr>
          <w:lang w:val="de-DE"/>
        </w:rPr>
      </w:pPr>
    </w:p>
    <w:p w14:paraId="0FF5D666" w14:textId="77777777" w:rsidR="002B48D8" w:rsidRPr="00ED648E" w:rsidRDefault="002B48D8" w:rsidP="00506961">
      <w:pPr>
        <w:jc w:val="center"/>
        <w:rPr>
          <w:lang w:val="de-DE"/>
        </w:rPr>
      </w:pPr>
    </w:p>
    <w:p w14:paraId="652ED19B" w14:textId="77777777" w:rsidR="002B48D8" w:rsidRPr="00ED648E" w:rsidRDefault="002B48D8" w:rsidP="00506961">
      <w:pPr>
        <w:jc w:val="center"/>
        <w:rPr>
          <w:lang w:val="de-DE"/>
        </w:rPr>
      </w:pPr>
    </w:p>
    <w:p w14:paraId="502C1D3F" w14:textId="77777777" w:rsidR="00AE2366" w:rsidRPr="00ED648E" w:rsidRDefault="00AE2366" w:rsidP="00506961">
      <w:pPr>
        <w:jc w:val="center"/>
        <w:rPr>
          <w:lang w:val="de-DE"/>
        </w:rPr>
      </w:pPr>
    </w:p>
    <w:p w14:paraId="476ACFFB" w14:textId="77777777" w:rsidR="00AE2366" w:rsidRPr="00ED648E" w:rsidRDefault="00AE2366" w:rsidP="00506961">
      <w:pPr>
        <w:jc w:val="center"/>
        <w:rPr>
          <w:lang w:val="de-DE"/>
        </w:rPr>
      </w:pPr>
    </w:p>
    <w:p w14:paraId="67B99EB5" w14:textId="77777777" w:rsidR="00AE2366" w:rsidRPr="00ED648E" w:rsidRDefault="00AE2366" w:rsidP="00506961">
      <w:pPr>
        <w:jc w:val="center"/>
        <w:rPr>
          <w:lang w:val="de-DE"/>
        </w:rPr>
      </w:pPr>
    </w:p>
    <w:p w14:paraId="570A6D61" w14:textId="77777777" w:rsidR="00AE2366" w:rsidRPr="00ED648E" w:rsidRDefault="00AE2366" w:rsidP="00506961">
      <w:pPr>
        <w:jc w:val="center"/>
        <w:rPr>
          <w:lang w:val="de-DE"/>
        </w:rPr>
      </w:pPr>
    </w:p>
    <w:p w14:paraId="46130418" w14:textId="77777777" w:rsidR="00AE2366" w:rsidRPr="00ED648E" w:rsidRDefault="00AE2366" w:rsidP="00506961">
      <w:pPr>
        <w:jc w:val="center"/>
        <w:rPr>
          <w:lang w:val="de-DE"/>
        </w:rPr>
      </w:pPr>
    </w:p>
    <w:p w14:paraId="6290EF19" w14:textId="77777777" w:rsidR="00AE2366" w:rsidRPr="00ED648E" w:rsidRDefault="00AE2366" w:rsidP="00506961">
      <w:pPr>
        <w:jc w:val="center"/>
        <w:rPr>
          <w:lang w:val="de-DE"/>
        </w:rPr>
      </w:pPr>
    </w:p>
    <w:p w14:paraId="6D317EE0" w14:textId="77777777" w:rsidR="00AE2366" w:rsidRPr="00ED648E" w:rsidRDefault="00AE2366" w:rsidP="00506961">
      <w:pPr>
        <w:jc w:val="center"/>
        <w:rPr>
          <w:lang w:val="de-DE"/>
        </w:rPr>
      </w:pPr>
    </w:p>
    <w:p w14:paraId="1EDD4DB0" w14:textId="77777777" w:rsidR="00AE2366" w:rsidRPr="00ED648E" w:rsidRDefault="00AE2366" w:rsidP="00506961">
      <w:pPr>
        <w:jc w:val="center"/>
        <w:rPr>
          <w:lang w:val="de-DE"/>
        </w:rPr>
      </w:pPr>
    </w:p>
    <w:p w14:paraId="2AFA2B96" w14:textId="77777777" w:rsidR="00852D83" w:rsidRPr="00ED648E" w:rsidRDefault="00000000" w:rsidP="00506961">
      <w:pPr>
        <w:pStyle w:val="SublineHeaderLevel2"/>
        <w:outlineLvl w:val="9"/>
        <w:rPr>
          <w:lang w:val="de-DE"/>
        </w:rPr>
      </w:pPr>
      <w:proofErr w:type="spellStart"/>
      <w:r w:rsidRPr="00ED648E">
        <w:rPr>
          <w:lang w:val="de-DE"/>
        </w:rPr>
        <w:t>Exported</w:t>
      </w:r>
      <w:proofErr w:type="spellEnd"/>
      <w:r w:rsidRPr="00ED648E">
        <w:rPr>
          <w:lang w:val="de-DE"/>
        </w:rPr>
        <w:t xml:space="preserve"> on 2025-04-17 13:41:43</w:t>
      </w:r>
    </w:p>
    <w:p w14:paraId="5A66DA61" w14:textId="77777777" w:rsidR="00D841F2" w:rsidRPr="00ED648E" w:rsidRDefault="00000000" w:rsidP="00506961">
      <w:pPr>
        <w:pStyle w:val="Dokumentstruktur"/>
        <w:jc w:val="center"/>
        <w:rPr>
          <w:lang w:val="de-DE"/>
        </w:rPr>
      </w:pPr>
      <w:r w:rsidRPr="00ED648E">
        <w:rPr>
          <w:lang w:val="de-DE"/>
        </w:rPr>
        <w:br w:type="page"/>
      </w:r>
    </w:p>
    <w:sdt>
      <w:sdtPr>
        <w:rPr>
          <w:rFonts w:eastAsia="Times New Roman" w:cs="Times New Roman"/>
          <w:iCs/>
          <w:color w:val="auto"/>
          <w:sz w:val="20"/>
          <w:szCs w:val="24"/>
          <w:lang w:val="de-DE"/>
        </w:rPr>
        <w:id w:val="1056277649"/>
        <w:docPartObj>
          <w:docPartGallery w:val="Table of Contents"/>
          <w:docPartUnique/>
        </w:docPartObj>
      </w:sdtPr>
      <w:sdtEndPr>
        <w:rPr>
          <w:noProof/>
          <w:color w:val="404040" w:themeColor="text1" w:themeTint="BF"/>
          <w:szCs w:val="22"/>
        </w:rPr>
      </w:sdtEndPr>
      <w:sdtContent>
        <w:p w14:paraId="36D4A09E" w14:textId="77777777" w:rsidR="00D841F2" w:rsidRPr="00ED648E" w:rsidRDefault="00000000" w:rsidP="00C4331B">
          <w:pPr>
            <w:pStyle w:val="Inhaltsverzeichnisberschrift"/>
            <w:rPr>
              <w:lang w:val="de-DE"/>
            </w:rPr>
          </w:pPr>
          <w:r w:rsidRPr="00ED648E">
            <w:rPr>
              <w:lang w:val="de-DE"/>
            </w:rPr>
            <w:t xml:space="preserve">Table </w:t>
          </w:r>
          <w:proofErr w:type="spellStart"/>
          <w:r w:rsidRPr="00ED648E">
            <w:rPr>
              <w:lang w:val="de-DE"/>
            </w:rPr>
            <w:t>of</w:t>
          </w:r>
          <w:proofErr w:type="spellEnd"/>
          <w:r w:rsidRPr="00ED648E">
            <w:rPr>
              <w:lang w:val="de-DE"/>
            </w:rPr>
            <w:t xml:space="preserve"> Contents</w:t>
          </w:r>
        </w:p>
        <w:p w14:paraId="16229E06" w14:textId="77777777" w:rsidR="00531B81" w:rsidRPr="00ED648E" w:rsidRDefault="00531B81" w:rsidP="00D10529">
          <w:pPr>
            <w:pStyle w:val="Verzeichnis1"/>
            <w:rPr>
              <w:lang w:val="de-DE"/>
            </w:rPr>
          </w:pPr>
        </w:p>
        <w:p w14:paraId="491510BD" w14:textId="77777777" w:rsidR="000456E5" w:rsidRPr="00ED648E" w:rsidRDefault="00000000">
          <w:pPr>
            <w:pStyle w:val="Verzeichnis1"/>
            <w:tabs>
              <w:tab w:val="left" w:pos="400"/>
              <w:tab w:val="right" w:leader="dot" w:pos="8487"/>
            </w:tabs>
            <w:rPr>
              <w:rFonts w:asciiTheme="minorHAnsi" w:hAnsiTheme="minorHAnsi"/>
              <w:noProof/>
              <w:sz w:val="22"/>
              <w:lang w:val="de-DE"/>
            </w:rPr>
          </w:pPr>
          <w:r w:rsidRPr="00ED648E">
            <w:rPr>
              <w:lang w:val="de-DE"/>
            </w:rPr>
            <w:fldChar w:fldCharType="begin"/>
          </w:r>
          <w:r w:rsidR="00091F1E" w:rsidRPr="00ED648E">
            <w:rPr>
              <w:lang w:val="de-DE"/>
            </w:rPr>
            <w:instrText xml:space="preserve"> TOC \o "2-3" \t "Heading 1,</w:instrText>
          </w:r>
          <w:r w:rsidRPr="00ED648E">
            <w:rPr>
              <w:lang w:val="de-DE"/>
            </w:rPr>
            <w:instrText xml:space="preserve">1" </w:instrText>
          </w:r>
          <w:r w:rsidRPr="00ED648E">
            <w:rPr>
              <w:lang w:val="de-DE"/>
            </w:rPr>
            <w:fldChar w:fldCharType="separate"/>
          </w:r>
          <w:r w:rsidRPr="00ED648E">
            <w:rPr>
              <w:lang w:val="de-DE"/>
            </w:rPr>
            <w:t>1</w:t>
          </w:r>
          <w:r w:rsidRPr="00ED648E">
            <w:rPr>
              <w:rFonts w:asciiTheme="minorHAnsi" w:hAnsiTheme="minorHAnsi"/>
              <w:noProof/>
              <w:sz w:val="22"/>
              <w:lang w:val="de-DE"/>
            </w:rPr>
            <w:tab/>
          </w:r>
          <w:r w:rsidRPr="00ED648E">
            <w:rPr>
              <w:lang w:val="de-DE"/>
            </w:rPr>
            <w:t>Wartungsklappen</w:t>
          </w:r>
          <w:r w:rsidRPr="00ED648E">
            <w:rPr>
              <w:lang w:val="de-DE"/>
            </w:rPr>
            <w:tab/>
          </w:r>
          <w:r w:rsidRPr="00ED648E">
            <w:rPr>
              <w:lang w:val="de-DE"/>
            </w:rPr>
            <w:fldChar w:fldCharType="begin"/>
          </w:r>
          <w:r w:rsidRPr="00ED648E">
            <w:rPr>
              <w:lang w:val="de-DE"/>
            </w:rPr>
            <w:instrText xml:space="preserve"> PAGEREF _Toc256000011 \h </w:instrText>
          </w:r>
          <w:r w:rsidRPr="00ED648E">
            <w:rPr>
              <w:lang w:val="de-DE"/>
            </w:rPr>
          </w:r>
          <w:r w:rsidRPr="00ED648E">
            <w:rPr>
              <w:lang w:val="de-DE"/>
            </w:rPr>
            <w:fldChar w:fldCharType="separate"/>
          </w:r>
          <w:r w:rsidRPr="00ED648E">
            <w:rPr>
              <w:lang w:val="de-DE"/>
            </w:rPr>
            <w:t>3</w:t>
          </w:r>
          <w:r w:rsidRPr="00ED648E">
            <w:rPr>
              <w:lang w:val="de-DE"/>
            </w:rPr>
            <w:fldChar w:fldCharType="end"/>
          </w:r>
        </w:p>
        <w:p w14:paraId="48300437" w14:textId="77777777" w:rsidR="000456E5" w:rsidRPr="00ED648E" w:rsidRDefault="00000000">
          <w:pPr>
            <w:pStyle w:val="Verzeichnis2"/>
            <w:tabs>
              <w:tab w:val="left" w:pos="600"/>
              <w:tab w:val="right" w:leader="dot" w:pos="8487"/>
            </w:tabs>
            <w:rPr>
              <w:rFonts w:asciiTheme="minorHAnsi" w:hAnsiTheme="minorHAnsi"/>
              <w:noProof/>
              <w:sz w:val="22"/>
              <w:lang w:val="de-DE"/>
            </w:rPr>
          </w:pPr>
          <w:r w:rsidRPr="00ED648E">
            <w:rPr>
              <w:lang w:val="de-DE"/>
            </w:rPr>
            <w:t>1.1</w:t>
          </w:r>
          <w:r w:rsidRPr="00ED648E">
            <w:rPr>
              <w:rFonts w:asciiTheme="minorHAnsi" w:hAnsiTheme="minorHAnsi"/>
              <w:noProof/>
              <w:sz w:val="22"/>
              <w:lang w:val="de-DE"/>
            </w:rPr>
            <w:tab/>
          </w:r>
          <w:r w:rsidRPr="00ED648E">
            <w:rPr>
              <w:lang w:val="de-DE"/>
            </w:rPr>
            <w:t>Lösung A</w:t>
          </w:r>
          <w:r w:rsidRPr="00ED648E">
            <w:rPr>
              <w:lang w:val="de-DE"/>
            </w:rPr>
            <w:tab/>
          </w:r>
          <w:r w:rsidRPr="00ED648E">
            <w:rPr>
              <w:lang w:val="de-DE"/>
            </w:rPr>
            <w:fldChar w:fldCharType="begin"/>
          </w:r>
          <w:r w:rsidRPr="00ED648E">
            <w:rPr>
              <w:lang w:val="de-DE"/>
            </w:rPr>
            <w:instrText xml:space="preserve"> PAGEREF _Toc256000012 \h </w:instrText>
          </w:r>
          <w:r w:rsidRPr="00ED648E">
            <w:rPr>
              <w:lang w:val="de-DE"/>
            </w:rPr>
          </w:r>
          <w:r w:rsidRPr="00ED648E">
            <w:rPr>
              <w:lang w:val="de-DE"/>
            </w:rPr>
            <w:fldChar w:fldCharType="separate"/>
          </w:r>
          <w:r w:rsidRPr="00ED648E">
            <w:rPr>
              <w:lang w:val="de-DE"/>
            </w:rPr>
            <w:t>3</w:t>
          </w:r>
          <w:r w:rsidRPr="00ED648E">
            <w:rPr>
              <w:lang w:val="de-DE"/>
            </w:rPr>
            <w:fldChar w:fldCharType="end"/>
          </w:r>
        </w:p>
        <w:p w14:paraId="751E9ED9" w14:textId="77777777" w:rsidR="000456E5" w:rsidRPr="00ED648E" w:rsidRDefault="00000000">
          <w:pPr>
            <w:pStyle w:val="Verzeichnis2"/>
            <w:tabs>
              <w:tab w:val="left" w:pos="600"/>
              <w:tab w:val="right" w:leader="dot" w:pos="8487"/>
            </w:tabs>
            <w:rPr>
              <w:rFonts w:asciiTheme="minorHAnsi" w:hAnsiTheme="minorHAnsi"/>
              <w:noProof/>
              <w:sz w:val="22"/>
              <w:lang w:val="de-DE"/>
            </w:rPr>
          </w:pPr>
          <w:r w:rsidRPr="00ED648E">
            <w:rPr>
              <w:lang w:val="de-DE"/>
            </w:rPr>
            <w:t>1.2</w:t>
          </w:r>
          <w:r w:rsidRPr="00ED648E">
            <w:rPr>
              <w:rFonts w:asciiTheme="minorHAnsi" w:hAnsiTheme="minorHAnsi"/>
              <w:noProof/>
              <w:sz w:val="22"/>
              <w:lang w:val="de-DE"/>
            </w:rPr>
            <w:tab/>
          </w:r>
          <w:r w:rsidRPr="00ED648E">
            <w:rPr>
              <w:lang w:val="de-DE"/>
            </w:rPr>
            <w:t>Lösung B</w:t>
          </w:r>
          <w:r w:rsidRPr="00ED648E">
            <w:rPr>
              <w:lang w:val="de-DE"/>
            </w:rPr>
            <w:tab/>
          </w:r>
          <w:r w:rsidRPr="00ED648E">
            <w:rPr>
              <w:lang w:val="de-DE"/>
            </w:rPr>
            <w:fldChar w:fldCharType="begin"/>
          </w:r>
          <w:r w:rsidRPr="00ED648E">
            <w:rPr>
              <w:lang w:val="de-DE"/>
            </w:rPr>
            <w:instrText xml:space="preserve"> PAGEREF _Toc256000013 \h </w:instrText>
          </w:r>
          <w:r w:rsidRPr="00ED648E">
            <w:rPr>
              <w:lang w:val="de-DE"/>
            </w:rPr>
          </w:r>
          <w:r w:rsidRPr="00ED648E">
            <w:rPr>
              <w:lang w:val="de-DE"/>
            </w:rPr>
            <w:fldChar w:fldCharType="separate"/>
          </w:r>
          <w:r w:rsidRPr="00ED648E">
            <w:rPr>
              <w:lang w:val="de-DE"/>
            </w:rPr>
            <w:t>3</w:t>
          </w:r>
          <w:r w:rsidRPr="00ED648E">
            <w:rPr>
              <w:lang w:val="de-DE"/>
            </w:rPr>
            <w:fldChar w:fldCharType="end"/>
          </w:r>
        </w:p>
        <w:p w14:paraId="32C0E81D" w14:textId="77777777" w:rsidR="000456E5" w:rsidRPr="00ED648E" w:rsidRDefault="00000000">
          <w:pPr>
            <w:pStyle w:val="Verzeichnis2"/>
            <w:tabs>
              <w:tab w:val="left" w:pos="600"/>
              <w:tab w:val="right" w:leader="dot" w:pos="8487"/>
            </w:tabs>
            <w:rPr>
              <w:rFonts w:asciiTheme="minorHAnsi" w:hAnsiTheme="minorHAnsi"/>
              <w:noProof/>
              <w:sz w:val="22"/>
              <w:lang w:val="de-DE"/>
            </w:rPr>
          </w:pPr>
          <w:r w:rsidRPr="00ED648E">
            <w:rPr>
              <w:lang w:val="de-DE"/>
            </w:rPr>
            <w:t>1.3</w:t>
          </w:r>
          <w:r w:rsidRPr="00ED648E">
            <w:rPr>
              <w:rFonts w:asciiTheme="minorHAnsi" w:hAnsiTheme="minorHAnsi"/>
              <w:noProof/>
              <w:sz w:val="22"/>
              <w:lang w:val="de-DE"/>
            </w:rPr>
            <w:tab/>
          </w:r>
          <w:r w:rsidRPr="00ED648E">
            <w:rPr>
              <w:lang w:val="de-DE"/>
            </w:rPr>
            <w:t>Lösungsauswahl</w:t>
          </w:r>
          <w:r w:rsidRPr="00ED648E">
            <w:rPr>
              <w:lang w:val="de-DE"/>
            </w:rPr>
            <w:tab/>
          </w:r>
          <w:r w:rsidRPr="00ED648E">
            <w:rPr>
              <w:lang w:val="de-DE"/>
            </w:rPr>
            <w:fldChar w:fldCharType="begin"/>
          </w:r>
          <w:r w:rsidRPr="00ED648E">
            <w:rPr>
              <w:lang w:val="de-DE"/>
            </w:rPr>
            <w:instrText xml:space="preserve"> PAGEREF _Toc256000014 \h </w:instrText>
          </w:r>
          <w:r w:rsidRPr="00ED648E">
            <w:rPr>
              <w:lang w:val="de-DE"/>
            </w:rPr>
          </w:r>
          <w:r w:rsidRPr="00ED648E">
            <w:rPr>
              <w:lang w:val="de-DE"/>
            </w:rPr>
            <w:fldChar w:fldCharType="separate"/>
          </w:r>
          <w:r w:rsidRPr="00ED648E">
            <w:rPr>
              <w:lang w:val="de-DE"/>
            </w:rPr>
            <w:t>4</w:t>
          </w:r>
          <w:r w:rsidRPr="00ED648E">
            <w:rPr>
              <w:lang w:val="de-DE"/>
            </w:rPr>
            <w:fldChar w:fldCharType="end"/>
          </w:r>
        </w:p>
        <w:p w14:paraId="2D956EFD" w14:textId="77777777" w:rsidR="000456E5" w:rsidRPr="00ED648E" w:rsidRDefault="00000000">
          <w:pPr>
            <w:pStyle w:val="Verzeichnis1"/>
            <w:tabs>
              <w:tab w:val="left" w:pos="400"/>
              <w:tab w:val="right" w:leader="dot" w:pos="8487"/>
            </w:tabs>
            <w:rPr>
              <w:rFonts w:asciiTheme="minorHAnsi" w:hAnsiTheme="minorHAnsi"/>
              <w:noProof/>
              <w:sz w:val="22"/>
              <w:lang w:val="de-DE"/>
            </w:rPr>
          </w:pPr>
          <w:r w:rsidRPr="00ED648E">
            <w:rPr>
              <w:lang w:val="de-DE"/>
            </w:rPr>
            <w:t>2</w:t>
          </w:r>
          <w:r w:rsidRPr="00ED648E">
            <w:rPr>
              <w:rFonts w:asciiTheme="minorHAnsi" w:hAnsiTheme="minorHAnsi"/>
              <w:noProof/>
              <w:sz w:val="22"/>
              <w:lang w:val="de-DE"/>
            </w:rPr>
            <w:tab/>
          </w:r>
          <w:r w:rsidRPr="00ED648E">
            <w:rPr>
              <w:lang w:val="de-DE"/>
            </w:rPr>
            <w:t>Auslegung der Modul-Schraubverbindungen</w:t>
          </w:r>
          <w:r w:rsidRPr="00ED648E">
            <w:rPr>
              <w:lang w:val="de-DE"/>
            </w:rPr>
            <w:tab/>
          </w:r>
          <w:r w:rsidRPr="00ED648E">
            <w:rPr>
              <w:lang w:val="de-DE"/>
            </w:rPr>
            <w:fldChar w:fldCharType="begin"/>
          </w:r>
          <w:r w:rsidRPr="00ED648E">
            <w:rPr>
              <w:lang w:val="de-DE"/>
            </w:rPr>
            <w:instrText xml:space="preserve"> PAGEREF _Toc256000015 \h </w:instrText>
          </w:r>
          <w:r w:rsidRPr="00ED648E">
            <w:rPr>
              <w:lang w:val="de-DE"/>
            </w:rPr>
          </w:r>
          <w:r w:rsidRPr="00ED648E">
            <w:rPr>
              <w:lang w:val="de-DE"/>
            </w:rPr>
            <w:fldChar w:fldCharType="separate"/>
          </w:r>
          <w:r w:rsidRPr="00ED648E">
            <w:rPr>
              <w:lang w:val="de-DE"/>
            </w:rPr>
            <w:t>5</w:t>
          </w:r>
          <w:r w:rsidRPr="00ED648E">
            <w:rPr>
              <w:lang w:val="de-DE"/>
            </w:rPr>
            <w:fldChar w:fldCharType="end"/>
          </w:r>
        </w:p>
        <w:p w14:paraId="58CF9A34" w14:textId="77777777" w:rsidR="000456E5" w:rsidRPr="00ED648E" w:rsidRDefault="00000000">
          <w:pPr>
            <w:pStyle w:val="Verzeichnis2"/>
            <w:tabs>
              <w:tab w:val="left" w:pos="600"/>
              <w:tab w:val="right" w:leader="dot" w:pos="8487"/>
            </w:tabs>
            <w:rPr>
              <w:rFonts w:asciiTheme="minorHAnsi" w:hAnsiTheme="minorHAnsi"/>
              <w:noProof/>
              <w:sz w:val="22"/>
              <w:lang w:val="de-DE"/>
            </w:rPr>
          </w:pPr>
          <w:r w:rsidRPr="00ED648E">
            <w:rPr>
              <w:lang w:val="de-DE"/>
            </w:rPr>
            <w:t>2.1</w:t>
          </w:r>
          <w:r w:rsidRPr="00ED648E">
            <w:rPr>
              <w:rFonts w:asciiTheme="minorHAnsi" w:hAnsiTheme="minorHAnsi"/>
              <w:noProof/>
              <w:sz w:val="22"/>
              <w:lang w:val="de-DE"/>
            </w:rPr>
            <w:tab/>
          </w:r>
          <w:r w:rsidRPr="00ED648E">
            <w:rPr>
              <w:lang w:val="de-DE"/>
            </w:rPr>
            <w:t>Berechnung</w:t>
          </w:r>
          <w:r w:rsidRPr="00ED648E">
            <w:rPr>
              <w:lang w:val="de-DE"/>
            </w:rPr>
            <w:tab/>
          </w:r>
          <w:r w:rsidRPr="00ED648E">
            <w:rPr>
              <w:lang w:val="de-DE"/>
            </w:rPr>
            <w:fldChar w:fldCharType="begin"/>
          </w:r>
          <w:r w:rsidRPr="00ED648E">
            <w:rPr>
              <w:lang w:val="de-DE"/>
            </w:rPr>
            <w:instrText xml:space="preserve"> PAGEREF _Toc256000016 \h </w:instrText>
          </w:r>
          <w:r w:rsidRPr="00ED648E">
            <w:rPr>
              <w:lang w:val="de-DE"/>
            </w:rPr>
          </w:r>
          <w:r w:rsidRPr="00ED648E">
            <w:rPr>
              <w:lang w:val="de-DE"/>
            </w:rPr>
            <w:fldChar w:fldCharType="separate"/>
          </w:r>
          <w:r w:rsidRPr="00ED648E">
            <w:rPr>
              <w:lang w:val="de-DE"/>
            </w:rPr>
            <w:t>5</w:t>
          </w:r>
          <w:r w:rsidRPr="00ED648E">
            <w:rPr>
              <w:lang w:val="de-DE"/>
            </w:rPr>
            <w:fldChar w:fldCharType="end"/>
          </w:r>
        </w:p>
        <w:p w14:paraId="2F5BA2DF" w14:textId="77777777" w:rsidR="000456E5" w:rsidRPr="00ED648E" w:rsidRDefault="00000000">
          <w:pPr>
            <w:pStyle w:val="Verzeichnis1"/>
            <w:tabs>
              <w:tab w:val="left" w:pos="400"/>
              <w:tab w:val="right" w:leader="dot" w:pos="8487"/>
            </w:tabs>
            <w:rPr>
              <w:rFonts w:asciiTheme="minorHAnsi" w:hAnsiTheme="minorHAnsi"/>
              <w:noProof/>
              <w:sz w:val="22"/>
              <w:lang w:val="de-DE"/>
            </w:rPr>
          </w:pPr>
          <w:r w:rsidRPr="00ED648E">
            <w:rPr>
              <w:lang w:val="de-DE"/>
            </w:rPr>
            <w:t>3</w:t>
          </w:r>
          <w:r w:rsidRPr="00ED648E">
            <w:rPr>
              <w:rFonts w:asciiTheme="minorHAnsi" w:hAnsiTheme="minorHAnsi"/>
              <w:noProof/>
              <w:sz w:val="22"/>
              <w:lang w:val="de-DE"/>
            </w:rPr>
            <w:tab/>
          </w:r>
          <w:r w:rsidRPr="00ED648E">
            <w:rPr>
              <w:lang w:val="de-DE"/>
            </w:rPr>
            <w:t>Thermische Betrachtung der SuperCaps</w:t>
          </w:r>
          <w:r w:rsidRPr="00ED648E">
            <w:rPr>
              <w:lang w:val="de-DE"/>
            </w:rPr>
            <w:tab/>
          </w:r>
          <w:r w:rsidRPr="00ED648E">
            <w:rPr>
              <w:lang w:val="de-DE"/>
            </w:rPr>
            <w:fldChar w:fldCharType="begin"/>
          </w:r>
          <w:r w:rsidRPr="00ED648E">
            <w:rPr>
              <w:lang w:val="de-DE"/>
            </w:rPr>
            <w:instrText xml:space="preserve"> PAGEREF _Toc256000017 \h </w:instrText>
          </w:r>
          <w:r w:rsidRPr="00ED648E">
            <w:rPr>
              <w:lang w:val="de-DE"/>
            </w:rPr>
          </w:r>
          <w:r w:rsidRPr="00ED648E">
            <w:rPr>
              <w:lang w:val="de-DE"/>
            </w:rPr>
            <w:fldChar w:fldCharType="separate"/>
          </w:r>
          <w:r w:rsidRPr="00ED648E">
            <w:rPr>
              <w:lang w:val="de-DE"/>
            </w:rPr>
            <w:t>6</w:t>
          </w:r>
          <w:r w:rsidRPr="00ED648E">
            <w:rPr>
              <w:lang w:val="de-DE"/>
            </w:rPr>
            <w:fldChar w:fldCharType="end"/>
          </w:r>
        </w:p>
        <w:p w14:paraId="698400A7" w14:textId="77777777" w:rsidR="000456E5" w:rsidRPr="00ED648E" w:rsidRDefault="00000000">
          <w:pPr>
            <w:pStyle w:val="Verzeichnis1"/>
            <w:tabs>
              <w:tab w:val="left" w:pos="400"/>
              <w:tab w:val="right" w:leader="dot" w:pos="8487"/>
            </w:tabs>
            <w:rPr>
              <w:rFonts w:asciiTheme="minorHAnsi" w:hAnsiTheme="minorHAnsi"/>
              <w:noProof/>
              <w:sz w:val="22"/>
              <w:lang w:val="de-DE"/>
            </w:rPr>
          </w:pPr>
          <w:r w:rsidRPr="00ED648E">
            <w:rPr>
              <w:lang w:val="de-DE"/>
            </w:rPr>
            <w:t>4</w:t>
          </w:r>
          <w:r w:rsidRPr="00ED648E">
            <w:rPr>
              <w:rFonts w:asciiTheme="minorHAnsi" w:hAnsiTheme="minorHAnsi"/>
              <w:noProof/>
              <w:sz w:val="22"/>
              <w:lang w:val="de-DE"/>
            </w:rPr>
            <w:tab/>
          </w:r>
          <w:r w:rsidRPr="00ED648E">
            <w:rPr>
              <w:lang w:val="de-DE"/>
            </w:rPr>
            <w:t>Werkstoffauswahl</w:t>
          </w:r>
          <w:r w:rsidRPr="00ED648E">
            <w:rPr>
              <w:lang w:val="de-DE"/>
            </w:rPr>
            <w:tab/>
          </w:r>
          <w:r w:rsidRPr="00ED648E">
            <w:rPr>
              <w:lang w:val="de-DE"/>
            </w:rPr>
            <w:fldChar w:fldCharType="begin"/>
          </w:r>
          <w:r w:rsidRPr="00ED648E">
            <w:rPr>
              <w:lang w:val="de-DE"/>
            </w:rPr>
            <w:instrText xml:space="preserve"> PAGEREF _Toc256000018 \h </w:instrText>
          </w:r>
          <w:r w:rsidRPr="00ED648E">
            <w:rPr>
              <w:lang w:val="de-DE"/>
            </w:rPr>
          </w:r>
          <w:r w:rsidRPr="00ED648E">
            <w:rPr>
              <w:lang w:val="de-DE"/>
            </w:rPr>
            <w:fldChar w:fldCharType="separate"/>
          </w:r>
          <w:r w:rsidRPr="00ED648E">
            <w:rPr>
              <w:lang w:val="de-DE"/>
            </w:rPr>
            <w:t>7</w:t>
          </w:r>
          <w:r w:rsidRPr="00ED648E">
            <w:rPr>
              <w:lang w:val="de-DE"/>
            </w:rPr>
            <w:fldChar w:fldCharType="end"/>
          </w:r>
        </w:p>
        <w:p w14:paraId="0819F6FD" w14:textId="77777777" w:rsidR="000456E5" w:rsidRPr="00ED648E" w:rsidRDefault="00000000">
          <w:pPr>
            <w:pStyle w:val="Verzeichnis1"/>
            <w:tabs>
              <w:tab w:val="left" w:pos="400"/>
              <w:tab w:val="right" w:leader="dot" w:pos="8487"/>
            </w:tabs>
            <w:rPr>
              <w:rFonts w:asciiTheme="minorHAnsi" w:hAnsiTheme="minorHAnsi"/>
              <w:noProof/>
              <w:sz w:val="22"/>
              <w:lang w:val="de-DE"/>
            </w:rPr>
          </w:pPr>
          <w:r w:rsidRPr="00ED648E">
            <w:rPr>
              <w:lang w:val="de-DE"/>
            </w:rPr>
            <w:t>5</w:t>
          </w:r>
          <w:r w:rsidRPr="00ED648E">
            <w:rPr>
              <w:rFonts w:asciiTheme="minorHAnsi" w:hAnsiTheme="minorHAnsi"/>
              <w:noProof/>
              <w:sz w:val="22"/>
              <w:lang w:val="de-DE"/>
            </w:rPr>
            <w:tab/>
          </w:r>
          <w:r w:rsidRPr="00ED648E">
            <w:rPr>
              <w:lang w:val="de-DE"/>
            </w:rPr>
            <w:t>Nachhaltigkeit</w:t>
          </w:r>
          <w:r w:rsidRPr="00ED648E">
            <w:rPr>
              <w:lang w:val="de-DE"/>
            </w:rPr>
            <w:tab/>
          </w:r>
          <w:r w:rsidRPr="00ED648E">
            <w:rPr>
              <w:lang w:val="de-DE"/>
            </w:rPr>
            <w:fldChar w:fldCharType="begin"/>
          </w:r>
          <w:r w:rsidRPr="00ED648E">
            <w:rPr>
              <w:lang w:val="de-DE"/>
            </w:rPr>
            <w:instrText xml:space="preserve"> PAGEREF _Toc256000019 \h </w:instrText>
          </w:r>
          <w:r w:rsidRPr="00ED648E">
            <w:rPr>
              <w:lang w:val="de-DE"/>
            </w:rPr>
          </w:r>
          <w:r w:rsidRPr="00ED648E">
            <w:rPr>
              <w:lang w:val="de-DE"/>
            </w:rPr>
            <w:fldChar w:fldCharType="separate"/>
          </w:r>
          <w:r w:rsidRPr="00ED648E">
            <w:rPr>
              <w:lang w:val="de-DE"/>
            </w:rPr>
            <w:t>8</w:t>
          </w:r>
          <w:r w:rsidRPr="00ED648E">
            <w:rPr>
              <w:lang w:val="de-DE"/>
            </w:rPr>
            <w:fldChar w:fldCharType="end"/>
          </w:r>
        </w:p>
        <w:p w14:paraId="67250619" w14:textId="77777777" w:rsidR="000456E5" w:rsidRPr="00ED648E" w:rsidRDefault="00000000">
          <w:pPr>
            <w:pStyle w:val="Verzeichnis1"/>
            <w:tabs>
              <w:tab w:val="left" w:pos="400"/>
              <w:tab w:val="right" w:leader="dot" w:pos="8487"/>
            </w:tabs>
            <w:rPr>
              <w:rFonts w:asciiTheme="minorHAnsi" w:hAnsiTheme="minorHAnsi"/>
              <w:noProof/>
              <w:sz w:val="22"/>
              <w:lang w:val="de-DE"/>
            </w:rPr>
          </w:pPr>
          <w:r w:rsidRPr="00ED648E">
            <w:rPr>
              <w:lang w:val="de-DE"/>
            </w:rPr>
            <w:t>6</w:t>
          </w:r>
          <w:r w:rsidRPr="00ED648E">
            <w:rPr>
              <w:rFonts w:asciiTheme="minorHAnsi" w:hAnsiTheme="minorHAnsi"/>
              <w:noProof/>
              <w:sz w:val="22"/>
              <w:lang w:val="de-DE"/>
            </w:rPr>
            <w:tab/>
          </w:r>
          <w:r w:rsidRPr="00ED648E">
            <w:rPr>
              <w:lang w:val="de-DE"/>
            </w:rPr>
            <w:t>Elektrisch-dimmbare Fenster</w:t>
          </w:r>
          <w:r w:rsidRPr="00ED648E">
            <w:rPr>
              <w:lang w:val="de-DE"/>
            </w:rPr>
            <w:tab/>
          </w:r>
          <w:r w:rsidRPr="00ED648E">
            <w:rPr>
              <w:lang w:val="de-DE"/>
            </w:rPr>
            <w:fldChar w:fldCharType="begin"/>
          </w:r>
          <w:r w:rsidRPr="00ED648E">
            <w:rPr>
              <w:lang w:val="de-DE"/>
            </w:rPr>
            <w:instrText xml:space="preserve"> PAGEREF _Toc256000020 \h </w:instrText>
          </w:r>
          <w:r w:rsidRPr="00ED648E">
            <w:rPr>
              <w:lang w:val="de-DE"/>
            </w:rPr>
          </w:r>
          <w:r w:rsidRPr="00ED648E">
            <w:rPr>
              <w:lang w:val="de-DE"/>
            </w:rPr>
            <w:fldChar w:fldCharType="separate"/>
          </w:r>
          <w:r w:rsidRPr="00ED648E">
            <w:rPr>
              <w:lang w:val="de-DE"/>
            </w:rPr>
            <w:t>9</w:t>
          </w:r>
          <w:r w:rsidRPr="00ED648E">
            <w:rPr>
              <w:lang w:val="de-DE"/>
            </w:rPr>
            <w:fldChar w:fldCharType="end"/>
          </w:r>
        </w:p>
        <w:p w14:paraId="1267E425" w14:textId="77777777" w:rsidR="000456E5" w:rsidRPr="00ED648E" w:rsidRDefault="00000000">
          <w:pPr>
            <w:pStyle w:val="Verzeichnis1"/>
            <w:tabs>
              <w:tab w:val="left" w:pos="400"/>
              <w:tab w:val="right" w:leader="dot" w:pos="8487"/>
            </w:tabs>
            <w:rPr>
              <w:rFonts w:asciiTheme="minorHAnsi" w:hAnsiTheme="minorHAnsi"/>
              <w:noProof/>
              <w:sz w:val="22"/>
              <w:lang w:val="de-DE"/>
            </w:rPr>
          </w:pPr>
          <w:r w:rsidRPr="00ED648E">
            <w:rPr>
              <w:lang w:val="de-DE"/>
            </w:rPr>
            <w:t>7</w:t>
          </w:r>
          <w:r w:rsidRPr="00ED648E">
            <w:rPr>
              <w:rFonts w:asciiTheme="minorHAnsi" w:hAnsiTheme="minorHAnsi"/>
              <w:noProof/>
              <w:sz w:val="22"/>
              <w:lang w:val="de-DE"/>
            </w:rPr>
            <w:tab/>
          </w:r>
          <w:r w:rsidRPr="00ED648E">
            <w:rPr>
              <w:lang w:val="de-DE"/>
            </w:rPr>
            <w:t>Tool zur Berechnung der Systemkennwerte</w:t>
          </w:r>
          <w:r w:rsidRPr="00ED648E">
            <w:rPr>
              <w:lang w:val="de-DE"/>
            </w:rPr>
            <w:tab/>
          </w:r>
          <w:r w:rsidRPr="00ED648E">
            <w:rPr>
              <w:lang w:val="de-DE"/>
            </w:rPr>
            <w:fldChar w:fldCharType="begin"/>
          </w:r>
          <w:r w:rsidRPr="00ED648E">
            <w:rPr>
              <w:lang w:val="de-DE"/>
            </w:rPr>
            <w:instrText xml:space="preserve"> PAGEREF _Toc256000021 \h </w:instrText>
          </w:r>
          <w:r w:rsidRPr="00ED648E">
            <w:rPr>
              <w:lang w:val="de-DE"/>
            </w:rPr>
          </w:r>
          <w:r w:rsidRPr="00ED648E">
            <w:rPr>
              <w:lang w:val="de-DE"/>
            </w:rPr>
            <w:fldChar w:fldCharType="separate"/>
          </w:r>
          <w:r w:rsidRPr="00ED648E">
            <w:rPr>
              <w:lang w:val="de-DE"/>
            </w:rPr>
            <w:t>10</w:t>
          </w:r>
          <w:r w:rsidRPr="00ED648E">
            <w:rPr>
              <w:lang w:val="de-DE"/>
            </w:rPr>
            <w:fldChar w:fldCharType="end"/>
          </w:r>
        </w:p>
        <w:p w14:paraId="36A82AF8" w14:textId="77777777" w:rsidR="00D841F2" w:rsidRPr="00ED648E" w:rsidRDefault="00000000" w:rsidP="004B5FCD">
          <w:pPr>
            <w:pStyle w:val="Verzeichnis1"/>
            <w:rPr>
              <w:bCs w:val="0"/>
              <w:noProof/>
              <w:lang w:val="de-DE"/>
            </w:rPr>
          </w:pPr>
          <w:r w:rsidRPr="00ED648E">
            <w:rPr>
              <w:bCs w:val="0"/>
              <w:noProof/>
              <w:lang w:val="de-DE"/>
            </w:rPr>
            <w:fldChar w:fldCharType="end"/>
          </w:r>
        </w:p>
      </w:sdtContent>
    </w:sdt>
    <w:p w14:paraId="6C854987" w14:textId="77777777" w:rsidR="000D499C" w:rsidRPr="00ED648E" w:rsidRDefault="000D499C" w:rsidP="00D841F2">
      <w:pPr>
        <w:spacing w:after="0"/>
        <w:rPr>
          <w:lang w:val="de-DE"/>
        </w:rPr>
        <w:sectPr w:rsidR="000D499C" w:rsidRPr="00ED648E" w:rsidSect="00506961">
          <w:headerReference w:type="default" r:id="rId8"/>
          <w:footerReference w:type="even" r:id="rId9"/>
          <w:footerReference w:type="default" r:id="rId10"/>
          <w:pgSz w:w="11899" w:h="16838"/>
          <w:pgMar w:top="1440" w:right="1701" w:bottom="1440" w:left="1701" w:header="709" w:footer="709" w:gutter="0"/>
          <w:cols w:space="708"/>
          <w:titlePg/>
          <w:docGrid w:linePitch="360"/>
        </w:sectPr>
      </w:pPr>
    </w:p>
    <w:p w14:paraId="5062AD4A" w14:textId="77777777" w:rsidR="00740789" w:rsidRPr="00ED648E" w:rsidRDefault="00000000">
      <w:pPr>
        <w:pStyle w:val="berschrift1"/>
        <w:rPr>
          <w:lang w:val="de-DE"/>
        </w:rPr>
      </w:pPr>
      <w:bookmarkStart w:id="2" w:name="scroll-bookmark-2"/>
      <w:bookmarkStart w:id="3" w:name="_Toc256000011"/>
      <w:bookmarkStart w:id="4" w:name="scroll-bookmark-3"/>
      <w:bookmarkEnd w:id="2"/>
      <w:r w:rsidRPr="00ED648E">
        <w:rPr>
          <w:lang w:val="de-DE"/>
        </w:rPr>
        <w:lastRenderedPageBreak/>
        <w:t>Wartungsklappen</w:t>
      </w:r>
      <w:bookmarkEnd w:id="3"/>
      <w:bookmarkEnd w:id="4"/>
    </w:p>
    <w:p w14:paraId="749EC36D" w14:textId="77777777" w:rsidR="000456E5" w:rsidRPr="00ED648E" w:rsidRDefault="00000000">
      <w:pPr>
        <w:rPr>
          <w:lang w:val="de-DE"/>
        </w:rPr>
      </w:pPr>
      <w:r w:rsidRPr="00ED648E">
        <w:rPr>
          <w:lang w:val="de-DE"/>
        </w:rPr>
        <w:t>Das SC-System wird zwischen Kabinenboden und der Verkleidung des Flugzeugrumpfs angebracht. Um die Module zu montieren und bei Wartung bzw. Defekt austauschen zu können, sind Öffnungen im Flugzeugrumpf notwendig. Klappen im Kabinenboden, um Zugänglichkeit von der Kabine aus herzustellen scheiden aus organisatorischen und bauraumtechnischen Gründen aus. Die Klappen müssen am Flugzeugrumpf mit angemessenem Aufwand geöffnet und verschlossen werden können, ohne die Flugeigenschaften zu beeinträchtigen. Durch eine Recherche wurden zwei grundlegende Optionen identifiziert.</w:t>
      </w:r>
    </w:p>
    <w:p w14:paraId="09BC1ABF" w14:textId="77777777" w:rsidR="000456E5" w:rsidRPr="00ED648E" w:rsidRDefault="00000000">
      <w:pPr>
        <w:pStyle w:val="berschrift2"/>
        <w:rPr>
          <w:lang w:val="de-DE"/>
        </w:rPr>
      </w:pPr>
      <w:bookmarkStart w:id="5" w:name="_Toc256000012"/>
      <w:bookmarkStart w:id="6" w:name="scroll-bookmark-4"/>
      <w:r w:rsidRPr="00ED648E">
        <w:rPr>
          <w:lang w:val="de-DE"/>
        </w:rPr>
        <w:t>Lösung A</w:t>
      </w:r>
      <w:bookmarkEnd w:id="5"/>
      <w:bookmarkEnd w:id="6"/>
    </w:p>
    <w:p w14:paraId="105AC577" w14:textId="77777777" w:rsidR="000456E5" w:rsidRPr="00ED648E" w:rsidRDefault="00000000">
      <w:pPr>
        <w:rPr>
          <w:lang w:val="de-DE"/>
        </w:rPr>
      </w:pPr>
      <w:r w:rsidRPr="00ED648E">
        <w:rPr>
          <w:noProof/>
          <w:lang w:val="de-DE"/>
        </w:rPr>
        <w:drawing>
          <wp:inline distT="0" distB="0" distL="0" distR="0" wp14:anchorId="163B4A99" wp14:editId="7BA97E69">
            <wp:extent cx="5395595" cy="2423766"/>
            <wp:effectExtent l="0" t="0" r="0" b="0"/>
            <wp:docPr id="100001" name="Grafik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11"/>
                    <a:stretch>
                      <a:fillRect/>
                    </a:stretch>
                  </pic:blipFill>
                  <pic:spPr>
                    <a:xfrm>
                      <a:off x="0" y="0"/>
                      <a:ext cx="5395595" cy="2423766"/>
                    </a:xfrm>
                    <a:prstGeom prst="rect">
                      <a:avLst/>
                    </a:prstGeom>
                  </pic:spPr>
                </pic:pic>
              </a:graphicData>
            </a:graphic>
          </wp:inline>
        </w:drawing>
      </w:r>
    </w:p>
    <w:p w14:paraId="055622ED" w14:textId="77777777" w:rsidR="000456E5" w:rsidRPr="00ED648E" w:rsidRDefault="00000000">
      <w:pPr>
        <w:pStyle w:val="berschrift2"/>
        <w:rPr>
          <w:lang w:val="de-DE"/>
        </w:rPr>
      </w:pPr>
      <w:bookmarkStart w:id="7" w:name="_Toc256000013"/>
      <w:bookmarkStart w:id="8" w:name="scroll-bookmark-5"/>
      <w:r w:rsidRPr="00ED648E">
        <w:rPr>
          <w:lang w:val="de-DE"/>
        </w:rPr>
        <w:t>Lösung B</w:t>
      </w:r>
      <w:bookmarkEnd w:id="7"/>
      <w:bookmarkEnd w:id="8"/>
    </w:p>
    <w:p w14:paraId="54869685" w14:textId="77777777" w:rsidR="000456E5" w:rsidRPr="00ED648E" w:rsidRDefault="00000000">
      <w:pPr>
        <w:rPr>
          <w:lang w:val="de-DE"/>
        </w:rPr>
      </w:pPr>
      <w:r w:rsidRPr="00ED648E">
        <w:rPr>
          <w:noProof/>
          <w:lang w:val="de-DE"/>
        </w:rPr>
        <w:drawing>
          <wp:inline distT="0" distB="0" distL="0" distR="0" wp14:anchorId="30637024" wp14:editId="71D1E16D">
            <wp:extent cx="5395595" cy="2842445"/>
            <wp:effectExtent l="0" t="0" r="0" b="0"/>
            <wp:docPr id="100003" name="Grafik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2"/>
                    <a:stretch>
                      <a:fillRect/>
                    </a:stretch>
                  </pic:blipFill>
                  <pic:spPr>
                    <a:xfrm>
                      <a:off x="0" y="0"/>
                      <a:ext cx="5395595" cy="2842445"/>
                    </a:xfrm>
                    <a:prstGeom prst="rect">
                      <a:avLst/>
                    </a:prstGeom>
                  </pic:spPr>
                </pic:pic>
              </a:graphicData>
            </a:graphic>
          </wp:inline>
        </w:drawing>
      </w:r>
    </w:p>
    <w:p w14:paraId="4A493D8A" w14:textId="77777777" w:rsidR="000456E5" w:rsidRPr="00ED648E" w:rsidRDefault="00000000">
      <w:pPr>
        <w:pStyle w:val="berschrift2"/>
        <w:rPr>
          <w:lang w:val="de-DE"/>
        </w:rPr>
      </w:pPr>
      <w:bookmarkStart w:id="9" w:name="_Toc256000014"/>
      <w:bookmarkStart w:id="10" w:name="scroll-bookmark-6"/>
      <w:r w:rsidRPr="00ED648E">
        <w:rPr>
          <w:lang w:val="de-DE"/>
        </w:rPr>
        <w:lastRenderedPageBreak/>
        <w:t>Lösungsauswahl</w:t>
      </w:r>
      <w:bookmarkEnd w:id="9"/>
      <w:bookmarkEnd w:id="10"/>
    </w:p>
    <w:p w14:paraId="76CAAD13" w14:textId="77777777" w:rsidR="000456E5" w:rsidRPr="00ED648E" w:rsidRDefault="00000000">
      <w:pPr>
        <w:rPr>
          <w:lang w:val="de-DE"/>
        </w:rPr>
      </w:pPr>
      <w:r w:rsidRPr="00ED648E">
        <w:rPr>
          <w:lang w:val="de-DE"/>
        </w:rPr>
        <w:t>Es handelt sich hierbei um qualitative Abschätzungen im Vergleich mit der jeweils anderen Lösung.</w:t>
      </w:r>
    </w:p>
    <w:tbl>
      <w:tblPr>
        <w:tblStyle w:val="ScrollTableNormal"/>
        <w:tblW w:w="5000" w:type="pct"/>
        <w:tblLook w:val="0000" w:firstRow="0" w:lastRow="0" w:firstColumn="0" w:lastColumn="0" w:noHBand="0" w:noVBand="0"/>
      </w:tblPr>
      <w:tblGrid>
        <w:gridCol w:w="1904"/>
        <w:gridCol w:w="2770"/>
        <w:gridCol w:w="497"/>
        <w:gridCol w:w="2763"/>
        <w:gridCol w:w="553"/>
      </w:tblGrid>
      <w:tr w:rsidR="000456E5" w:rsidRPr="00ED648E" w14:paraId="20840D94" w14:textId="77777777" w:rsidTr="000456E5">
        <w:tc>
          <w:tcPr>
            <w:tcW w:w="0" w:type="auto"/>
          </w:tcPr>
          <w:p w14:paraId="585E98DA" w14:textId="77777777" w:rsidR="000456E5" w:rsidRPr="00ED648E" w:rsidRDefault="000456E5">
            <w:pPr>
              <w:rPr>
                <w:lang w:val="de-DE"/>
              </w:rPr>
            </w:pPr>
          </w:p>
        </w:tc>
        <w:tc>
          <w:tcPr>
            <w:tcW w:w="0" w:type="auto"/>
            <w:gridSpan w:val="2"/>
          </w:tcPr>
          <w:p w14:paraId="401AD337" w14:textId="77777777" w:rsidR="000456E5" w:rsidRPr="00ED648E" w:rsidRDefault="00000000">
            <w:pPr>
              <w:rPr>
                <w:lang w:val="de-DE"/>
              </w:rPr>
            </w:pPr>
            <w:r w:rsidRPr="00ED648E">
              <w:rPr>
                <w:b/>
                <w:lang w:val="de-DE"/>
              </w:rPr>
              <w:t>Lösung A - Deckel</w:t>
            </w:r>
          </w:p>
        </w:tc>
        <w:tc>
          <w:tcPr>
            <w:tcW w:w="0" w:type="auto"/>
            <w:gridSpan w:val="2"/>
          </w:tcPr>
          <w:p w14:paraId="6025ADA9" w14:textId="77777777" w:rsidR="000456E5" w:rsidRPr="00ED648E" w:rsidRDefault="00000000">
            <w:pPr>
              <w:rPr>
                <w:lang w:val="de-DE"/>
              </w:rPr>
            </w:pPr>
            <w:r w:rsidRPr="00ED648E">
              <w:rPr>
                <w:b/>
                <w:lang w:val="de-DE"/>
              </w:rPr>
              <w:t>Lösung B - Klappe</w:t>
            </w:r>
          </w:p>
        </w:tc>
      </w:tr>
      <w:tr w:rsidR="000456E5" w:rsidRPr="00ED648E" w14:paraId="48E5F33E" w14:textId="77777777" w:rsidTr="00ED648E">
        <w:tc>
          <w:tcPr>
            <w:tcW w:w="0" w:type="auto"/>
          </w:tcPr>
          <w:p w14:paraId="0509B0CC" w14:textId="77777777" w:rsidR="000456E5" w:rsidRPr="00ED648E" w:rsidRDefault="00000000">
            <w:pPr>
              <w:rPr>
                <w:lang w:val="de-DE"/>
              </w:rPr>
            </w:pPr>
            <w:r w:rsidRPr="00ED648E">
              <w:rPr>
                <w:lang w:val="de-DE"/>
              </w:rPr>
              <w:t>Aufwand zum Öffnen</w:t>
            </w:r>
          </w:p>
        </w:tc>
        <w:tc>
          <w:tcPr>
            <w:tcW w:w="1632" w:type="pct"/>
          </w:tcPr>
          <w:p w14:paraId="5FD04744" w14:textId="77777777" w:rsidR="000456E5" w:rsidRPr="00ED648E" w:rsidRDefault="00000000">
            <w:pPr>
              <w:rPr>
                <w:lang w:val="de-DE"/>
              </w:rPr>
            </w:pPr>
            <w:r w:rsidRPr="00ED648E">
              <w:rPr>
                <w:lang w:val="de-DE"/>
              </w:rPr>
              <w:t>Hoher Aufwand beim Lösen der Einzelverbindungen</w:t>
            </w:r>
          </w:p>
        </w:tc>
        <w:tc>
          <w:tcPr>
            <w:tcW w:w="293" w:type="pct"/>
            <w:shd w:val="solid" w:color="FF5630" w:fill="FF5630"/>
          </w:tcPr>
          <w:p w14:paraId="544AEEA4" w14:textId="77777777" w:rsidR="000456E5" w:rsidRPr="00ED648E" w:rsidRDefault="00000000">
            <w:pPr>
              <w:jc w:val="center"/>
              <w:rPr>
                <w:lang w:val="de-DE"/>
              </w:rPr>
            </w:pPr>
            <w:r w:rsidRPr="00ED648E">
              <w:rPr>
                <w:b/>
                <w:lang w:val="de-DE"/>
              </w:rPr>
              <w:t>- -</w:t>
            </w:r>
          </w:p>
        </w:tc>
        <w:tc>
          <w:tcPr>
            <w:tcW w:w="1628" w:type="pct"/>
          </w:tcPr>
          <w:p w14:paraId="59B1FBD8" w14:textId="77777777" w:rsidR="000456E5" w:rsidRPr="00ED648E" w:rsidRDefault="00000000">
            <w:pPr>
              <w:rPr>
                <w:lang w:val="de-DE"/>
              </w:rPr>
            </w:pPr>
            <w:r w:rsidRPr="00ED648E">
              <w:rPr>
                <w:lang w:val="de-DE"/>
              </w:rPr>
              <w:t>Geringer aufwand beim Öffnen</w:t>
            </w:r>
          </w:p>
        </w:tc>
        <w:tc>
          <w:tcPr>
            <w:tcW w:w="326" w:type="pct"/>
            <w:shd w:val="solid" w:color="00875A" w:fill="00875A"/>
          </w:tcPr>
          <w:p w14:paraId="1C176763" w14:textId="77777777" w:rsidR="000456E5" w:rsidRPr="00ED648E" w:rsidRDefault="00000000">
            <w:pPr>
              <w:jc w:val="center"/>
              <w:rPr>
                <w:lang w:val="de-DE"/>
              </w:rPr>
            </w:pPr>
            <w:r w:rsidRPr="00ED648E">
              <w:rPr>
                <w:b/>
                <w:lang w:val="de-DE"/>
              </w:rPr>
              <w:t>+ +</w:t>
            </w:r>
          </w:p>
        </w:tc>
      </w:tr>
      <w:tr w:rsidR="000456E5" w:rsidRPr="00ED648E" w14:paraId="7A4F94AD" w14:textId="77777777" w:rsidTr="00ED648E">
        <w:tc>
          <w:tcPr>
            <w:tcW w:w="0" w:type="auto"/>
          </w:tcPr>
          <w:p w14:paraId="38B166CB" w14:textId="77777777" w:rsidR="000456E5" w:rsidRPr="00ED648E" w:rsidRDefault="00000000">
            <w:pPr>
              <w:rPr>
                <w:lang w:val="de-DE"/>
              </w:rPr>
            </w:pPr>
            <w:r w:rsidRPr="00ED648E">
              <w:rPr>
                <w:lang w:val="de-DE"/>
              </w:rPr>
              <w:t>Handhabung bei Wartung</w:t>
            </w:r>
          </w:p>
        </w:tc>
        <w:tc>
          <w:tcPr>
            <w:tcW w:w="1632" w:type="pct"/>
          </w:tcPr>
          <w:p w14:paraId="08C14859" w14:textId="77777777" w:rsidR="000456E5" w:rsidRPr="00ED648E" w:rsidRDefault="00000000">
            <w:pPr>
              <w:rPr>
                <w:lang w:val="de-DE"/>
              </w:rPr>
            </w:pPr>
            <w:r w:rsidRPr="00ED648E">
              <w:rPr>
                <w:lang w:val="de-DE"/>
              </w:rPr>
              <w:t>Maximaler Arbeitsraum zum Warten durch komplettes Entfernen des Deckels</w:t>
            </w:r>
          </w:p>
        </w:tc>
        <w:tc>
          <w:tcPr>
            <w:tcW w:w="293" w:type="pct"/>
            <w:shd w:val="solid" w:color="79F2C0" w:fill="79F2C0"/>
          </w:tcPr>
          <w:p w14:paraId="7A01468F" w14:textId="77777777" w:rsidR="000456E5" w:rsidRPr="00ED648E" w:rsidRDefault="00000000">
            <w:pPr>
              <w:jc w:val="center"/>
              <w:rPr>
                <w:lang w:val="de-DE"/>
              </w:rPr>
            </w:pPr>
            <w:r w:rsidRPr="00ED648E">
              <w:rPr>
                <w:b/>
                <w:lang w:val="de-DE"/>
              </w:rPr>
              <w:t>+</w:t>
            </w:r>
          </w:p>
        </w:tc>
        <w:tc>
          <w:tcPr>
            <w:tcW w:w="1628" w:type="pct"/>
          </w:tcPr>
          <w:p w14:paraId="1DFCE00D" w14:textId="77777777" w:rsidR="000456E5" w:rsidRPr="00ED648E" w:rsidRDefault="00000000">
            <w:pPr>
              <w:rPr>
                <w:lang w:val="de-DE"/>
              </w:rPr>
            </w:pPr>
            <w:r w:rsidRPr="00ED648E">
              <w:rPr>
                <w:lang w:val="de-DE"/>
              </w:rPr>
              <w:t>Klappe könnte bei Wartungsarbeiten stören, da sie fest mit dem Rumpf verbunden ist.</w:t>
            </w:r>
          </w:p>
        </w:tc>
        <w:tc>
          <w:tcPr>
            <w:tcW w:w="326" w:type="pct"/>
            <w:shd w:val="solid" w:color="FF8F73" w:fill="FF8F73"/>
          </w:tcPr>
          <w:p w14:paraId="092C0F32" w14:textId="77777777" w:rsidR="000456E5" w:rsidRPr="00ED648E" w:rsidRDefault="00000000">
            <w:pPr>
              <w:jc w:val="center"/>
              <w:rPr>
                <w:lang w:val="de-DE"/>
              </w:rPr>
            </w:pPr>
            <w:r w:rsidRPr="00ED648E">
              <w:rPr>
                <w:b/>
                <w:lang w:val="de-DE"/>
              </w:rPr>
              <w:t>-</w:t>
            </w:r>
          </w:p>
        </w:tc>
      </w:tr>
      <w:tr w:rsidR="000456E5" w:rsidRPr="00ED648E" w14:paraId="2AF052BC" w14:textId="77777777" w:rsidTr="00ED648E">
        <w:tc>
          <w:tcPr>
            <w:tcW w:w="0" w:type="auto"/>
          </w:tcPr>
          <w:p w14:paraId="5A07B4CC" w14:textId="77777777" w:rsidR="000456E5" w:rsidRPr="00ED648E" w:rsidRDefault="00000000">
            <w:pPr>
              <w:rPr>
                <w:lang w:val="de-DE"/>
              </w:rPr>
            </w:pPr>
            <w:r w:rsidRPr="00ED648E">
              <w:rPr>
                <w:lang w:val="de-DE"/>
              </w:rPr>
              <w:t>Fertigungsaufwand</w:t>
            </w:r>
          </w:p>
        </w:tc>
        <w:tc>
          <w:tcPr>
            <w:tcW w:w="1632" w:type="pct"/>
          </w:tcPr>
          <w:p w14:paraId="74AFCB00" w14:textId="77777777" w:rsidR="000456E5" w:rsidRPr="00ED648E" w:rsidRDefault="00000000">
            <w:pPr>
              <w:rPr>
                <w:lang w:val="de-DE"/>
              </w:rPr>
            </w:pPr>
            <w:r w:rsidRPr="00ED648E">
              <w:rPr>
                <w:lang w:val="de-DE"/>
              </w:rPr>
              <w:t>Sehr gering, sehr einfacher Aufbau</w:t>
            </w:r>
          </w:p>
        </w:tc>
        <w:tc>
          <w:tcPr>
            <w:tcW w:w="293" w:type="pct"/>
            <w:shd w:val="solid" w:color="00875A" w:fill="00875A"/>
          </w:tcPr>
          <w:p w14:paraId="170BB77D" w14:textId="77777777" w:rsidR="000456E5" w:rsidRPr="00ED648E" w:rsidRDefault="00000000">
            <w:pPr>
              <w:jc w:val="center"/>
              <w:rPr>
                <w:lang w:val="de-DE"/>
              </w:rPr>
            </w:pPr>
            <w:r w:rsidRPr="00ED648E">
              <w:rPr>
                <w:b/>
                <w:lang w:val="de-DE"/>
              </w:rPr>
              <w:t>+ +</w:t>
            </w:r>
          </w:p>
        </w:tc>
        <w:tc>
          <w:tcPr>
            <w:tcW w:w="1628" w:type="pct"/>
          </w:tcPr>
          <w:p w14:paraId="378AECE2" w14:textId="77777777" w:rsidR="000456E5" w:rsidRPr="00ED648E" w:rsidRDefault="00000000">
            <w:pPr>
              <w:rPr>
                <w:lang w:val="de-DE"/>
              </w:rPr>
            </w:pPr>
            <w:r w:rsidRPr="00ED648E">
              <w:rPr>
                <w:lang w:val="de-DE"/>
              </w:rPr>
              <w:t>Mittel, einige Teile erforderlich</w:t>
            </w:r>
          </w:p>
        </w:tc>
        <w:tc>
          <w:tcPr>
            <w:tcW w:w="326" w:type="pct"/>
            <w:shd w:val="solid" w:color="FF8F73" w:fill="FF8F73"/>
          </w:tcPr>
          <w:p w14:paraId="67AE75F6" w14:textId="77777777" w:rsidR="000456E5" w:rsidRPr="00ED648E" w:rsidRDefault="00000000">
            <w:pPr>
              <w:jc w:val="center"/>
              <w:rPr>
                <w:lang w:val="de-DE"/>
              </w:rPr>
            </w:pPr>
            <w:r w:rsidRPr="00ED648E">
              <w:rPr>
                <w:b/>
                <w:lang w:val="de-DE"/>
              </w:rPr>
              <w:t>-</w:t>
            </w:r>
          </w:p>
        </w:tc>
      </w:tr>
      <w:tr w:rsidR="000456E5" w:rsidRPr="00ED648E" w14:paraId="2D2E4C1A" w14:textId="77777777" w:rsidTr="00ED648E">
        <w:tc>
          <w:tcPr>
            <w:tcW w:w="0" w:type="auto"/>
          </w:tcPr>
          <w:p w14:paraId="60A2AD25" w14:textId="77777777" w:rsidR="000456E5" w:rsidRPr="00ED648E" w:rsidRDefault="00000000">
            <w:pPr>
              <w:rPr>
                <w:lang w:val="de-DE"/>
              </w:rPr>
            </w:pPr>
            <w:r w:rsidRPr="00ED648E">
              <w:rPr>
                <w:lang w:val="de-DE"/>
              </w:rPr>
              <w:t>Benötigter Bauraum</w:t>
            </w:r>
          </w:p>
        </w:tc>
        <w:tc>
          <w:tcPr>
            <w:tcW w:w="1632" w:type="pct"/>
          </w:tcPr>
          <w:p w14:paraId="5BD93CC8" w14:textId="77777777" w:rsidR="000456E5" w:rsidRPr="00ED648E" w:rsidRDefault="00000000">
            <w:pPr>
              <w:rPr>
                <w:lang w:val="de-DE"/>
              </w:rPr>
            </w:pPr>
            <w:r w:rsidRPr="00ED648E">
              <w:rPr>
                <w:lang w:val="de-DE"/>
              </w:rPr>
              <w:t>Minimal, kaum über die Dimensionen des Rumpfes hinausgehend</w:t>
            </w:r>
          </w:p>
        </w:tc>
        <w:tc>
          <w:tcPr>
            <w:tcW w:w="293" w:type="pct"/>
            <w:shd w:val="solid" w:color="79F2C0" w:fill="79F2C0"/>
          </w:tcPr>
          <w:p w14:paraId="37FDA46A" w14:textId="77777777" w:rsidR="000456E5" w:rsidRPr="00ED648E" w:rsidRDefault="00000000">
            <w:pPr>
              <w:jc w:val="center"/>
              <w:rPr>
                <w:lang w:val="de-DE"/>
              </w:rPr>
            </w:pPr>
            <w:r w:rsidRPr="00ED648E">
              <w:rPr>
                <w:b/>
                <w:lang w:val="de-DE"/>
              </w:rPr>
              <w:t>+</w:t>
            </w:r>
          </w:p>
        </w:tc>
        <w:tc>
          <w:tcPr>
            <w:tcW w:w="1628" w:type="pct"/>
          </w:tcPr>
          <w:p w14:paraId="18995598" w14:textId="77777777" w:rsidR="000456E5" w:rsidRPr="00ED648E" w:rsidRDefault="00000000">
            <w:pPr>
              <w:rPr>
                <w:lang w:val="de-DE"/>
              </w:rPr>
            </w:pPr>
            <w:r w:rsidRPr="00ED648E">
              <w:rPr>
                <w:lang w:val="de-DE"/>
              </w:rPr>
              <w:t>Klein, vermutlich etwas über die Dimensionen des Rumpfes hinausgehend</w:t>
            </w:r>
          </w:p>
        </w:tc>
        <w:tc>
          <w:tcPr>
            <w:tcW w:w="326" w:type="pct"/>
            <w:shd w:val="solid" w:color="FFE380" w:fill="FFE380"/>
          </w:tcPr>
          <w:p w14:paraId="4D756EF3" w14:textId="77777777" w:rsidR="000456E5" w:rsidRPr="00ED648E" w:rsidRDefault="00000000">
            <w:pPr>
              <w:jc w:val="center"/>
              <w:rPr>
                <w:lang w:val="de-DE"/>
              </w:rPr>
            </w:pPr>
            <w:r w:rsidRPr="00ED648E">
              <w:rPr>
                <w:b/>
                <w:lang w:val="de-DE"/>
              </w:rPr>
              <w:t>0</w:t>
            </w:r>
          </w:p>
        </w:tc>
      </w:tr>
      <w:tr w:rsidR="000456E5" w:rsidRPr="00ED648E" w14:paraId="21993A66" w14:textId="77777777" w:rsidTr="00ED648E">
        <w:tc>
          <w:tcPr>
            <w:tcW w:w="0" w:type="auto"/>
          </w:tcPr>
          <w:p w14:paraId="642A4388" w14:textId="77777777" w:rsidR="000456E5" w:rsidRPr="00ED648E" w:rsidRDefault="00000000">
            <w:pPr>
              <w:rPr>
                <w:lang w:val="de-DE"/>
              </w:rPr>
            </w:pPr>
            <w:r w:rsidRPr="00ED648E">
              <w:rPr>
                <w:lang w:val="de-DE"/>
              </w:rPr>
              <w:t>Gewicht</w:t>
            </w:r>
          </w:p>
        </w:tc>
        <w:tc>
          <w:tcPr>
            <w:tcW w:w="1632" w:type="pct"/>
          </w:tcPr>
          <w:p w14:paraId="446D9A30" w14:textId="77777777" w:rsidR="000456E5" w:rsidRPr="00ED648E" w:rsidRDefault="00000000">
            <w:pPr>
              <w:rPr>
                <w:lang w:val="de-DE"/>
              </w:rPr>
            </w:pPr>
            <w:r w:rsidRPr="00ED648E">
              <w:rPr>
                <w:lang w:val="de-DE"/>
              </w:rPr>
              <w:t>Minimal, etwas mehr als die Rumpfstruktur</w:t>
            </w:r>
          </w:p>
        </w:tc>
        <w:tc>
          <w:tcPr>
            <w:tcW w:w="293" w:type="pct"/>
            <w:shd w:val="solid" w:color="79F2C0" w:fill="79F2C0"/>
          </w:tcPr>
          <w:p w14:paraId="3BC0FEDA" w14:textId="77777777" w:rsidR="000456E5" w:rsidRPr="00ED648E" w:rsidRDefault="00000000">
            <w:pPr>
              <w:jc w:val="center"/>
              <w:rPr>
                <w:lang w:val="de-DE"/>
              </w:rPr>
            </w:pPr>
            <w:r w:rsidRPr="00ED648E">
              <w:rPr>
                <w:b/>
                <w:lang w:val="de-DE"/>
              </w:rPr>
              <w:t>+</w:t>
            </w:r>
          </w:p>
        </w:tc>
        <w:tc>
          <w:tcPr>
            <w:tcW w:w="1628" w:type="pct"/>
          </w:tcPr>
          <w:p w14:paraId="75FDBBBF" w14:textId="77777777" w:rsidR="000456E5" w:rsidRPr="00ED648E" w:rsidRDefault="00000000">
            <w:pPr>
              <w:rPr>
                <w:lang w:val="de-DE"/>
              </w:rPr>
            </w:pPr>
            <w:r w:rsidRPr="00ED648E">
              <w:rPr>
                <w:lang w:val="de-DE"/>
              </w:rPr>
              <w:t>Wenig, etwas mehr als Rumpfstruktur</w:t>
            </w:r>
          </w:p>
        </w:tc>
        <w:tc>
          <w:tcPr>
            <w:tcW w:w="326" w:type="pct"/>
            <w:shd w:val="solid" w:color="FFE380" w:fill="FFE380"/>
          </w:tcPr>
          <w:p w14:paraId="22188453" w14:textId="77777777" w:rsidR="000456E5" w:rsidRPr="00ED648E" w:rsidRDefault="00000000">
            <w:pPr>
              <w:jc w:val="center"/>
              <w:rPr>
                <w:lang w:val="de-DE"/>
              </w:rPr>
            </w:pPr>
            <w:r w:rsidRPr="00ED648E">
              <w:rPr>
                <w:b/>
                <w:lang w:val="de-DE"/>
              </w:rPr>
              <w:t>0</w:t>
            </w:r>
          </w:p>
        </w:tc>
      </w:tr>
    </w:tbl>
    <w:p w14:paraId="0E621128" w14:textId="77777777" w:rsidR="000456E5" w:rsidRPr="00ED648E" w:rsidRDefault="000456E5">
      <w:pPr>
        <w:rPr>
          <w:lang w:val="de-DE"/>
        </w:rPr>
      </w:pPr>
    </w:p>
    <w:p w14:paraId="6338E48D" w14:textId="77777777" w:rsidR="000456E5" w:rsidRPr="00ED648E" w:rsidRDefault="00000000">
      <w:pPr>
        <w:rPr>
          <w:lang w:val="de-DE"/>
        </w:rPr>
      </w:pPr>
      <w:r w:rsidRPr="00ED648E">
        <w:rPr>
          <w:lang w:val="de-DE"/>
        </w:rPr>
        <w:t>Der Aufwand zum Öffnen des Deckels ist nur ein kleiner Nachteil, weil der Deckel bei Normalbetrieb des ausgereiften Flugzeugs nur selten für die Wartung geöffnet werden muss. Bei Kleinflugzeugen werden ähnliche Lösungen häufig verwendet. Da die Vorteile bei Lösung A überwiegen, wird diese zunächst weiterverfolgt.</w:t>
      </w:r>
    </w:p>
    <w:p w14:paraId="18A4D7D5" w14:textId="77777777" w:rsidR="000456E5" w:rsidRPr="00ED648E" w:rsidRDefault="00000000">
      <w:pPr>
        <w:rPr>
          <w:lang w:val="de-DE"/>
        </w:rPr>
      </w:pPr>
      <w:r w:rsidRPr="00ED648E">
        <w:rPr>
          <w:lang w:val="de-DE"/>
        </w:rPr>
        <w:t xml:space="preserve">Weitere Details müssen in Abstimmung mit der gesamten Rumpfstruktur ausgearbeitet werden. Ein wichtiger nächster Schritt wird die Bestimmung der Öffnungsgröße sein. Die Klappen müssen eine gute Zugänglichkeit der technischen Systeme gewährleisten, ohne die Festigkeit des Rumpfes zu gefährden. Eine effiziente Anbindung </w:t>
      </w:r>
      <w:proofErr w:type="gramStart"/>
      <w:r w:rsidRPr="00ED648E">
        <w:rPr>
          <w:lang w:val="de-DE"/>
        </w:rPr>
        <w:t>an tragende</w:t>
      </w:r>
      <w:proofErr w:type="gramEnd"/>
      <w:r w:rsidRPr="00ED648E">
        <w:rPr>
          <w:lang w:val="de-DE"/>
        </w:rPr>
        <w:t xml:space="preserve"> Struktur herzustellen, ist entscheidend.</w:t>
      </w:r>
    </w:p>
    <w:p w14:paraId="06F8BB5B" w14:textId="77777777" w:rsidR="000456E5" w:rsidRPr="00ED648E" w:rsidRDefault="00000000">
      <w:pPr>
        <w:pStyle w:val="berschrift1"/>
        <w:rPr>
          <w:lang w:val="de-DE"/>
        </w:rPr>
      </w:pPr>
      <w:bookmarkStart w:id="11" w:name="_Toc256000015"/>
      <w:bookmarkStart w:id="12" w:name="scroll-bookmark-7"/>
      <w:r w:rsidRPr="00ED648E">
        <w:rPr>
          <w:lang w:val="de-DE"/>
        </w:rPr>
        <w:lastRenderedPageBreak/>
        <w:t>Auslegung der Modul-Schraubverbindungen</w:t>
      </w:r>
      <w:bookmarkEnd w:id="11"/>
      <w:bookmarkEnd w:id="12"/>
    </w:p>
    <w:p w14:paraId="0F3855A6" w14:textId="77777777" w:rsidR="000456E5" w:rsidRPr="00ED648E" w:rsidRDefault="00000000">
      <w:pPr>
        <w:rPr>
          <w:lang w:val="de-DE"/>
        </w:rPr>
      </w:pPr>
      <w:r w:rsidRPr="00ED648E">
        <w:rPr>
          <w:lang w:val="de-DE"/>
        </w:rPr>
        <w:t>Aus ähnlichen Gründen wie bei der Rumpföffnung wird bei der Verbindung der Module mit der Rumpfstruktur eine lösbare Schraubenverbindung ausgewählt. So können Module auf effiziente Weise montiert, gewartet oder ausgetauscht werden. Vor der Detaillierung im CAD soll nun die Dimensionierung der Schraubverbindungen erfolgen. Angenommen wird ein Modulgewicht von 30 kg. Die Auftretenden Beschleunigungskräfte im Betrieb werden mit 4,5-facher Erdbeschleunigung angenommen. Es wird eine 1,5-fache Sicherheit (S) gefordert.</w:t>
      </w:r>
    </w:p>
    <w:p w14:paraId="7F3A6EA2" w14:textId="77777777" w:rsidR="000456E5" w:rsidRPr="00ED648E" w:rsidRDefault="00000000">
      <w:pPr>
        <w:pStyle w:val="berschrift2"/>
        <w:rPr>
          <w:lang w:val="de-DE"/>
        </w:rPr>
      </w:pPr>
      <w:bookmarkStart w:id="13" w:name="_Toc256000016"/>
      <w:bookmarkStart w:id="14" w:name="scroll-bookmark-8"/>
      <w:r w:rsidRPr="00ED648E">
        <w:rPr>
          <w:lang w:val="de-DE"/>
        </w:rPr>
        <w:t>Berechnung</w:t>
      </w:r>
      <w:bookmarkEnd w:id="13"/>
      <w:bookmarkEnd w:id="14"/>
    </w:p>
    <w:p w14:paraId="7FB338EE" w14:textId="77777777" w:rsidR="000456E5" w:rsidRPr="00ED648E" w:rsidRDefault="00000000">
      <w:pPr>
        <w:rPr>
          <w:lang w:val="de-DE"/>
        </w:rPr>
      </w:pPr>
      <w:r w:rsidRPr="00ED648E">
        <w:rPr>
          <w:noProof/>
          <w:lang w:val="de-DE"/>
        </w:rPr>
        <w:drawing>
          <wp:inline distT="0" distB="0" distL="0" distR="0" wp14:anchorId="1BC21653" wp14:editId="7FDF2E36">
            <wp:extent cx="4585051" cy="2381250"/>
            <wp:effectExtent l="0" t="0" r="0" b="0"/>
            <wp:docPr id="100005" name="Grafik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13"/>
                    <a:stretch>
                      <a:fillRect/>
                    </a:stretch>
                  </pic:blipFill>
                  <pic:spPr>
                    <a:xfrm>
                      <a:off x="0" y="0"/>
                      <a:ext cx="4585051" cy="2381250"/>
                    </a:xfrm>
                    <a:prstGeom prst="rect">
                      <a:avLst/>
                    </a:prstGeom>
                  </pic:spPr>
                </pic:pic>
              </a:graphicData>
            </a:graphic>
          </wp:inline>
        </w:drawing>
      </w:r>
    </w:p>
    <w:p w14:paraId="199BFAE0" w14:textId="77777777" w:rsidR="000456E5" w:rsidRPr="00ED648E" w:rsidRDefault="000456E5">
      <w:pPr>
        <w:rPr>
          <w:lang w:val="de-DE"/>
        </w:rPr>
      </w:pPr>
    </w:p>
    <w:p w14:paraId="0FF412F5" w14:textId="77777777" w:rsidR="000456E5" w:rsidRPr="00ED648E" w:rsidRDefault="00000000">
      <w:pPr>
        <w:rPr>
          <w:lang w:val="de-DE"/>
        </w:rPr>
      </w:pPr>
      <w:r w:rsidRPr="00ED648E">
        <w:rPr>
          <w:lang w:val="de-DE"/>
        </w:rPr>
        <w:t>Verwendet man Schrauben der Größe M5, ergibt sich dementsprechend eine 4,8-fache Sicherheit bei Zugbelastung. Die geforderte Sicherheit von S=1,5 wird damit deutlich übertroffen. Bei Scherbelastung ist die Sicherheit deutlich größer - dieser Lastfall kann also vernachlässigt werden. Ausgewählt werden folglich M5-Schrauben. Es wird empfohlen, 6 oder 8 Schraubverbindungen vorzusehen, um die Spannungsverteilung an den Anbindungsstellen zu verbessern, Spannungsspitzen abzubauen und größere Spannungen durch ungleiche Lastverteilung aufnehmen zu können. Des Weiteren besteht auf diese Weise eine Redundanz, die das Risiko eines Systemausfalls durch Versagen einer Schraubverbindung bei unvorhergesehenen Ereignissen minimiert (z.B. Wartungsfehler).</w:t>
      </w:r>
    </w:p>
    <w:p w14:paraId="21880198" w14:textId="77777777" w:rsidR="000456E5" w:rsidRPr="00ED648E" w:rsidRDefault="00000000">
      <w:pPr>
        <w:pStyle w:val="berschrift1"/>
        <w:rPr>
          <w:lang w:val="de-DE"/>
        </w:rPr>
      </w:pPr>
      <w:bookmarkStart w:id="15" w:name="_Toc256000017"/>
      <w:bookmarkStart w:id="16" w:name="scroll-bookmark-9"/>
      <w:r w:rsidRPr="00ED648E">
        <w:rPr>
          <w:lang w:val="de-DE"/>
        </w:rPr>
        <w:lastRenderedPageBreak/>
        <w:t>Thermische Betrachtung der SuperCaps</w:t>
      </w:r>
      <w:bookmarkEnd w:id="15"/>
      <w:bookmarkEnd w:id="16"/>
    </w:p>
    <w:p w14:paraId="79B1EDB8" w14:textId="77777777" w:rsidR="000456E5" w:rsidRDefault="00000000">
      <w:pPr>
        <w:rPr>
          <w:lang w:val="de-DE"/>
        </w:rPr>
      </w:pPr>
      <w:r w:rsidRPr="00ED648E">
        <w:rPr>
          <w:lang w:val="de-DE"/>
        </w:rPr>
        <w:t>Batteriezellen müssen aufgrund der hohen Wärmeentwicklung im Betrieb häufig aktiv gekühlt werden. Da bei den SuperCaps sehr hohe Lade- und Entladeströme realisiert werden, stellt sich die Frage, ob ebenfalls ein Kühlsystem notwendig ist. Dazu werden zunächst einzelne Zellen betrachtet. Die Startphase des Flugzeugs stellt die Zeit mit dem höchsten Energiebedarf dar. Es wird ein Strom von etwa 250 A benötigt. Nach aktuellem Leistungsprofil dauert diese Phase etwa 19 Sekunden. Es wird entgegen der Realität angenommen, dass über die Zeit keinerlei Wärme nach außen abgegeben werden kann (adiabatischer Prozess).</w:t>
      </w:r>
    </w:p>
    <w:p w14:paraId="4573E48C" w14:textId="77777777" w:rsidR="00ED648E" w:rsidRPr="00ED648E" w:rsidRDefault="00ED648E">
      <w:pPr>
        <w:rPr>
          <w:lang w:val="de-DE"/>
        </w:rPr>
      </w:pPr>
    </w:p>
    <w:p w14:paraId="39F9B351" w14:textId="77777777" w:rsidR="000456E5" w:rsidRPr="00ED648E" w:rsidRDefault="00000000">
      <w:pPr>
        <w:rPr>
          <w:lang w:val="de-DE"/>
        </w:rPr>
      </w:pPr>
      <w:r w:rsidRPr="00ED648E">
        <w:rPr>
          <w:noProof/>
          <w:lang w:val="de-DE"/>
        </w:rPr>
        <w:drawing>
          <wp:inline distT="0" distB="0" distL="0" distR="0" wp14:anchorId="2FFCD96F" wp14:editId="122E4F12">
            <wp:extent cx="5395595" cy="1262620"/>
            <wp:effectExtent l="0" t="0" r="0" b="0"/>
            <wp:docPr id="100007" name="Grafik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14"/>
                    <a:stretch>
                      <a:fillRect/>
                    </a:stretch>
                  </pic:blipFill>
                  <pic:spPr>
                    <a:xfrm>
                      <a:off x="0" y="0"/>
                      <a:ext cx="5395595" cy="1262620"/>
                    </a:xfrm>
                    <a:prstGeom prst="rect">
                      <a:avLst/>
                    </a:prstGeom>
                  </pic:spPr>
                </pic:pic>
              </a:graphicData>
            </a:graphic>
          </wp:inline>
        </w:drawing>
      </w:r>
    </w:p>
    <w:p w14:paraId="3B60ED7D" w14:textId="77777777" w:rsidR="000456E5" w:rsidRPr="00ED648E" w:rsidRDefault="00000000">
      <w:pPr>
        <w:rPr>
          <w:lang w:val="de-DE"/>
        </w:rPr>
      </w:pPr>
      <w:r w:rsidRPr="00ED648E">
        <w:rPr>
          <w:noProof/>
          <w:lang w:val="de-DE"/>
        </w:rPr>
        <w:drawing>
          <wp:inline distT="0" distB="0" distL="0" distR="0" wp14:anchorId="159C0D8E" wp14:editId="1EC0B3EA">
            <wp:extent cx="4762500" cy="1040736"/>
            <wp:effectExtent l="0" t="0" r="0" b="0"/>
            <wp:docPr id="100009" name="Grafik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15"/>
                    <a:stretch>
                      <a:fillRect/>
                    </a:stretch>
                  </pic:blipFill>
                  <pic:spPr>
                    <a:xfrm>
                      <a:off x="0" y="0"/>
                      <a:ext cx="4762500" cy="1040736"/>
                    </a:xfrm>
                    <a:prstGeom prst="rect">
                      <a:avLst/>
                    </a:prstGeom>
                  </pic:spPr>
                </pic:pic>
              </a:graphicData>
            </a:graphic>
          </wp:inline>
        </w:drawing>
      </w:r>
    </w:p>
    <w:p w14:paraId="10839DB1" w14:textId="77777777" w:rsidR="000456E5" w:rsidRPr="00ED648E" w:rsidRDefault="000456E5">
      <w:pPr>
        <w:rPr>
          <w:lang w:val="de-DE"/>
        </w:rPr>
      </w:pPr>
    </w:p>
    <w:p w14:paraId="24455B81" w14:textId="77777777" w:rsidR="000456E5" w:rsidRPr="00ED648E" w:rsidRDefault="00000000">
      <w:pPr>
        <w:rPr>
          <w:lang w:val="de-DE"/>
        </w:rPr>
      </w:pPr>
      <w:r w:rsidRPr="00ED648E">
        <w:rPr>
          <w:lang w:val="de-DE"/>
        </w:rPr>
        <w:t>Eine einzelne Zelle des SC-Systems erwärmt sich also während der Startphase um etwa 1°C. Dieser Wert ist völlig unkritisch und wird auch bei höheren Strömen und längerer Dauer bzw. mehrfachen Auftretens (z.B. mehrfaches Durchstarten innerhalb kurzer Zeit) nicht gefährlich für die SC-Zellen. Die Zellen sind ausgelegt nach Hersteller für Arbeitstemperaturen bis 65°C. Nach aktuellem Stand wird also kein aktives Kühlsystem benötigt.</w:t>
      </w:r>
    </w:p>
    <w:p w14:paraId="13D4334A" w14:textId="77777777" w:rsidR="000456E5" w:rsidRPr="00ED648E" w:rsidRDefault="00000000">
      <w:pPr>
        <w:rPr>
          <w:lang w:val="de-DE"/>
        </w:rPr>
      </w:pPr>
      <w:r w:rsidRPr="00ED648E">
        <w:rPr>
          <w:lang w:val="de-DE"/>
        </w:rPr>
        <w:t>Zukünftig sollen auch noch Zellverbinder und andere Bauteile in Betracht gezogen werden, die unter Last zur Wärmeentwicklung beitragen können. Es wird jedoch erwartet, dass diese Wärmequellen ebenfalls vernachlässigt werden können.</w:t>
      </w:r>
    </w:p>
    <w:p w14:paraId="4EC0660A" w14:textId="77777777" w:rsidR="000456E5" w:rsidRPr="00ED648E" w:rsidRDefault="00000000">
      <w:pPr>
        <w:pStyle w:val="berschrift1"/>
        <w:rPr>
          <w:lang w:val="de-DE"/>
        </w:rPr>
      </w:pPr>
      <w:bookmarkStart w:id="17" w:name="_Toc256000018"/>
      <w:bookmarkStart w:id="18" w:name="scroll-bookmark-10"/>
      <w:r w:rsidRPr="00ED648E">
        <w:rPr>
          <w:lang w:val="de-DE"/>
        </w:rPr>
        <w:lastRenderedPageBreak/>
        <w:t>Werkstoffauswahl</w:t>
      </w:r>
      <w:bookmarkEnd w:id="17"/>
      <w:bookmarkEnd w:id="18"/>
    </w:p>
    <w:p w14:paraId="46176466" w14:textId="77777777" w:rsidR="000456E5" w:rsidRDefault="00000000">
      <w:pPr>
        <w:rPr>
          <w:lang w:val="de-DE"/>
        </w:rPr>
      </w:pPr>
      <w:r w:rsidRPr="00ED648E">
        <w:rPr>
          <w:lang w:val="de-DE"/>
        </w:rPr>
        <w:t xml:space="preserve">Die Werkstoffauswahl trägt einen wichtigen Teil dazu bei, die gestellten Anforderungen zu erfüllen. Der Werkstoff hat signifikanten Einfluss auf Gewicht, Volumen, Fertigbarkeit/Fertigungsaufwand, Festigkeit sowie andere Eigenschaften eines Bauteils. Nach der Erstellung eines groben Modulaufbaus wurde deshalb die grundlegenden Werkstoffe der Haupt-Komponenten ausgewählt. Folgende Tabelle zeigt die Werkstoffe sowie </w:t>
      </w:r>
      <w:proofErr w:type="gramStart"/>
      <w:r w:rsidRPr="00ED648E">
        <w:rPr>
          <w:lang w:val="de-DE"/>
        </w:rPr>
        <w:t>entsprechend eine kurze Begründung</w:t>
      </w:r>
      <w:proofErr w:type="gramEnd"/>
      <w:r w:rsidRPr="00ED648E">
        <w:rPr>
          <w:lang w:val="de-DE"/>
        </w:rPr>
        <w:t xml:space="preserve"> für die Auswahl.</w:t>
      </w:r>
    </w:p>
    <w:p w14:paraId="0ABC6BE2" w14:textId="77777777" w:rsidR="00ED648E" w:rsidRPr="00ED648E" w:rsidRDefault="00ED648E">
      <w:pPr>
        <w:rPr>
          <w:lang w:val="de-DE"/>
        </w:rPr>
      </w:pPr>
    </w:p>
    <w:tbl>
      <w:tblPr>
        <w:tblStyle w:val="ScrollTableNormal"/>
        <w:tblW w:w="5000" w:type="pct"/>
        <w:tblLook w:val="0000" w:firstRow="0" w:lastRow="0" w:firstColumn="0" w:lastColumn="0" w:noHBand="0" w:noVBand="0"/>
      </w:tblPr>
      <w:tblGrid>
        <w:gridCol w:w="1244"/>
        <w:gridCol w:w="994"/>
        <w:gridCol w:w="6249"/>
      </w:tblGrid>
      <w:tr w:rsidR="000456E5" w:rsidRPr="00ED648E" w14:paraId="37EEF95B" w14:textId="77777777" w:rsidTr="000456E5">
        <w:tc>
          <w:tcPr>
            <w:tcW w:w="0" w:type="auto"/>
          </w:tcPr>
          <w:p w14:paraId="0A7383EF" w14:textId="77777777" w:rsidR="000456E5" w:rsidRPr="00ED648E" w:rsidRDefault="00000000">
            <w:pPr>
              <w:rPr>
                <w:lang w:val="de-DE"/>
              </w:rPr>
            </w:pPr>
            <w:r w:rsidRPr="00ED648E">
              <w:rPr>
                <w:b/>
                <w:lang w:val="de-DE"/>
              </w:rPr>
              <w:t>Bauteil</w:t>
            </w:r>
          </w:p>
        </w:tc>
        <w:tc>
          <w:tcPr>
            <w:tcW w:w="0" w:type="auto"/>
          </w:tcPr>
          <w:p w14:paraId="0C992A5D" w14:textId="77777777" w:rsidR="000456E5" w:rsidRPr="00ED648E" w:rsidRDefault="00000000">
            <w:pPr>
              <w:rPr>
                <w:lang w:val="de-DE"/>
              </w:rPr>
            </w:pPr>
            <w:r w:rsidRPr="00ED648E">
              <w:rPr>
                <w:b/>
                <w:lang w:val="de-DE"/>
              </w:rPr>
              <w:t>Werkstoff</w:t>
            </w:r>
          </w:p>
        </w:tc>
        <w:tc>
          <w:tcPr>
            <w:tcW w:w="0" w:type="auto"/>
          </w:tcPr>
          <w:p w14:paraId="6AFAF0A6" w14:textId="77777777" w:rsidR="000456E5" w:rsidRPr="00ED648E" w:rsidRDefault="00000000">
            <w:pPr>
              <w:rPr>
                <w:lang w:val="de-DE"/>
              </w:rPr>
            </w:pPr>
            <w:r w:rsidRPr="00ED648E">
              <w:rPr>
                <w:b/>
                <w:lang w:val="de-DE"/>
              </w:rPr>
              <w:t>Begründung</w:t>
            </w:r>
          </w:p>
        </w:tc>
      </w:tr>
      <w:tr w:rsidR="000456E5" w:rsidRPr="00ED648E" w14:paraId="0495203E" w14:textId="77777777" w:rsidTr="000456E5">
        <w:tc>
          <w:tcPr>
            <w:tcW w:w="0" w:type="auto"/>
          </w:tcPr>
          <w:p w14:paraId="65E0E502" w14:textId="77777777" w:rsidR="000456E5" w:rsidRPr="00ED648E" w:rsidRDefault="00000000">
            <w:pPr>
              <w:rPr>
                <w:lang w:val="de-DE"/>
              </w:rPr>
            </w:pPr>
            <w:r w:rsidRPr="00ED648E">
              <w:rPr>
                <w:lang w:val="de-DE"/>
              </w:rPr>
              <w:t>Gehäuse</w:t>
            </w:r>
          </w:p>
        </w:tc>
        <w:tc>
          <w:tcPr>
            <w:tcW w:w="0" w:type="auto"/>
          </w:tcPr>
          <w:p w14:paraId="7FBE6C78" w14:textId="77777777" w:rsidR="000456E5" w:rsidRPr="00ED648E" w:rsidRDefault="00000000">
            <w:pPr>
              <w:rPr>
                <w:lang w:val="de-DE"/>
              </w:rPr>
            </w:pPr>
            <w:r w:rsidRPr="00ED648E">
              <w:rPr>
                <w:lang w:val="de-DE"/>
              </w:rPr>
              <w:t>Aluminium</w:t>
            </w:r>
          </w:p>
        </w:tc>
        <w:tc>
          <w:tcPr>
            <w:tcW w:w="0" w:type="auto"/>
          </w:tcPr>
          <w:p w14:paraId="47542344" w14:textId="77777777" w:rsidR="000456E5" w:rsidRPr="00ED648E" w:rsidRDefault="00000000">
            <w:pPr>
              <w:numPr>
                <w:ilvl w:val="0"/>
                <w:numId w:val="33"/>
              </w:numPr>
              <w:rPr>
                <w:lang w:val="de-DE"/>
              </w:rPr>
            </w:pPr>
            <w:r w:rsidRPr="00ED648E">
              <w:rPr>
                <w:lang w:val="de-DE"/>
              </w:rPr>
              <w:t>Hohe Festigkeit</w:t>
            </w:r>
          </w:p>
          <w:p w14:paraId="01D9C24C" w14:textId="77777777" w:rsidR="000456E5" w:rsidRPr="00ED648E" w:rsidRDefault="00000000">
            <w:pPr>
              <w:numPr>
                <w:ilvl w:val="0"/>
                <w:numId w:val="33"/>
              </w:numPr>
              <w:rPr>
                <w:lang w:val="de-DE"/>
              </w:rPr>
            </w:pPr>
            <w:r w:rsidRPr="00ED648E">
              <w:rPr>
                <w:lang w:val="de-DE"/>
              </w:rPr>
              <w:t>Geringes Gewicht</w:t>
            </w:r>
          </w:p>
          <w:p w14:paraId="19FF81E1" w14:textId="77777777" w:rsidR="000456E5" w:rsidRPr="00ED648E" w:rsidRDefault="00000000">
            <w:pPr>
              <w:numPr>
                <w:ilvl w:val="0"/>
                <w:numId w:val="33"/>
              </w:numPr>
              <w:rPr>
                <w:lang w:val="de-DE"/>
              </w:rPr>
            </w:pPr>
            <w:r w:rsidRPr="00ED648E">
              <w:rPr>
                <w:lang w:val="de-DE"/>
              </w:rPr>
              <w:t>Gute Umformbarkeit (Biegeblech)</w:t>
            </w:r>
          </w:p>
          <w:p w14:paraId="7A2644EB" w14:textId="77777777" w:rsidR="000456E5" w:rsidRPr="00ED648E" w:rsidRDefault="00000000">
            <w:pPr>
              <w:numPr>
                <w:ilvl w:val="0"/>
                <w:numId w:val="33"/>
              </w:numPr>
              <w:rPr>
                <w:lang w:val="de-DE"/>
              </w:rPr>
            </w:pPr>
            <w:r w:rsidRPr="00ED648E">
              <w:rPr>
                <w:lang w:val="de-DE"/>
              </w:rPr>
              <w:t>Gute Schweißbarkeit</w:t>
            </w:r>
          </w:p>
          <w:p w14:paraId="292ED459" w14:textId="77777777" w:rsidR="000456E5" w:rsidRPr="00ED648E" w:rsidRDefault="00000000">
            <w:pPr>
              <w:numPr>
                <w:ilvl w:val="0"/>
                <w:numId w:val="33"/>
              </w:numPr>
              <w:rPr>
                <w:lang w:val="de-DE"/>
              </w:rPr>
            </w:pPr>
            <w:r w:rsidRPr="00ED648E">
              <w:rPr>
                <w:lang w:val="de-DE"/>
              </w:rPr>
              <w:t>Sehr gute Wärmeleitung (zur Wärmeabführung)</w:t>
            </w:r>
          </w:p>
        </w:tc>
      </w:tr>
      <w:tr w:rsidR="000456E5" w:rsidRPr="00ED648E" w14:paraId="20153776" w14:textId="77777777" w:rsidTr="000456E5">
        <w:tc>
          <w:tcPr>
            <w:tcW w:w="0" w:type="auto"/>
          </w:tcPr>
          <w:p w14:paraId="6802B00E" w14:textId="77777777" w:rsidR="000456E5" w:rsidRPr="00ED648E" w:rsidRDefault="00000000">
            <w:pPr>
              <w:rPr>
                <w:lang w:val="de-DE"/>
              </w:rPr>
            </w:pPr>
            <w:r w:rsidRPr="00ED648E">
              <w:rPr>
                <w:lang w:val="de-DE"/>
              </w:rPr>
              <w:t>Deckel</w:t>
            </w:r>
            <w:r w:rsidRPr="00ED648E">
              <w:rPr>
                <w:lang w:val="de-DE"/>
              </w:rPr>
              <w:br/>
              <w:t>(oben, unten)</w:t>
            </w:r>
          </w:p>
        </w:tc>
        <w:tc>
          <w:tcPr>
            <w:tcW w:w="0" w:type="auto"/>
          </w:tcPr>
          <w:p w14:paraId="4A28F881" w14:textId="77777777" w:rsidR="000456E5" w:rsidRPr="00ED648E" w:rsidRDefault="00000000">
            <w:pPr>
              <w:rPr>
                <w:lang w:val="de-DE"/>
              </w:rPr>
            </w:pPr>
            <w:r w:rsidRPr="00ED648E">
              <w:rPr>
                <w:lang w:val="de-DE"/>
              </w:rPr>
              <w:t>Kunststoff</w:t>
            </w:r>
          </w:p>
        </w:tc>
        <w:tc>
          <w:tcPr>
            <w:tcW w:w="0" w:type="auto"/>
          </w:tcPr>
          <w:p w14:paraId="20D24A87" w14:textId="77777777" w:rsidR="000456E5" w:rsidRPr="00ED648E" w:rsidRDefault="00000000">
            <w:pPr>
              <w:numPr>
                <w:ilvl w:val="0"/>
                <w:numId w:val="34"/>
              </w:numPr>
              <w:rPr>
                <w:lang w:val="de-DE"/>
              </w:rPr>
            </w:pPr>
            <w:r w:rsidRPr="00ED648E">
              <w:rPr>
                <w:lang w:val="de-DE"/>
              </w:rPr>
              <w:t>Benötigte komplexe Form mit Spritzgussverfahren herstellbar</w:t>
            </w:r>
          </w:p>
          <w:p w14:paraId="3E81D278" w14:textId="77777777" w:rsidR="000456E5" w:rsidRPr="00ED648E" w:rsidRDefault="00000000">
            <w:pPr>
              <w:numPr>
                <w:ilvl w:val="0"/>
                <w:numId w:val="34"/>
              </w:numPr>
              <w:rPr>
                <w:lang w:val="de-DE"/>
              </w:rPr>
            </w:pPr>
            <w:r w:rsidRPr="00ED648E">
              <w:rPr>
                <w:lang w:val="de-DE"/>
              </w:rPr>
              <w:t>Dank Aussparungen und Rippen geringes Gewicht bei hoher Steifigkeit</w:t>
            </w:r>
          </w:p>
          <w:p w14:paraId="15740CA1" w14:textId="77777777" w:rsidR="000456E5" w:rsidRPr="00ED648E" w:rsidRDefault="00000000">
            <w:pPr>
              <w:numPr>
                <w:ilvl w:val="0"/>
                <w:numId w:val="34"/>
              </w:numPr>
              <w:rPr>
                <w:lang w:val="de-DE"/>
              </w:rPr>
            </w:pPr>
            <w:r w:rsidRPr="00ED648E">
              <w:rPr>
                <w:lang w:val="de-DE"/>
              </w:rPr>
              <w:t>Elektrisch isolierend</w:t>
            </w:r>
          </w:p>
        </w:tc>
      </w:tr>
      <w:tr w:rsidR="000456E5" w:rsidRPr="00ED648E" w14:paraId="584B76D0" w14:textId="77777777" w:rsidTr="000456E5">
        <w:tc>
          <w:tcPr>
            <w:tcW w:w="0" w:type="auto"/>
          </w:tcPr>
          <w:p w14:paraId="68FD5B78" w14:textId="77777777" w:rsidR="000456E5" w:rsidRPr="00ED648E" w:rsidRDefault="00000000">
            <w:pPr>
              <w:rPr>
                <w:lang w:val="de-DE"/>
              </w:rPr>
            </w:pPr>
            <w:r w:rsidRPr="00ED648E">
              <w:rPr>
                <w:lang w:val="de-DE"/>
              </w:rPr>
              <w:t>Zellverbinder</w:t>
            </w:r>
          </w:p>
        </w:tc>
        <w:tc>
          <w:tcPr>
            <w:tcW w:w="0" w:type="auto"/>
          </w:tcPr>
          <w:p w14:paraId="5AAAEDDF" w14:textId="77777777" w:rsidR="000456E5" w:rsidRPr="00ED648E" w:rsidRDefault="00000000">
            <w:pPr>
              <w:rPr>
                <w:lang w:val="de-DE"/>
              </w:rPr>
            </w:pPr>
            <w:r w:rsidRPr="00ED648E">
              <w:rPr>
                <w:lang w:val="de-DE"/>
              </w:rPr>
              <w:t>Aluminium</w:t>
            </w:r>
          </w:p>
        </w:tc>
        <w:tc>
          <w:tcPr>
            <w:tcW w:w="0" w:type="auto"/>
          </w:tcPr>
          <w:p w14:paraId="6A7477B3" w14:textId="77777777" w:rsidR="000456E5" w:rsidRPr="00ED648E" w:rsidRDefault="00000000">
            <w:pPr>
              <w:numPr>
                <w:ilvl w:val="0"/>
                <w:numId w:val="35"/>
              </w:numPr>
              <w:rPr>
                <w:lang w:val="de-DE"/>
              </w:rPr>
            </w:pPr>
            <w:r w:rsidRPr="00ED648E">
              <w:rPr>
                <w:lang w:val="de-DE"/>
              </w:rPr>
              <w:t>Von Hersteller empfohlen</w:t>
            </w:r>
          </w:p>
          <w:p w14:paraId="1120F941" w14:textId="77777777" w:rsidR="000456E5" w:rsidRPr="00ED648E" w:rsidRDefault="00000000">
            <w:pPr>
              <w:numPr>
                <w:ilvl w:val="0"/>
                <w:numId w:val="35"/>
              </w:numPr>
              <w:rPr>
                <w:lang w:val="de-DE"/>
              </w:rPr>
            </w:pPr>
            <w:r w:rsidRPr="00ED648E">
              <w:rPr>
                <w:lang w:val="de-DE"/>
              </w:rPr>
              <w:t>Größeres Volumen aber insgesamt leichter als Kupfer</w:t>
            </w:r>
          </w:p>
          <w:p w14:paraId="3906E351" w14:textId="77777777" w:rsidR="000456E5" w:rsidRPr="00ED648E" w:rsidRDefault="00000000">
            <w:pPr>
              <w:numPr>
                <w:ilvl w:val="0"/>
                <w:numId w:val="35"/>
              </w:numPr>
              <w:rPr>
                <w:lang w:val="de-DE"/>
              </w:rPr>
            </w:pPr>
            <w:r w:rsidRPr="00ED648E">
              <w:rPr>
                <w:lang w:val="de-DE"/>
              </w:rPr>
              <w:t>Gute Schweißbarkeit</w:t>
            </w:r>
          </w:p>
        </w:tc>
      </w:tr>
    </w:tbl>
    <w:p w14:paraId="6219E1FA" w14:textId="77777777" w:rsidR="000456E5" w:rsidRPr="00ED648E" w:rsidRDefault="00000000">
      <w:pPr>
        <w:pStyle w:val="berschrift1"/>
        <w:rPr>
          <w:lang w:val="de-DE"/>
        </w:rPr>
      </w:pPr>
      <w:bookmarkStart w:id="19" w:name="_Toc256000019"/>
      <w:bookmarkStart w:id="20" w:name="scroll-bookmark-11"/>
      <w:r w:rsidRPr="00ED648E">
        <w:rPr>
          <w:lang w:val="de-DE"/>
        </w:rPr>
        <w:lastRenderedPageBreak/>
        <w:t>Nachhaltigkeit</w:t>
      </w:r>
      <w:bookmarkEnd w:id="19"/>
      <w:bookmarkEnd w:id="20"/>
    </w:p>
    <w:p w14:paraId="15FF1A8D" w14:textId="77777777" w:rsidR="000456E5" w:rsidRPr="00ED648E" w:rsidRDefault="00000000">
      <w:pPr>
        <w:rPr>
          <w:lang w:val="de-DE"/>
        </w:rPr>
      </w:pPr>
      <w:r w:rsidRPr="00ED648E">
        <w:rPr>
          <w:lang w:val="de-DE"/>
        </w:rPr>
        <w:t>Ein Ziel des Projekts Green &amp; Fly liegt darin, ein möglichst umweltfreundliches Flugzeug zu entwickeln. Hierzu muss von den Einzelteilen bis zu den größten Baugruppen auf verschiedene Faktoren geachtet werden. Einige davon sind:</w:t>
      </w:r>
    </w:p>
    <w:p w14:paraId="76AA47D2" w14:textId="77777777" w:rsidR="000456E5" w:rsidRPr="00ED648E" w:rsidRDefault="00000000">
      <w:pPr>
        <w:numPr>
          <w:ilvl w:val="0"/>
          <w:numId w:val="36"/>
        </w:numPr>
        <w:rPr>
          <w:lang w:val="de-DE"/>
        </w:rPr>
      </w:pPr>
      <w:r w:rsidRPr="00ED648E">
        <w:rPr>
          <w:lang w:val="de-DE"/>
        </w:rPr>
        <w:t>Langlebigkeit</w:t>
      </w:r>
    </w:p>
    <w:p w14:paraId="7D9230C2" w14:textId="77777777" w:rsidR="000456E5" w:rsidRPr="00ED648E" w:rsidRDefault="00000000">
      <w:pPr>
        <w:numPr>
          <w:ilvl w:val="0"/>
          <w:numId w:val="36"/>
        </w:numPr>
        <w:rPr>
          <w:lang w:val="de-DE"/>
        </w:rPr>
      </w:pPr>
      <w:r w:rsidRPr="00ED648E">
        <w:rPr>
          <w:lang w:val="de-DE"/>
        </w:rPr>
        <w:t>Wartungsfreundlichkeit</w:t>
      </w:r>
    </w:p>
    <w:p w14:paraId="6C656AD9" w14:textId="77777777" w:rsidR="000456E5" w:rsidRPr="00ED648E" w:rsidRDefault="00000000">
      <w:pPr>
        <w:numPr>
          <w:ilvl w:val="0"/>
          <w:numId w:val="36"/>
        </w:numPr>
        <w:rPr>
          <w:lang w:val="de-DE"/>
        </w:rPr>
      </w:pPr>
      <w:r w:rsidRPr="00ED648E">
        <w:rPr>
          <w:lang w:val="de-DE"/>
        </w:rPr>
        <w:t>Recyclingfähigkeit</w:t>
      </w:r>
    </w:p>
    <w:p w14:paraId="09C10816" w14:textId="77777777" w:rsidR="000456E5" w:rsidRPr="00ED648E" w:rsidRDefault="00000000">
      <w:pPr>
        <w:numPr>
          <w:ilvl w:val="0"/>
          <w:numId w:val="36"/>
        </w:numPr>
        <w:rPr>
          <w:lang w:val="de-DE"/>
        </w:rPr>
      </w:pPr>
      <w:r w:rsidRPr="00ED648E">
        <w:rPr>
          <w:lang w:val="de-DE"/>
        </w:rPr>
        <w:t>Nachhaltigkeit der Werkstoffe</w:t>
      </w:r>
    </w:p>
    <w:p w14:paraId="4D5FF435" w14:textId="77777777" w:rsidR="000456E5" w:rsidRPr="00ED648E" w:rsidRDefault="00000000">
      <w:pPr>
        <w:numPr>
          <w:ilvl w:val="0"/>
          <w:numId w:val="36"/>
        </w:numPr>
        <w:rPr>
          <w:lang w:val="de-DE"/>
        </w:rPr>
      </w:pPr>
      <w:r w:rsidRPr="00ED648E">
        <w:rPr>
          <w:lang w:val="de-DE"/>
        </w:rPr>
        <w:t>Hohe Effizienz der Systeme</w:t>
      </w:r>
    </w:p>
    <w:p w14:paraId="75286247" w14:textId="77777777" w:rsidR="000456E5" w:rsidRPr="00ED648E" w:rsidRDefault="00000000">
      <w:pPr>
        <w:numPr>
          <w:ilvl w:val="0"/>
          <w:numId w:val="36"/>
        </w:numPr>
        <w:rPr>
          <w:lang w:val="de-DE"/>
        </w:rPr>
      </w:pPr>
      <w:r w:rsidRPr="00ED648E">
        <w:rPr>
          <w:lang w:val="de-DE"/>
        </w:rPr>
        <w:t>Geringer Fertigungsaufwand (Energieverbrauch, Wasserverbrauch, Transportwege)</w:t>
      </w:r>
    </w:p>
    <w:p w14:paraId="294F3382" w14:textId="77777777" w:rsidR="000456E5" w:rsidRPr="00ED648E" w:rsidRDefault="00000000">
      <w:pPr>
        <w:rPr>
          <w:lang w:val="de-DE"/>
        </w:rPr>
      </w:pPr>
      <w:r w:rsidRPr="00ED648E">
        <w:rPr>
          <w:lang w:val="de-DE"/>
        </w:rPr>
        <w:t>Diese und andere Faktoren müssen auch bei der Konstruktion des SC-Systems berücksichtigt werden. Hierzu ein Beispiel: Um die Recyclingfähigkeit zu erhöhen, sollte möglichst nur ein einziger Werkstoff je Bauteil verwendet werden. Denn Verbundwerkstoffe sind nur sehr kosten- und energieaufwändig zu recyclen. Des Weiteren sind Klebeverbindungen zwar sehr kostengünstig. Allerdings ist die Demontage am Lebensende ebenfalls aufwändig und rückstandsfrei kaum möglich. Lösbare Verbindungstechniken, wie z. B. Direktverschraubung, sind deshalb zu bevorzugen.</w:t>
      </w:r>
    </w:p>
    <w:p w14:paraId="5E77C37D" w14:textId="77777777" w:rsidR="000456E5" w:rsidRPr="00ED648E" w:rsidRDefault="00000000">
      <w:pPr>
        <w:pStyle w:val="berschrift1"/>
        <w:rPr>
          <w:lang w:val="de-DE"/>
        </w:rPr>
      </w:pPr>
      <w:bookmarkStart w:id="21" w:name="_Toc256000020"/>
      <w:bookmarkStart w:id="22" w:name="scroll-bookmark-12"/>
      <w:r w:rsidRPr="00ED648E">
        <w:rPr>
          <w:lang w:val="de-DE"/>
        </w:rPr>
        <w:lastRenderedPageBreak/>
        <w:t>Elektrisch-dimmbare Fenster</w:t>
      </w:r>
      <w:bookmarkEnd w:id="21"/>
      <w:bookmarkEnd w:id="22"/>
    </w:p>
    <w:p w14:paraId="33937445" w14:textId="77777777" w:rsidR="000456E5" w:rsidRPr="00ED648E" w:rsidRDefault="00000000">
      <w:pPr>
        <w:rPr>
          <w:lang w:val="de-DE"/>
        </w:rPr>
      </w:pPr>
      <w:r w:rsidRPr="00ED648E">
        <w:rPr>
          <w:lang w:val="de-DE"/>
        </w:rPr>
        <w:t xml:space="preserve">Da das </w:t>
      </w:r>
      <w:proofErr w:type="gramStart"/>
      <w:r w:rsidRPr="00ED648E">
        <w:rPr>
          <w:lang w:val="de-DE"/>
        </w:rPr>
        <w:t>zu entwickelnde Flugzeug</w:t>
      </w:r>
      <w:proofErr w:type="gramEnd"/>
      <w:r w:rsidRPr="00ED648E">
        <w:rPr>
          <w:lang w:val="de-DE"/>
        </w:rPr>
        <w:t xml:space="preserve"> vorwiegend als Passagiermaschine genutzt werden soll, ist ein hohes Maß an Komfort für die Passagiere ein wichtiges Kriterium. Es werden deshalb Fenster vorgesehen, die natürliches Licht in die Kabine lassen und den Passagieren einen Ausblick nach draußen ermöglichen. In den letzten Jahren sind elektrisch-dimmbare Fenster in großen Passagierflugzeugen von Airbus und Boeing zum Standard geworden. Die Frage stellt sich also, ob diese Technologie auch für unser Flugzeug genutzt werden sollte. Die Folgende Tabelle zeigt Vor- und Nachteile </w:t>
      </w:r>
      <w:proofErr w:type="gramStart"/>
      <w:r w:rsidRPr="00ED648E">
        <w:rPr>
          <w:lang w:val="de-DE"/>
        </w:rPr>
        <w:t>der vergleichsweise neuen Technologie</w:t>
      </w:r>
      <w:proofErr w:type="gramEnd"/>
      <w:r w:rsidRPr="00ED648E">
        <w:rPr>
          <w:lang w:val="de-DE"/>
        </w:rPr>
        <w:t xml:space="preserve"> im Vergleich zu herkömmlichen, mechanischen Blenden.</w:t>
      </w:r>
    </w:p>
    <w:tbl>
      <w:tblPr>
        <w:tblStyle w:val="ScrollTableNormal"/>
        <w:tblW w:w="5000" w:type="pct"/>
        <w:tblLook w:val="0020" w:firstRow="1" w:lastRow="0" w:firstColumn="0" w:lastColumn="0" w:noHBand="0" w:noVBand="0"/>
      </w:tblPr>
      <w:tblGrid>
        <w:gridCol w:w="4302"/>
        <w:gridCol w:w="4185"/>
      </w:tblGrid>
      <w:tr w:rsidR="000456E5" w:rsidRPr="00ED648E" w14:paraId="1E45DE8C" w14:textId="77777777" w:rsidTr="000456E5">
        <w:trPr>
          <w:cnfStyle w:val="100000000000" w:firstRow="1" w:lastRow="0" w:firstColumn="0" w:lastColumn="0" w:oddVBand="0" w:evenVBand="0" w:oddHBand="0" w:evenHBand="0" w:firstRowFirstColumn="0" w:firstRowLastColumn="0" w:lastRowFirstColumn="0" w:lastRowLastColumn="0"/>
        </w:trPr>
        <w:tc>
          <w:tcPr>
            <w:tcW w:w="0" w:type="auto"/>
          </w:tcPr>
          <w:p w14:paraId="3AE03716" w14:textId="77777777" w:rsidR="000456E5" w:rsidRPr="00ED648E" w:rsidRDefault="00000000">
            <w:pPr>
              <w:rPr>
                <w:lang w:val="de-DE"/>
              </w:rPr>
            </w:pPr>
            <w:r w:rsidRPr="00ED648E">
              <w:rPr>
                <w:lang w:val="de-DE"/>
              </w:rPr>
              <w:t>Vorteile</w:t>
            </w:r>
          </w:p>
        </w:tc>
        <w:tc>
          <w:tcPr>
            <w:tcW w:w="0" w:type="auto"/>
          </w:tcPr>
          <w:p w14:paraId="46AE0D6D" w14:textId="77777777" w:rsidR="000456E5" w:rsidRPr="00ED648E" w:rsidRDefault="00000000">
            <w:pPr>
              <w:rPr>
                <w:lang w:val="de-DE"/>
              </w:rPr>
            </w:pPr>
            <w:r w:rsidRPr="00ED648E">
              <w:rPr>
                <w:lang w:val="de-DE"/>
              </w:rPr>
              <w:t>Nachteile</w:t>
            </w:r>
          </w:p>
        </w:tc>
      </w:tr>
      <w:tr w:rsidR="000456E5" w:rsidRPr="00ED648E" w14:paraId="22ED2A98" w14:textId="77777777" w:rsidTr="000456E5">
        <w:tc>
          <w:tcPr>
            <w:tcW w:w="0" w:type="auto"/>
          </w:tcPr>
          <w:p w14:paraId="7977736D" w14:textId="77777777" w:rsidR="000456E5" w:rsidRPr="00ED648E" w:rsidRDefault="00000000">
            <w:pPr>
              <w:rPr>
                <w:lang w:val="de-DE"/>
              </w:rPr>
            </w:pPr>
            <w:r w:rsidRPr="00ED648E">
              <w:rPr>
                <w:b/>
                <w:lang w:val="de-DE"/>
              </w:rPr>
              <w:t xml:space="preserve">Dimm-Funktion: </w:t>
            </w:r>
            <w:r w:rsidRPr="00ED648E">
              <w:rPr>
                <w:lang w:val="de-DE"/>
              </w:rPr>
              <w:t>Stufenloses Dimmen bis 99,999% möglich</w:t>
            </w:r>
          </w:p>
          <w:p w14:paraId="7694233E" w14:textId="77777777" w:rsidR="000456E5" w:rsidRPr="00ED648E" w:rsidRDefault="00000000">
            <w:pPr>
              <w:rPr>
                <w:lang w:val="de-DE"/>
              </w:rPr>
            </w:pPr>
            <w:r w:rsidRPr="00ED648E">
              <w:rPr>
                <w:b/>
                <w:lang w:val="de-DE"/>
              </w:rPr>
              <w:t xml:space="preserve">Fenster-Maße: </w:t>
            </w:r>
            <w:r w:rsidRPr="00ED648E">
              <w:rPr>
                <w:lang w:val="de-DE"/>
              </w:rPr>
              <w:t>Größere Fenster-Dimensionen möglich</w:t>
            </w:r>
          </w:p>
          <w:p w14:paraId="2C18EB19" w14:textId="77777777" w:rsidR="000456E5" w:rsidRPr="00ED648E" w:rsidRDefault="00000000">
            <w:pPr>
              <w:rPr>
                <w:lang w:val="de-DE"/>
              </w:rPr>
            </w:pPr>
            <w:r w:rsidRPr="00ED648E">
              <w:rPr>
                <w:b/>
                <w:lang w:val="de-DE"/>
              </w:rPr>
              <w:t xml:space="preserve">Lärm: </w:t>
            </w:r>
            <w:r w:rsidRPr="00ED648E">
              <w:rPr>
                <w:lang w:val="de-DE"/>
              </w:rPr>
              <w:t>Fenster reduziert Lärmübertragung in den Passagierraum</w:t>
            </w:r>
          </w:p>
          <w:p w14:paraId="52FFF55F" w14:textId="77777777" w:rsidR="000456E5" w:rsidRPr="00ED648E" w:rsidRDefault="00000000">
            <w:pPr>
              <w:rPr>
                <w:lang w:val="de-DE"/>
              </w:rPr>
            </w:pPr>
            <w:r w:rsidRPr="00ED648E">
              <w:rPr>
                <w:b/>
                <w:lang w:val="de-DE"/>
              </w:rPr>
              <w:t xml:space="preserve">Wartung: </w:t>
            </w:r>
            <w:r w:rsidRPr="00ED648E">
              <w:rPr>
                <w:lang w:val="de-DE"/>
              </w:rPr>
              <w:t>Weniger Wartung notwendig, geringere Wartungskosten</w:t>
            </w:r>
          </w:p>
          <w:p w14:paraId="40752ECE" w14:textId="77777777" w:rsidR="000456E5" w:rsidRPr="00ED648E" w:rsidRDefault="00000000">
            <w:pPr>
              <w:rPr>
                <w:lang w:val="de-DE"/>
              </w:rPr>
            </w:pPr>
            <w:r w:rsidRPr="00ED648E">
              <w:rPr>
                <w:b/>
                <w:lang w:val="de-DE"/>
              </w:rPr>
              <w:t xml:space="preserve">Lebensdauer: </w:t>
            </w:r>
            <w:r w:rsidRPr="00ED648E">
              <w:rPr>
                <w:lang w:val="de-DE"/>
              </w:rPr>
              <w:t>10x so lange wie mechanische Blenden</w:t>
            </w:r>
          </w:p>
          <w:p w14:paraId="6A9160E3" w14:textId="77777777" w:rsidR="000456E5" w:rsidRPr="00ED648E" w:rsidRDefault="00000000">
            <w:pPr>
              <w:rPr>
                <w:lang w:val="de-DE"/>
              </w:rPr>
            </w:pPr>
            <w:r w:rsidRPr="00ED648E">
              <w:rPr>
                <w:b/>
                <w:lang w:val="de-DE"/>
              </w:rPr>
              <w:t xml:space="preserve">Steuerung: </w:t>
            </w:r>
            <w:r w:rsidRPr="00ED648E">
              <w:rPr>
                <w:lang w:val="de-DE"/>
              </w:rPr>
              <w:t>Zentrale Steuerung für alle Fenster möglich</w:t>
            </w:r>
          </w:p>
          <w:p w14:paraId="663ECC50" w14:textId="77777777" w:rsidR="000456E5" w:rsidRPr="00ED648E" w:rsidRDefault="00000000">
            <w:pPr>
              <w:rPr>
                <w:lang w:val="de-DE"/>
              </w:rPr>
            </w:pPr>
            <w:r w:rsidRPr="00ED648E">
              <w:rPr>
                <w:b/>
                <w:lang w:val="de-DE"/>
              </w:rPr>
              <w:t xml:space="preserve">Bildschirm: </w:t>
            </w:r>
            <w:r w:rsidRPr="00ED648E">
              <w:rPr>
                <w:lang w:val="de-DE"/>
              </w:rPr>
              <w:t>Mögliche Funktion als weiterer Bildschirm</w:t>
            </w:r>
          </w:p>
          <w:p w14:paraId="12310FD4" w14:textId="77777777" w:rsidR="000456E5" w:rsidRPr="00ED648E" w:rsidRDefault="00000000">
            <w:pPr>
              <w:rPr>
                <w:lang w:val="de-DE"/>
              </w:rPr>
            </w:pPr>
            <w:r w:rsidRPr="00ED648E">
              <w:rPr>
                <w:b/>
                <w:lang w:val="de-DE"/>
              </w:rPr>
              <w:t xml:space="preserve">Wärme: </w:t>
            </w:r>
            <w:r w:rsidRPr="00ED648E">
              <w:rPr>
                <w:lang w:val="de-DE"/>
              </w:rPr>
              <w:t>Wärmeübertragung in die Passagierkabine wird reduziert und dadurch das Klimasystem entlastet.</w:t>
            </w:r>
          </w:p>
        </w:tc>
        <w:tc>
          <w:tcPr>
            <w:tcW w:w="0" w:type="auto"/>
          </w:tcPr>
          <w:p w14:paraId="7F38E7AB" w14:textId="77777777" w:rsidR="000456E5" w:rsidRPr="00ED648E" w:rsidRDefault="00000000">
            <w:pPr>
              <w:rPr>
                <w:lang w:val="de-DE"/>
              </w:rPr>
            </w:pPr>
            <w:r w:rsidRPr="00ED648E">
              <w:rPr>
                <w:b/>
                <w:lang w:val="de-DE"/>
              </w:rPr>
              <w:t xml:space="preserve">Anschaffung: </w:t>
            </w:r>
            <w:r w:rsidRPr="00ED648E">
              <w:rPr>
                <w:lang w:val="de-DE"/>
              </w:rPr>
              <w:t>Höhere Anschaffungskosten, etwa 300 $ pro Fenster (Schätzung von 2016)</w:t>
            </w:r>
          </w:p>
          <w:p w14:paraId="451C790A" w14:textId="77777777" w:rsidR="000456E5" w:rsidRPr="00ED648E" w:rsidRDefault="00000000">
            <w:pPr>
              <w:rPr>
                <w:lang w:val="de-DE"/>
              </w:rPr>
            </w:pPr>
            <w:r w:rsidRPr="00ED648E">
              <w:rPr>
                <w:b/>
                <w:lang w:val="de-DE"/>
              </w:rPr>
              <w:t xml:space="preserve">Steuerung: </w:t>
            </w:r>
            <w:r w:rsidRPr="00ED648E">
              <w:rPr>
                <w:lang w:val="de-DE"/>
              </w:rPr>
              <w:t>Höhere System-Komplexität – Steuerung notwendig</w:t>
            </w:r>
          </w:p>
          <w:p w14:paraId="705C6074" w14:textId="77777777" w:rsidR="000456E5" w:rsidRPr="00ED648E" w:rsidRDefault="00000000">
            <w:pPr>
              <w:rPr>
                <w:lang w:val="de-DE"/>
              </w:rPr>
            </w:pPr>
            <w:r w:rsidRPr="00ED648E">
              <w:rPr>
                <w:b/>
                <w:lang w:val="de-DE"/>
              </w:rPr>
              <w:t xml:space="preserve">Stromverbrauch: </w:t>
            </w:r>
            <w:r w:rsidRPr="00ED648E">
              <w:rPr>
                <w:lang w:val="de-DE"/>
              </w:rPr>
              <w:t>Kontinuierlicher, aber geringer Stromverbrauch bei Dimmen der Fenster (3W/m²)</w:t>
            </w:r>
          </w:p>
        </w:tc>
      </w:tr>
    </w:tbl>
    <w:p w14:paraId="7F87C4C8" w14:textId="77777777" w:rsidR="000456E5" w:rsidRPr="00ED648E" w:rsidRDefault="000456E5">
      <w:pPr>
        <w:rPr>
          <w:lang w:val="de-DE"/>
        </w:rPr>
      </w:pPr>
    </w:p>
    <w:p w14:paraId="16953C5F" w14:textId="77777777" w:rsidR="000456E5" w:rsidRPr="00ED648E" w:rsidRDefault="00000000">
      <w:pPr>
        <w:rPr>
          <w:lang w:val="de-DE"/>
        </w:rPr>
      </w:pPr>
      <w:r w:rsidRPr="00ED648E">
        <w:rPr>
          <w:lang w:val="de-DE"/>
        </w:rPr>
        <w:t>Die Vorteile überwiegen eindeutig gegenüber den Nachteilen der elektrisch-dimmbaren Fenster. Eine Studie (</w:t>
      </w:r>
      <w:hyperlink r:id="rId16" w:history="1">
        <w:r w:rsidRPr="00ED648E">
          <w:rPr>
            <w:rStyle w:val="Hyperlink"/>
            <w:lang w:val="de-DE"/>
          </w:rPr>
          <w:t>GTG</w:t>
        </w:r>
      </w:hyperlink>
      <w:r w:rsidRPr="00ED648E">
        <w:rPr>
          <w:lang w:val="de-DE"/>
        </w:rPr>
        <w:t>) von 2023 bestätigt, dass der subjektive Passagierkomfort durch dimmbare Fenster spürbar steigt. Insgesamt unterstützt die Studie ein digitalisiertes Flugerlebnis. Die Verwendung der neuen Technologie kann also empfohlen werden. </w:t>
      </w:r>
    </w:p>
    <w:p w14:paraId="7639CAF8" w14:textId="77777777" w:rsidR="000456E5" w:rsidRPr="00ED648E" w:rsidRDefault="00000000">
      <w:pPr>
        <w:rPr>
          <w:lang w:val="de-DE"/>
        </w:rPr>
      </w:pPr>
      <w:r w:rsidRPr="00ED648E">
        <w:rPr>
          <w:lang w:val="de-DE"/>
        </w:rPr>
        <w:t xml:space="preserve">Als Folge wurde Kontakt zu einem Hersteller aufgenommen, der über Expertise in der Ausrüstung von Passagierflugzeugen mit elektrisch-dimmbaren Fenstern verfügt. </w:t>
      </w:r>
      <w:r w:rsidRPr="00ED648E">
        <w:rPr>
          <w:b/>
          <w:lang w:val="de-DE"/>
        </w:rPr>
        <w:t>Vision Systems</w:t>
      </w:r>
      <w:r w:rsidRPr="00ED648E">
        <w:rPr>
          <w:lang w:val="de-DE"/>
        </w:rPr>
        <w:t xml:space="preserve"> (gehört nun zu </w:t>
      </w:r>
      <w:proofErr w:type="spellStart"/>
      <w:r w:rsidRPr="00ED648E">
        <w:rPr>
          <w:lang w:val="de-DE"/>
        </w:rPr>
        <w:t>Gauzy</w:t>
      </w:r>
      <w:proofErr w:type="spellEnd"/>
      <w:r w:rsidRPr="00ED648E">
        <w:rPr>
          <w:lang w:val="de-DE"/>
        </w:rPr>
        <w:t>) ist an einer Zusammenarbeit interessiert. Weitere Informationen findet man auf der Produktwebsite von </w:t>
      </w:r>
      <w:hyperlink r:id="rId17" w:history="1">
        <w:r w:rsidRPr="00ED648E">
          <w:rPr>
            <w:rStyle w:val="Hyperlink"/>
            <w:lang w:val="de-DE"/>
          </w:rPr>
          <w:t>Vision Systems</w:t>
        </w:r>
      </w:hyperlink>
      <w:r w:rsidRPr="00ED648E">
        <w:rPr>
          <w:lang w:val="de-DE"/>
        </w:rPr>
        <w:t xml:space="preserve"> und </w:t>
      </w:r>
      <w:hyperlink r:id="rId18" w:history="1">
        <w:proofErr w:type="spellStart"/>
        <w:r w:rsidRPr="00ED648E">
          <w:rPr>
            <w:rStyle w:val="Hyperlink"/>
            <w:lang w:val="de-DE"/>
          </w:rPr>
          <w:t>Gauzy</w:t>
        </w:r>
        <w:proofErr w:type="spellEnd"/>
        <w:r w:rsidRPr="00ED648E">
          <w:rPr>
            <w:rStyle w:val="Hyperlink"/>
            <w:lang w:val="de-DE"/>
          </w:rPr>
          <w:t xml:space="preserve"> France</w:t>
        </w:r>
      </w:hyperlink>
      <w:r w:rsidRPr="00ED648E">
        <w:rPr>
          <w:lang w:val="de-DE"/>
        </w:rPr>
        <w:t>. Als nächster Schritt wird eine Geheimhaltungsvereinbarung unterzeichnet, um anschließend technische Details austauschen zu können. Insgesamt wurden zwei Hersteller als potenzielle Lieferanten und Entwicklungspartner identifiziert. Möglicherweise ist zukünftig die Kontaktaufnahme zu dem zweiten Hersteller (</w:t>
      </w:r>
      <w:proofErr w:type="spellStart"/>
      <w:r w:rsidRPr="00ED648E">
        <w:rPr>
          <w:b/>
          <w:lang w:val="de-DE"/>
        </w:rPr>
        <w:t>Gentex</w:t>
      </w:r>
      <w:proofErr w:type="spellEnd"/>
      <w:r w:rsidRPr="00ED648E">
        <w:rPr>
          <w:lang w:val="de-DE"/>
        </w:rPr>
        <w:t xml:space="preserve">) zielführend. Weitere Informationen findet man auf der Produktwebsite von </w:t>
      </w:r>
      <w:hyperlink r:id="rId19" w:history="1">
        <w:proofErr w:type="spellStart"/>
        <w:r w:rsidRPr="00ED648E">
          <w:rPr>
            <w:rStyle w:val="Hyperlink"/>
            <w:lang w:val="de-DE"/>
          </w:rPr>
          <w:t>Gentex</w:t>
        </w:r>
        <w:proofErr w:type="spellEnd"/>
      </w:hyperlink>
      <w:r w:rsidRPr="00ED648E">
        <w:rPr>
          <w:lang w:val="de-DE"/>
        </w:rPr>
        <w:t>.</w:t>
      </w:r>
    </w:p>
    <w:p w14:paraId="222C90B8" w14:textId="77777777" w:rsidR="000456E5" w:rsidRPr="00ED648E" w:rsidRDefault="00000000">
      <w:pPr>
        <w:pStyle w:val="berschrift1"/>
        <w:rPr>
          <w:lang w:val="de-DE"/>
        </w:rPr>
      </w:pPr>
      <w:bookmarkStart w:id="23" w:name="_Toc256000021"/>
      <w:bookmarkStart w:id="24" w:name="scroll-bookmark-13"/>
      <w:r w:rsidRPr="00ED648E">
        <w:rPr>
          <w:lang w:val="de-DE"/>
        </w:rPr>
        <w:lastRenderedPageBreak/>
        <w:t>Tool zur Berechnung der Systemkennwerte</w:t>
      </w:r>
      <w:bookmarkEnd w:id="23"/>
      <w:bookmarkEnd w:id="24"/>
    </w:p>
    <w:p w14:paraId="22B8A9CE" w14:textId="01E696AD" w:rsidR="000456E5" w:rsidRPr="00ED648E" w:rsidRDefault="00000000">
      <w:pPr>
        <w:rPr>
          <w:lang w:val="de-DE"/>
        </w:rPr>
      </w:pPr>
      <w:r w:rsidRPr="00ED648E">
        <w:rPr>
          <w:lang w:val="de-DE"/>
        </w:rPr>
        <w:t xml:space="preserve">Die Konfiguration der Module (Anzahl der Zellen parallel und in Serie geschaltet), die Konfiguration der Stränge (Anzahl der Module in Serie geschaltet) und die Konfiguration des Systems (Anzahl der Stränge </w:t>
      </w:r>
      <w:r w:rsidR="00ED648E" w:rsidRPr="00ED648E">
        <w:rPr>
          <w:lang w:val="de-DE"/>
        </w:rPr>
        <w:t>parallelgeschaltet</w:t>
      </w:r>
      <w:r w:rsidRPr="00ED648E">
        <w:rPr>
          <w:lang w:val="de-DE"/>
        </w:rPr>
        <w:t>) bestimmen die resultierenden Kennwerte des SC-Gesamtsystems. Daher sollte die Konfiguration abgestimmt zu den Anforderungen des Gesamt-Energiesystems gewählt werden. Zum jetzigen Zeitpunkt sind die Anforderungen an das Energiesystem jedoch nur vorläufig. Es ist bereits bekannt, dass sich das Leistungsprofil für das Flugzeug noch verändern wird. Dadurch werden sich auch die Anforderungen an das Gesamt-Energiesystem und damit auch für das SC-System ändern.</w:t>
      </w:r>
    </w:p>
    <w:p w14:paraId="2156F7D7" w14:textId="77777777" w:rsidR="000456E5" w:rsidRPr="00ED648E" w:rsidRDefault="00000000">
      <w:pPr>
        <w:rPr>
          <w:lang w:val="de-DE"/>
        </w:rPr>
      </w:pPr>
      <w:r w:rsidRPr="00ED648E">
        <w:rPr>
          <w:lang w:val="de-DE"/>
        </w:rPr>
        <w:t>Folglich kann davon ausgegangen werden, dass die Systemkennwerte - möglicherweise sogar mehrfach - neu ausgelegt werden müssen. Um den Aufwand für die Berechnung möglichst gering zu halten, wurde ein Berechnungs-Tool mit Microsoft Excel erstellt. Im Tool kann die gewählte Konfiguration eingegeben werden und die resultierenden Systemkennwerte werden automatisch berechnet. So kann man mit minimalem Aufwand feststellen, ob die gewählte Konfiguration die Anforderungen erfüllt.</w:t>
      </w:r>
    </w:p>
    <w:p w14:paraId="206EA8D5" w14:textId="49158930" w:rsidR="000456E5" w:rsidRPr="00ED648E" w:rsidRDefault="00000000">
      <w:pPr>
        <w:rPr>
          <w:lang w:val="de-DE"/>
        </w:rPr>
      </w:pPr>
      <w:r w:rsidRPr="00ED648E">
        <w:rPr>
          <w:lang w:val="de-DE"/>
        </w:rPr>
        <w:t xml:space="preserve">Besonders zu beachten ist dabei, dass nicht 100% der gespeicherten Energie tatsächlich nutzbar ist. Neben den Energieverlusten durch Abwärme wird die Nutzbare Energie auch durch die Spannungswandler (DC/DC-Wandler) limitiert. Die Spannungswandler heben die Spannung des SC-Systems auf die Spannung (800V) des Energiesystems an. Diese haben üblicherweise eine </w:t>
      </w:r>
      <w:r w:rsidR="00ED648E" w:rsidRPr="00ED648E">
        <w:rPr>
          <w:lang w:val="de-DE"/>
        </w:rPr>
        <w:t>Mindestspannung,</w:t>
      </w:r>
      <w:r w:rsidRPr="00ED648E">
        <w:rPr>
          <w:lang w:val="de-DE"/>
        </w:rPr>
        <w:t xml:space="preserve"> mit der sie arbeiten können. Je höher die Mindestspannung, desto größer ist der Anteil der Energie, die ungenutzt in den SuperCaps verbleibt. Es ist also vorteilhaft einen Spannungswandler zu wählen, der auch mit möglichst niedrigen Spannungen arbeiten kann. Zu beachten ist jedoch, dass der Wirkungsgrad der Spannungswandler bei niedrigen Spannungen kleiner ist. Niedrige Spannungen sollten daher eher als "Notreserve" gelten. Vorzugsweise wird im optimalen Spannungsbereich gearbeitet.</w:t>
      </w:r>
    </w:p>
    <w:p w14:paraId="504FAFEC" w14:textId="77777777" w:rsidR="000456E5" w:rsidRDefault="00000000">
      <w:pPr>
        <w:rPr>
          <w:lang w:val="de-DE"/>
        </w:rPr>
      </w:pPr>
      <w:r w:rsidRPr="00ED648E">
        <w:rPr>
          <w:lang w:val="de-DE"/>
        </w:rPr>
        <w:t>Das folgende Bild zeigt das Berechnungs-Tool mit der aktuellen Konfiguration. Es wurde angenommen, dass Spannungen unter 100V nicht genutzt werden können. Dies hat zur Folge, dass 4,3% der gespeicherten Energie in den SuperCaps nicht nutzbar wäre. Das Diagramm, das die Nutzbare Energie abhängig von der Mindestspannung zeigt, wird derzeit noch nicht automatisch aktualisiert, sondern bezieht sich auf die aktuelle Konfiguration.</w:t>
      </w:r>
    </w:p>
    <w:p w14:paraId="6A70C111" w14:textId="77777777" w:rsidR="00ED648E" w:rsidRPr="00ED648E" w:rsidRDefault="00ED648E">
      <w:pPr>
        <w:rPr>
          <w:lang w:val="de-DE"/>
        </w:rPr>
      </w:pPr>
    </w:p>
    <w:p w14:paraId="1C1CC196" w14:textId="77777777" w:rsidR="000456E5" w:rsidRPr="00ED648E" w:rsidRDefault="00000000">
      <w:pPr>
        <w:rPr>
          <w:lang w:val="de-DE"/>
        </w:rPr>
      </w:pPr>
      <w:r w:rsidRPr="00ED648E">
        <w:rPr>
          <w:noProof/>
          <w:lang w:val="de-DE"/>
        </w:rPr>
        <w:drawing>
          <wp:inline distT="0" distB="0" distL="0" distR="0" wp14:anchorId="61C2DBBE" wp14:editId="0B74E9A9">
            <wp:extent cx="5395595" cy="2525391"/>
            <wp:effectExtent l="0" t="0" r="0" b="0"/>
            <wp:docPr id="100011" name="Grafik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20"/>
                    <a:stretch>
                      <a:fillRect/>
                    </a:stretch>
                  </pic:blipFill>
                  <pic:spPr>
                    <a:xfrm>
                      <a:off x="0" y="0"/>
                      <a:ext cx="5395595" cy="2525391"/>
                    </a:xfrm>
                    <a:prstGeom prst="rect">
                      <a:avLst/>
                    </a:prstGeom>
                  </pic:spPr>
                </pic:pic>
              </a:graphicData>
            </a:graphic>
          </wp:inline>
        </w:drawing>
      </w:r>
    </w:p>
    <w:sectPr w:rsidR="000456E5" w:rsidRPr="00ED648E" w:rsidSect="008B1C6A">
      <w:footerReference w:type="default" r:id="rId21"/>
      <w:pgSz w:w="11899" w:h="16838"/>
      <w:pgMar w:top="1440" w:right="1701" w:bottom="1440"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3A6F8" w14:textId="77777777" w:rsidR="00E869A0" w:rsidRDefault="00E869A0">
      <w:pPr>
        <w:spacing w:after="0"/>
      </w:pPr>
      <w:r>
        <w:separator/>
      </w:r>
    </w:p>
  </w:endnote>
  <w:endnote w:type="continuationSeparator" w:id="0">
    <w:p w14:paraId="59B18399" w14:textId="77777777" w:rsidR="00E869A0" w:rsidRDefault="00E869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A612C" w14:textId="77777777" w:rsidR="00E221BC" w:rsidRDefault="00000000" w:rsidP="00D8012A">
    <w:pPr>
      <w:pStyle w:val="Fuzeile"/>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fldChar w:fldCharType="end"/>
    </w:r>
  </w:p>
  <w:p w14:paraId="4B4EB8A3" w14:textId="77777777" w:rsidR="00E221BC" w:rsidRDefault="00E221BC" w:rsidP="00D8012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2C739" w14:textId="77777777" w:rsidR="00E221BC" w:rsidRPr="00910A82" w:rsidRDefault="00000000" w:rsidP="00910A82">
    <w:pPr>
      <w:pStyle w:val="Fuzeile"/>
    </w:pPr>
    <w:r w:rsidRPr="00910A82">
      <w:t>Table of Contents</w:t>
    </w:r>
    <w:r w:rsidR="0099728D" w:rsidRPr="00910A82">
      <w:t xml:space="preserve"> </w:t>
    </w:r>
    <w:r w:rsidR="00F021C2" w:rsidRPr="00910A82">
      <w:t xml:space="preserve">– </w:t>
    </w:r>
    <w:r w:rsidR="00F021C2" w:rsidRPr="00910A82">
      <w:fldChar w:fldCharType="begin"/>
    </w:r>
    <w:r w:rsidR="00F021C2" w:rsidRPr="00910A82">
      <w:instrText xml:space="preserve"> PAGE  \* MERGEFORMAT </w:instrText>
    </w:r>
    <w:r w:rsidR="00F021C2" w:rsidRPr="00910A82">
      <w:fldChar w:fldCharType="separate"/>
    </w:r>
    <w:r w:rsidR="00091F1E">
      <w:rPr>
        <w:noProof/>
      </w:rPr>
      <w:t>2</w:t>
    </w:r>
    <w:r w:rsidR="00F021C2" w:rsidRPr="00910A8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5F70C" w14:textId="0F671A2A" w:rsidR="00910A82" w:rsidRPr="00D8012A" w:rsidRDefault="00000000" w:rsidP="00D8012A">
    <w:pPr>
      <w:pStyle w:val="Fuzeile"/>
    </w:pPr>
    <w:r w:rsidRPr="00DF63C1">
      <w:t xml:space="preserve">– </w:t>
    </w:r>
    <w:r w:rsidRPr="00D8012A">
      <w:fldChar w:fldCharType="begin"/>
    </w:r>
    <w:r w:rsidRPr="00D8012A">
      <w:instrText xml:space="preserve"> PAGE  \* MERGEFORMAT </w:instrText>
    </w:r>
    <w:r w:rsidRPr="00D8012A">
      <w:fldChar w:fldCharType="separate"/>
    </w:r>
    <w:r w:rsidR="00091F1E">
      <w:rPr>
        <w:noProof/>
      </w:rPr>
      <w:t>10</w:t>
    </w:r>
    <w:r w:rsidRPr="00D801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905A1" w14:textId="77777777" w:rsidR="00E869A0" w:rsidRDefault="00E869A0">
      <w:pPr>
        <w:spacing w:after="0"/>
      </w:pPr>
      <w:r>
        <w:separator/>
      </w:r>
    </w:p>
  </w:footnote>
  <w:footnote w:type="continuationSeparator" w:id="0">
    <w:p w14:paraId="493EF26C" w14:textId="77777777" w:rsidR="00E869A0" w:rsidRDefault="00E869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77203" w14:textId="77777777" w:rsidR="00E221BC" w:rsidRPr="004E4DAA" w:rsidRDefault="00000000" w:rsidP="004E4DAA">
    <w:pPr>
      <w:pStyle w:val="Kopfzeile"/>
      <w:jc w:val="right"/>
      <w:rPr>
        <w:sz w:val="18"/>
        <w:szCs w:val="18"/>
      </w:rPr>
    </w:pPr>
    <w:proofErr w:type="spellStart"/>
    <w:r w:rsidRPr="009D3DE2">
      <w:rPr>
        <w:sz w:val="18"/>
        <w:szCs w:val="18"/>
      </w:rPr>
      <w:t>Green_u_Fly</w:t>
    </w:r>
    <w:proofErr w:type="spellEnd"/>
    <w:r w:rsidRPr="009D3DE2">
      <w:rPr>
        <w:sz w:val="18"/>
        <w:szCs w:val="18"/>
      </w:rPr>
      <w:t xml:space="preserve"> – SuperCaps - CIR 2025/03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AE27FC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5EE213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B9A35E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D2C54E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86A466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D8A91D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5FABD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F7E65C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D1E838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C4082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7A2A77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474A8"/>
    <w:multiLevelType w:val="multilevel"/>
    <w:tmpl w:val="7E76F97A"/>
    <w:numStyleLink w:val="111111"/>
  </w:abstractNum>
  <w:abstractNum w:abstractNumId="12" w15:restartNumberingAfterBreak="0">
    <w:nsid w:val="2DCE6AE3"/>
    <w:multiLevelType w:val="hybridMultilevel"/>
    <w:tmpl w:val="47A60034"/>
    <w:lvl w:ilvl="0" w:tplc="D6A4EDE4">
      <w:numFmt w:val="bullet"/>
      <w:lvlText w:val="–"/>
      <w:lvlJc w:val="left"/>
      <w:pPr>
        <w:ind w:left="720" w:hanging="360"/>
      </w:pPr>
      <w:rPr>
        <w:rFonts w:ascii="Source Sans Pro" w:eastAsia="Times New Roman" w:hAnsi="Source Sans Pro" w:cs="Times New Roman" w:hint="default"/>
      </w:rPr>
    </w:lvl>
    <w:lvl w:ilvl="1" w:tplc="04F2F104" w:tentative="1">
      <w:start w:val="1"/>
      <w:numFmt w:val="bullet"/>
      <w:lvlText w:val="o"/>
      <w:lvlJc w:val="left"/>
      <w:pPr>
        <w:ind w:left="1440" w:hanging="360"/>
      </w:pPr>
      <w:rPr>
        <w:rFonts w:ascii="Courier New" w:hAnsi="Courier New" w:cs="Courier New" w:hint="default"/>
      </w:rPr>
    </w:lvl>
    <w:lvl w:ilvl="2" w:tplc="CAA233AC" w:tentative="1">
      <w:start w:val="1"/>
      <w:numFmt w:val="bullet"/>
      <w:lvlText w:val=""/>
      <w:lvlJc w:val="left"/>
      <w:pPr>
        <w:ind w:left="2160" w:hanging="360"/>
      </w:pPr>
      <w:rPr>
        <w:rFonts w:ascii="Wingdings" w:hAnsi="Wingdings" w:hint="default"/>
      </w:rPr>
    </w:lvl>
    <w:lvl w:ilvl="3" w:tplc="C87CDC38" w:tentative="1">
      <w:start w:val="1"/>
      <w:numFmt w:val="bullet"/>
      <w:lvlText w:val=""/>
      <w:lvlJc w:val="left"/>
      <w:pPr>
        <w:ind w:left="2880" w:hanging="360"/>
      </w:pPr>
      <w:rPr>
        <w:rFonts w:ascii="Symbol" w:hAnsi="Symbol" w:hint="default"/>
      </w:rPr>
    </w:lvl>
    <w:lvl w:ilvl="4" w:tplc="EBD26740" w:tentative="1">
      <w:start w:val="1"/>
      <w:numFmt w:val="bullet"/>
      <w:lvlText w:val="o"/>
      <w:lvlJc w:val="left"/>
      <w:pPr>
        <w:ind w:left="3600" w:hanging="360"/>
      </w:pPr>
      <w:rPr>
        <w:rFonts w:ascii="Courier New" w:hAnsi="Courier New" w:cs="Courier New" w:hint="default"/>
      </w:rPr>
    </w:lvl>
    <w:lvl w:ilvl="5" w:tplc="5AF60D4E" w:tentative="1">
      <w:start w:val="1"/>
      <w:numFmt w:val="bullet"/>
      <w:lvlText w:val=""/>
      <w:lvlJc w:val="left"/>
      <w:pPr>
        <w:ind w:left="4320" w:hanging="360"/>
      </w:pPr>
      <w:rPr>
        <w:rFonts w:ascii="Wingdings" w:hAnsi="Wingdings" w:hint="default"/>
      </w:rPr>
    </w:lvl>
    <w:lvl w:ilvl="6" w:tplc="DFB0FA1E" w:tentative="1">
      <w:start w:val="1"/>
      <w:numFmt w:val="bullet"/>
      <w:lvlText w:val=""/>
      <w:lvlJc w:val="left"/>
      <w:pPr>
        <w:ind w:left="5040" w:hanging="360"/>
      </w:pPr>
      <w:rPr>
        <w:rFonts w:ascii="Symbol" w:hAnsi="Symbol" w:hint="default"/>
      </w:rPr>
    </w:lvl>
    <w:lvl w:ilvl="7" w:tplc="01402BE2" w:tentative="1">
      <w:start w:val="1"/>
      <w:numFmt w:val="bullet"/>
      <w:lvlText w:val="o"/>
      <w:lvlJc w:val="left"/>
      <w:pPr>
        <w:ind w:left="5760" w:hanging="360"/>
      </w:pPr>
      <w:rPr>
        <w:rFonts w:ascii="Courier New" w:hAnsi="Courier New" w:cs="Courier New" w:hint="default"/>
      </w:rPr>
    </w:lvl>
    <w:lvl w:ilvl="8" w:tplc="E934FA9A" w:tentative="1">
      <w:start w:val="1"/>
      <w:numFmt w:val="bullet"/>
      <w:lvlText w:val=""/>
      <w:lvlJc w:val="left"/>
      <w:pPr>
        <w:ind w:left="6480" w:hanging="360"/>
      </w:pPr>
      <w:rPr>
        <w:rFonts w:ascii="Wingdings" w:hAnsi="Wingdings" w:hint="default"/>
      </w:rPr>
    </w:lvl>
  </w:abstractNum>
  <w:abstractNum w:abstractNumId="13" w15:restartNumberingAfterBreak="0">
    <w:nsid w:val="447152DC"/>
    <w:multiLevelType w:val="multilevel"/>
    <w:tmpl w:val="5604585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BA53E42"/>
    <w:multiLevelType w:val="hybridMultilevel"/>
    <w:tmpl w:val="FBFA5712"/>
    <w:lvl w:ilvl="0" w:tplc="C3261BB0">
      <w:numFmt w:val="bullet"/>
      <w:lvlText w:val="–"/>
      <w:lvlJc w:val="left"/>
      <w:pPr>
        <w:ind w:left="720" w:hanging="360"/>
      </w:pPr>
      <w:rPr>
        <w:rFonts w:ascii="Source Sans Pro" w:eastAsia="Times New Roman" w:hAnsi="Source Sans Pro" w:cs="Times New Roman" w:hint="default"/>
      </w:rPr>
    </w:lvl>
    <w:lvl w:ilvl="1" w:tplc="6FD6BD54" w:tentative="1">
      <w:start w:val="1"/>
      <w:numFmt w:val="bullet"/>
      <w:lvlText w:val="o"/>
      <w:lvlJc w:val="left"/>
      <w:pPr>
        <w:ind w:left="1440" w:hanging="360"/>
      </w:pPr>
      <w:rPr>
        <w:rFonts w:ascii="Courier New" w:hAnsi="Courier New" w:cs="Courier New" w:hint="default"/>
      </w:rPr>
    </w:lvl>
    <w:lvl w:ilvl="2" w:tplc="CCCE72C4" w:tentative="1">
      <w:start w:val="1"/>
      <w:numFmt w:val="bullet"/>
      <w:lvlText w:val=""/>
      <w:lvlJc w:val="left"/>
      <w:pPr>
        <w:ind w:left="2160" w:hanging="360"/>
      </w:pPr>
      <w:rPr>
        <w:rFonts w:ascii="Wingdings" w:hAnsi="Wingdings" w:hint="default"/>
      </w:rPr>
    </w:lvl>
    <w:lvl w:ilvl="3" w:tplc="6AA6BBD0" w:tentative="1">
      <w:start w:val="1"/>
      <w:numFmt w:val="bullet"/>
      <w:lvlText w:val=""/>
      <w:lvlJc w:val="left"/>
      <w:pPr>
        <w:ind w:left="2880" w:hanging="360"/>
      </w:pPr>
      <w:rPr>
        <w:rFonts w:ascii="Symbol" w:hAnsi="Symbol" w:hint="default"/>
      </w:rPr>
    </w:lvl>
    <w:lvl w:ilvl="4" w:tplc="8B66643E" w:tentative="1">
      <w:start w:val="1"/>
      <w:numFmt w:val="bullet"/>
      <w:lvlText w:val="o"/>
      <w:lvlJc w:val="left"/>
      <w:pPr>
        <w:ind w:left="3600" w:hanging="360"/>
      </w:pPr>
      <w:rPr>
        <w:rFonts w:ascii="Courier New" w:hAnsi="Courier New" w:cs="Courier New" w:hint="default"/>
      </w:rPr>
    </w:lvl>
    <w:lvl w:ilvl="5" w:tplc="2D800CD4" w:tentative="1">
      <w:start w:val="1"/>
      <w:numFmt w:val="bullet"/>
      <w:lvlText w:val=""/>
      <w:lvlJc w:val="left"/>
      <w:pPr>
        <w:ind w:left="4320" w:hanging="360"/>
      </w:pPr>
      <w:rPr>
        <w:rFonts w:ascii="Wingdings" w:hAnsi="Wingdings" w:hint="default"/>
      </w:rPr>
    </w:lvl>
    <w:lvl w:ilvl="6" w:tplc="7FFEBFA8" w:tentative="1">
      <w:start w:val="1"/>
      <w:numFmt w:val="bullet"/>
      <w:lvlText w:val=""/>
      <w:lvlJc w:val="left"/>
      <w:pPr>
        <w:ind w:left="5040" w:hanging="360"/>
      </w:pPr>
      <w:rPr>
        <w:rFonts w:ascii="Symbol" w:hAnsi="Symbol" w:hint="default"/>
      </w:rPr>
    </w:lvl>
    <w:lvl w:ilvl="7" w:tplc="43E622AE" w:tentative="1">
      <w:start w:val="1"/>
      <w:numFmt w:val="bullet"/>
      <w:lvlText w:val="o"/>
      <w:lvlJc w:val="left"/>
      <w:pPr>
        <w:ind w:left="5760" w:hanging="360"/>
      </w:pPr>
      <w:rPr>
        <w:rFonts w:ascii="Courier New" w:hAnsi="Courier New" w:cs="Courier New" w:hint="default"/>
      </w:rPr>
    </w:lvl>
    <w:lvl w:ilvl="8" w:tplc="EF3EAC34" w:tentative="1">
      <w:start w:val="1"/>
      <w:numFmt w:val="bullet"/>
      <w:lvlText w:val=""/>
      <w:lvlJc w:val="left"/>
      <w:pPr>
        <w:ind w:left="6480" w:hanging="360"/>
      </w:pPr>
      <w:rPr>
        <w:rFonts w:ascii="Wingdings" w:hAnsi="Wingdings" w:hint="default"/>
      </w:rPr>
    </w:lvl>
  </w:abstractNum>
  <w:abstractNum w:abstractNumId="15" w15:restartNumberingAfterBreak="0">
    <w:nsid w:val="5A6818A1"/>
    <w:multiLevelType w:val="multilevel"/>
    <w:tmpl w:val="7E76F97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F627B3"/>
    <w:multiLevelType w:val="multilevel"/>
    <w:tmpl w:val="7DF627B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15:restartNumberingAfterBreak="0">
    <w:nsid w:val="7DF627B4"/>
    <w:multiLevelType w:val="multilevel"/>
    <w:tmpl w:val="7DF627B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15:restartNumberingAfterBreak="0">
    <w:nsid w:val="7DF627B5"/>
    <w:multiLevelType w:val="hybridMultilevel"/>
    <w:tmpl w:val="7DF627B5"/>
    <w:lvl w:ilvl="0" w:tplc="FC7CC986">
      <w:start w:val="1"/>
      <w:numFmt w:val="bullet"/>
      <w:lvlText w:val=""/>
      <w:lvlJc w:val="left"/>
      <w:pPr>
        <w:tabs>
          <w:tab w:val="num" w:pos="360"/>
        </w:tabs>
        <w:ind w:left="360" w:hanging="360"/>
      </w:pPr>
      <w:rPr>
        <w:rFonts w:ascii="Symbol" w:hAnsi="Symbol"/>
      </w:rPr>
    </w:lvl>
    <w:lvl w:ilvl="1" w:tplc="A542574C">
      <w:start w:val="1"/>
      <w:numFmt w:val="bullet"/>
      <w:lvlText w:val="o"/>
      <w:lvlJc w:val="left"/>
      <w:pPr>
        <w:tabs>
          <w:tab w:val="num" w:pos="1080"/>
        </w:tabs>
        <w:ind w:left="1080" w:hanging="360"/>
      </w:pPr>
      <w:rPr>
        <w:rFonts w:ascii="Courier New" w:hAnsi="Courier New"/>
      </w:rPr>
    </w:lvl>
    <w:lvl w:ilvl="2" w:tplc="70D0642C">
      <w:start w:val="1"/>
      <w:numFmt w:val="bullet"/>
      <w:lvlText w:val=""/>
      <w:lvlJc w:val="left"/>
      <w:pPr>
        <w:tabs>
          <w:tab w:val="num" w:pos="1800"/>
        </w:tabs>
        <w:ind w:left="1800" w:hanging="360"/>
      </w:pPr>
      <w:rPr>
        <w:rFonts w:ascii="Wingdings" w:hAnsi="Wingdings"/>
      </w:rPr>
    </w:lvl>
    <w:lvl w:ilvl="3" w:tplc="42AC44B2">
      <w:start w:val="1"/>
      <w:numFmt w:val="bullet"/>
      <w:lvlText w:val=""/>
      <w:lvlJc w:val="left"/>
      <w:pPr>
        <w:tabs>
          <w:tab w:val="num" w:pos="2520"/>
        </w:tabs>
        <w:ind w:left="2520" w:hanging="360"/>
      </w:pPr>
      <w:rPr>
        <w:rFonts w:ascii="Symbol" w:hAnsi="Symbol"/>
      </w:rPr>
    </w:lvl>
    <w:lvl w:ilvl="4" w:tplc="F510F27A">
      <w:start w:val="1"/>
      <w:numFmt w:val="bullet"/>
      <w:lvlText w:val="o"/>
      <w:lvlJc w:val="left"/>
      <w:pPr>
        <w:tabs>
          <w:tab w:val="num" w:pos="3240"/>
        </w:tabs>
        <w:ind w:left="3240" w:hanging="360"/>
      </w:pPr>
      <w:rPr>
        <w:rFonts w:ascii="Courier New" w:hAnsi="Courier New"/>
      </w:rPr>
    </w:lvl>
    <w:lvl w:ilvl="5" w:tplc="C2862D22">
      <w:start w:val="1"/>
      <w:numFmt w:val="bullet"/>
      <w:lvlText w:val=""/>
      <w:lvlJc w:val="left"/>
      <w:pPr>
        <w:tabs>
          <w:tab w:val="num" w:pos="3960"/>
        </w:tabs>
        <w:ind w:left="3960" w:hanging="360"/>
      </w:pPr>
      <w:rPr>
        <w:rFonts w:ascii="Wingdings" w:hAnsi="Wingdings"/>
      </w:rPr>
    </w:lvl>
    <w:lvl w:ilvl="6" w:tplc="C332F44E">
      <w:start w:val="1"/>
      <w:numFmt w:val="bullet"/>
      <w:lvlText w:val=""/>
      <w:lvlJc w:val="left"/>
      <w:pPr>
        <w:tabs>
          <w:tab w:val="num" w:pos="4680"/>
        </w:tabs>
        <w:ind w:left="4680" w:hanging="360"/>
      </w:pPr>
      <w:rPr>
        <w:rFonts w:ascii="Symbol" w:hAnsi="Symbol"/>
      </w:rPr>
    </w:lvl>
    <w:lvl w:ilvl="7" w:tplc="F3302190">
      <w:start w:val="1"/>
      <w:numFmt w:val="bullet"/>
      <w:lvlText w:val="o"/>
      <w:lvlJc w:val="left"/>
      <w:pPr>
        <w:tabs>
          <w:tab w:val="num" w:pos="5400"/>
        </w:tabs>
        <w:ind w:left="5400" w:hanging="360"/>
      </w:pPr>
      <w:rPr>
        <w:rFonts w:ascii="Courier New" w:hAnsi="Courier New"/>
      </w:rPr>
    </w:lvl>
    <w:lvl w:ilvl="8" w:tplc="0158E7F6">
      <w:start w:val="1"/>
      <w:numFmt w:val="bullet"/>
      <w:lvlText w:val=""/>
      <w:lvlJc w:val="left"/>
      <w:pPr>
        <w:tabs>
          <w:tab w:val="num" w:pos="6120"/>
        </w:tabs>
        <w:ind w:left="6120" w:hanging="360"/>
      </w:pPr>
      <w:rPr>
        <w:rFonts w:ascii="Wingdings" w:hAnsi="Wingdings"/>
      </w:rPr>
    </w:lvl>
  </w:abstractNum>
  <w:abstractNum w:abstractNumId="19" w15:restartNumberingAfterBreak="0">
    <w:nsid w:val="7DF627B6"/>
    <w:multiLevelType w:val="hybridMultilevel"/>
    <w:tmpl w:val="7DF627B6"/>
    <w:lvl w:ilvl="0" w:tplc="0CE02D22">
      <w:start w:val="1"/>
      <w:numFmt w:val="bullet"/>
      <w:lvlText w:val=""/>
      <w:lvlJc w:val="left"/>
      <w:pPr>
        <w:tabs>
          <w:tab w:val="num" w:pos="360"/>
        </w:tabs>
        <w:ind w:left="360" w:hanging="360"/>
      </w:pPr>
      <w:rPr>
        <w:rFonts w:ascii="Symbol" w:hAnsi="Symbol"/>
      </w:rPr>
    </w:lvl>
    <w:lvl w:ilvl="1" w:tplc="F3B88826">
      <w:start w:val="1"/>
      <w:numFmt w:val="bullet"/>
      <w:lvlText w:val="o"/>
      <w:lvlJc w:val="left"/>
      <w:pPr>
        <w:tabs>
          <w:tab w:val="num" w:pos="1080"/>
        </w:tabs>
        <w:ind w:left="1080" w:hanging="360"/>
      </w:pPr>
      <w:rPr>
        <w:rFonts w:ascii="Courier New" w:hAnsi="Courier New"/>
      </w:rPr>
    </w:lvl>
    <w:lvl w:ilvl="2" w:tplc="B8D07A0C">
      <w:start w:val="1"/>
      <w:numFmt w:val="bullet"/>
      <w:lvlText w:val=""/>
      <w:lvlJc w:val="left"/>
      <w:pPr>
        <w:tabs>
          <w:tab w:val="num" w:pos="1800"/>
        </w:tabs>
        <w:ind w:left="1800" w:hanging="360"/>
      </w:pPr>
      <w:rPr>
        <w:rFonts w:ascii="Wingdings" w:hAnsi="Wingdings"/>
      </w:rPr>
    </w:lvl>
    <w:lvl w:ilvl="3" w:tplc="8DF2143C">
      <w:start w:val="1"/>
      <w:numFmt w:val="bullet"/>
      <w:lvlText w:val=""/>
      <w:lvlJc w:val="left"/>
      <w:pPr>
        <w:tabs>
          <w:tab w:val="num" w:pos="2520"/>
        </w:tabs>
        <w:ind w:left="2520" w:hanging="360"/>
      </w:pPr>
      <w:rPr>
        <w:rFonts w:ascii="Symbol" w:hAnsi="Symbol"/>
      </w:rPr>
    </w:lvl>
    <w:lvl w:ilvl="4" w:tplc="A2448D72">
      <w:start w:val="1"/>
      <w:numFmt w:val="bullet"/>
      <w:lvlText w:val="o"/>
      <w:lvlJc w:val="left"/>
      <w:pPr>
        <w:tabs>
          <w:tab w:val="num" w:pos="3240"/>
        </w:tabs>
        <w:ind w:left="3240" w:hanging="360"/>
      </w:pPr>
      <w:rPr>
        <w:rFonts w:ascii="Courier New" w:hAnsi="Courier New"/>
      </w:rPr>
    </w:lvl>
    <w:lvl w:ilvl="5" w:tplc="AFF2597C">
      <w:start w:val="1"/>
      <w:numFmt w:val="bullet"/>
      <w:lvlText w:val=""/>
      <w:lvlJc w:val="left"/>
      <w:pPr>
        <w:tabs>
          <w:tab w:val="num" w:pos="3960"/>
        </w:tabs>
        <w:ind w:left="3960" w:hanging="360"/>
      </w:pPr>
      <w:rPr>
        <w:rFonts w:ascii="Wingdings" w:hAnsi="Wingdings"/>
      </w:rPr>
    </w:lvl>
    <w:lvl w:ilvl="6" w:tplc="4D0063C8">
      <w:start w:val="1"/>
      <w:numFmt w:val="bullet"/>
      <w:lvlText w:val=""/>
      <w:lvlJc w:val="left"/>
      <w:pPr>
        <w:tabs>
          <w:tab w:val="num" w:pos="4680"/>
        </w:tabs>
        <w:ind w:left="4680" w:hanging="360"/>
      </w:pPr>
      <w:rPr>
        <w:rFonts w:ascii="Symbol" w:hAnsi="Symbol"/>
      </w:rPr>
    </w:lvl>
    <w:lvl w:ilvl="7" w:tplc="5E6CCAC0">
      <w:start w:val="1"/>
      <w:numFmt w:val="bullet"/>
      <w:lvlText w:val="o"/>
      <w:lvlJc w:val="left"/>
      <w:pPr>
        <w:tabs>
          <w:tab w:val="num" w:pos="5400"/>
        </w:tabs>
        <w:ind w:left="5400" w:hanging="360"/>
      </w:pPr>
      <w:rPr>
        <w:rFonts w:ascii="Courier New" w:hAnsi="Courier New"/>
      </w:rPr>
    </w:lvl>
    <w:lvl w:ilvl="8" w:tplc="D428B8F0">
      <w:start w:val="1"/>
      <w:numFmt w:val="bullet"/>
      <w:lvlText w:val=""/>
      <w:lvlJc w:val="left"/>
      <w:pPr>
        <w:tabs>
          <w:tab w:val="num" w:pos="6120"/>
        </w:tabs>
        <w:ind w:left="6120" w:hanging="360"/>
      </w:pPr>
      <w:rPr>
        <w:rFonts w:ascii="Wingdings" w:hAnsi="Wingdings"/>
      </w:rPr>
    </w:lvl>
  </w:abstractNum>
  <w:abstractNum w:abstractNumId="20" w15:restartNumberingAfterBreak="0">
    <w:nsid w:val="7DF627B7"/>
    <w:multiLevelType w:val="multilevel"/>
    <w:tmpl w:val="7DF627B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7DF627BB"/>
    <w:multiLevelType w:val="multilevel"/>
    <w:tmpl w:val="7DF627B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7DF627C2"/>
    <w:multiLevelType w:val="multilevel"/>
    <w:tmpl w:val="7DF627C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15:restartNumberingAfterBreak="0">
    <w:nsid w:val="7DF627C3"/>
    <w:multiLevelType w:val="multilevel"/>
    <w:tmpl w:val="7DF627C3"/>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4" w15:restartNumberingAfterBreak="0">
    <w:nsid w:val="7DF627C4"/>
    <w:multiLevelType w:val="multilevel"/>
    <w:tmpl w:val="7DF627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15:restartNumberingAfterBreak="0">
    <w:nsid w:val="7DF627C5"/>
    <w:multiLevelType w:val="multilevel"/>
    <w:tmpl w:val="7DF627C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6" w15:restartNumberingAfterBreak="0">
    <w:nsid w:val="7DF627C8"/>
    <w:multiLevelType w:val="hybridMultilevel"/>
    <w:tmpl w:val="7DF627C8"/>
    <w:lvl w:ilvl="0" w:tplc="81E009D0">
      <w:start w:val="1"/>
      <w:numFmt w:val="bullet"/>
      <w:lvlText w:val=""/>
      <w:lvlJc w:val="left"/>
      <w:pPr>
        <w:tabs>
          <w:tab w:val="num" w:pos="360"/>
        </w:tabs>
        <w:ind w:left="360" w:hanging="360"/>
      </w:pPr>
      <w:rPr>
        <w:rFonts w:ascii="Symbol" w:hAnsi="Symbol"/>
      </w:rPr>
    </w:lvl>
    <w:lvl w:ilvl="1" w:tplc="AA609F90">
      <w:start w:val="1"/>
      <w:numFmt w:val="bullet"/>
      <w:lvlText w:val="o"/>
      <w:lvlJc w:val="left"/>
      <w:pPr>
        <w:tabs>
          <w:tab w:val="num" w:pos="1080"/>
        </w:tabs>
        <w:ind w:left="1080" w:hanging="360"/>
      </w:pPr>
      <w:rPr>
        <w:rFonts w:ascii="Courier New" w:hAnsi="Courier New"/>
      </w:rPr>
    </w:lvl>
    <w:lvl w:ilvl="2" w:tplc="E1947D6E">
      <w:start w:val="1"/>
      <w:numFmt w:val="bullet"/>
      <w:lvlText w:val=""/>
      <w:lvlJc w:val="left"/>
      <w:pPr>
        <w:tabs>
          <w:tab w:val="num" w:pos="1800"/>
        </w:tabs>
        <w:ind w:left="1800" w:hanging="360"/>
      </w:pPr>
      <w:rPr>
        <w:rFonts w:ascii="Wingdings" w:hAnsi="Wingdings"/>
      </w:rPr>
    </w:lvl>
    <w:lvl w:ilvl="3" w:tplc="68644986">
      <w:start w:val="1"/>
      <w:numFmt w:val="bullet"/>
      <w:lvlText w:val=""/>
      <w:lvlJc w:val="left"/>
      <w:pPr>
        <w:tabs>
          <w:tab w:val="num" w:pos="2520"/>
        </w:tabs>
        <w:ind w:left="2520" w:hanging="360"/>
      </w:pPr>
      <w:rPr>
        <w:rFonts w:ascii="Symbol" w:hAnsi="Symbol"/>
      </w:rPr>
    </w:lvl>
    <w:lvl w:ilvl="4" w:tplc="2A74FE68">
      <w:start w:val="1"/>
      <w:numFmt w:val="bullet"/>
      <w:lvlText w:val="o"/>
      <w:lvlJc w:val="left"/>
      <w:pPr>
        <w:tabs>
          <w:tab w:val="num" w:pos="3240"/>
        </w:tabs>
        <w:ind w:left="3240" w:hanging="360"/>
      </w:pPr>
      <w:rPr>
        <w:rFonts w:ascii="Courier New" w:hAnsi="Courier New"/>
      </w:rPr>
    </w:lvl>
    <w:lvl w:ilvl="5" w:tplc="A3743556">
      <w:start w:val="1"/>
      <w:numFmt w:val="bullet"/>
      <w:lvlText w:val=""/>
      <w:lvlJc w:val="left"/>
      <w:pPr>
        <w:tabs>
          <w:tab w:val="num" w:pos="3960"/>
        </w:tabs>
        <w:ind w:left="3960" w:hanging="360"/>
      </w:pPr>
      <w:rPr>
        <w:rFonts w:ascii="Wingdings" w:hAnsi="Wingdings"/>
      </w:rPr>
    </w:lvl>
    <w:lvl w:ilvl="6" w:tplc="880A92F4">
      <w:start w:val="1"/>
      <w:numFmt w:val="bullet"/>
      <w:lvlText w:val=""/>
      <w:lvlJc w:val="left"/>
      <w:pPr>
        <w:tabs>
          <w:tab w:val="num" w:pos="4680"/>
        </w:tabs>
        <w:ind w:left="4680" w:hanging="360"/>
      </w:pPr>
      <w:rPr>
        <w:rFonts w:ascii="Symbol" w:hAnsi="Symbol"/>
      </w:rPr>
    </w:lvl>
    <w:lvl w:ilvl="7" w:tplc="4424A9F0">
      <w:start w:val="1"/>
      <w:numFmt w:val="bullet"/>
      <w:lvlText w:val="o"/>
      <w:lvlJc w:val="left"/>
      <w:pPr>
        <w:tabs>
          <w:tab w:val="num" w:pos="5400"/>
        </w:tabs>
        <w:ind w:left="5400" w:hanging="360"/>
      </w:pPr>
      <w:rPr>
        <w:rFonts w:ascii="Courier New" w:hAnsi="Courier New"/>
      </w:rPr>
    </w:lvl>
    <w:lvl w:ilvl="8" w:tplc="06D80408">
      <w:start w:val="1"/>
      <w:numFmt w:val="bullet"/>
      <w:lvlText w:val=""/>
      <w:lvlJc w:val="left"/>
      <w:pPr>
        <w:tabs>
          <w:tab w:val="num" w:pos="6120"/>
        </w:tabs>
        <w:ind w:left="6120" w:hanging="360"/>
      </w:pPr>
      <w:rPr>
        <w:rFonts w:ascii="Wingdings" w:hAnsi="Wingdings"/>
      </w:rPr>
    </w:lvl>
  </w:abstractNum>
  <w:abstractNum w:abstractNumId="27" w15:restartNumberingAfterBreak="0">
    <w:nsid w:val="7DF627C9"/>
    <w:multiLevelType w:val="multilevel"/>
    <w:tmpl w:val="7DF627C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8" w15:restartNumberingAfterBreak="0">
    <w:nsid w:val="7DF627CA"/>
    <w:multiLevelType w:val="multilevel"/>
    <w:tmpl w:val="7DF627C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 w15:restartNumberingAfterBreak="0">
    <w:nsid w:val="7DF627CB"/>
    <w:multiLevelType w:val="multilevel"/>
    <w:tmpl w:val="7DF627CB"/>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15:restartNumberingAfterBreak="0">
    <w:nsid w:val="7DF627CC"/>
    <w:multiLevelType w:val="hybridMultilevel"/>
    <w:tmpl w:val="7DF627CC"/>
    <w:lvl w:ilvl="0" w:tplc="441C6BAC">
      <w:start w:val="1"/>
      <w:numFmt w:val="bullet"/>
      <w:lvlText w:val=""/>
      <w:lvlJc w:val="left"/>
      <w:pPr>
        <w:tabs>
          <w:tab w:val="num" w:pos="360"/>
        </w:tabs>
        <w:ind w:left="360" w:hanging="360"/>
      </w:pPr>
      <w:rPr>
        <w:rFonts w:ascii="Symbol" w:hAnsi="Symbol"/>
      </w:rPr>
    </w:lvl>
    <w:lvl w:ilvl="1" w:tplc="43963FD2">
      <w:start w:val="1"/>
      <w:numFmt w:val="bullet"/>
      <w:lvlText w:val="o"/>
      <w:lvlJc w:val="left"/>
      <w:pPr>
        <w:tabs>
          <w:tab w:val="num" w:pos="1080"/>
        </w:tabs>
        <w:ind w:left="1080" w:hanging="360"/>
      </w:pPr>
      <w:rPr>
        <w:rFonts w:ascii="Courier New" w:hAnsi="Courier New"/>
      </w:rPr>
    </w:lvl>
    <w:lvl w:ilvl="2" w:tplc="A65C7F9A">
      <w:start w:val="1"/>
      <w:numFmt w:val="bullet"/>
      <w:lvlText w:val=""/>
      <w:lvlJc w:val="left"/>
      <w:pPr>
        <w:tabs>
          <w:tab w:val="num" w:pos="1800"/>
        </w:tabs>
        <w:ind w:left="1800" w:hanging="360"/>
      </w:pPr>
      <w:rPr>
        <w:rFonts w:ascii="Wingdings" w:hAnsi="Wingdings"/>
      </w:rPr>
    </w:lvl>
    <w:lvl w:ilvl="3" w:tplc="BCD01C04">
      <w:start w:val="1"/>
      <w:numFmt w:val="bullet"/>
      <w:lvlText w:val=""/>
      <w:lvlJc w:val="left"/>
      <w:pPr>
        <w:tabs>
          <w:tab w:val="num" w:pos="2520"/>
        </w:tabs>
        <w:ind w:left="2520" w:hanging="360"/>
      </w:pPr>
      <w:rPr>
        <w:rFonts w:ascii="Symbol" w:hAnsi="Symbol"/>
      </w:rPr>
    </w:lvl>
    <w:lvl w:ilvl="4" w:tplc="2910C65A">
      <w:start w:val="1"/>
      <w:numFmt w:val="bullet"/>
      <w:lvlText w:val="o"/>
      <w:lvlJc w:val="left"/>
      <w:pPr>
        <w:tabs>
          <w:tab w:val="num" w:pos="3240"/>
        </w:tabs>
        <w:ind w:left="3240" w:hanging="360"/>
      </w:pPr>
      <w:rPr>
        <w:rFonts w:ascii="Courier New" w:hAnsi="Courier New"/>
      </w:rPr>
    </w:lvl>
    <w:lvl w:ilvl="5" w:tplc="27486048">
      <w:start w:val="1"/>
      <w:numFmt w:val="bullet"/>
      <w:lvlText w:val=""/>
      <w:lvlJc w:val="left"/>
      <w:pPr>
        <w:tabs>
          <w:tab w:val="num" w:pos="3960"/>
        </w:tabs>
        <w:ind w:left="3960" w:hanging="360"/>
      </w:pPr>
      <w:rPr>
        <w:rFonts w:ascii="Wingdings" w:hAnsi="Wingdings"/>
      </w:rPr>
    </w:lvl>
    <w:lvl w:ilvl="6" w:tplc="07828158">
      <w:start w:val="1"/>
      <w:numFmt w:val="bullet"/>
      <w:lvlText w:val=""/>
      <w:lvlJc w:val="left"/>
      <w:pPr>
        <w:tabs>
          <w:tab w:val="num" w:pos="4680"/>
        </w:tabs>
        <w:ind w:left="4680" w:hanging="360"/>
      </w:pPr>
      <w:rPr>
        <w:rFonts w:ascii="Symbol" w:hAnsi="Symbol"/>
      </w:rPr>
    </w:lvl>
    <w:lvl w:ilvl="7" w:tplc="7F46284C">
      <w:start w:val="1"/>
      <w:numFmt w:val="bullet"/>
      <w:lvlText w:val="o"/>
      <w:lvlJc w:val="left"/>
      <w:pPr>
        <w:tabs>
          <w:tab w:val="num" w:pos="5400"/>
        </w:tabs>
        <w:ind w:left="5400" w:hanging="360"/>
      </w:pPr>
      <w:rPr>
        <w:rFonts w:ascii="Courier New" w:hAnsi="Courier New"/>
      </w:rPr>
    </w:lvl>
    <w:lvl w:ilvl="8" w:tplc="7848038A">
      <w:start w:val="1"/>
      <w:numFmt w:val="bullet"/>
      <w:lvlText w:val=""/>
      <w:lvlJc w:val="left"/>
      <w:pPr>
        <w:tabs>
          <w:tab w:val="num" w:pos="6120"/>
        </w:tabs>
        <w:ind w:left="6120" w:hanging="360"/>
      </w:pPr>
      <w:rPr>
        <w:rFonts w:ascii="Wingdings" w:hAnsi="Wingdings"/>
      </w:rPr>
    </w:lvl>
  </w:abstractNum>
  <w:abstractNum w:abstractNumId="31" w15:restartNumberingAfterBreak="0">
    <w:nsid w:val="7DF627CD"/>
    <w:multiLevelType w:val="hybridMultilevel"/>
    <w:tmpl w:val="7DF627CD"/>
    <w:lvl w:ilvl="0" w:tplc="7B14462E">
      <w:start w:val="1"/>
      <w:numFmt w:val="bullet"/>
      <w:lvlText w:val=""/>
      <w:lvlJc w:val="left"/>
      <w:pPr>
        <w:tabs>
          <w:tab w:val="num" w:pos="360"/>
        </w:tabs>
        <w:ind w:left="360" w:hanging="360"/>
      </w:pPr>
      <w:rPr>
        <w:rFonts w:ascii="Symbol" w:hAnsi="Symbol"/>
      </w:rPr>
    </w:lvl>
    <w:lvl w:ilvl="1" w:tplc="BFE083AE">
      <w:start w:val="1"/>
      <w:numFmt w:val="bullet"/>
      <w:lvlText w:val="o"/>
      <w:lvlJc w:val="left"/>
      <w:pPr>
        <w:tabs>
          <w:tab w:val="num" w:pos="1080"/>
        </w:tabs>
        <w:ind w:left="1080" w:hanging="360"/>
      </w:pPr>
      <w:rPr>
        <w:rFonts w:ascii="Courier New" w:hAnsi="Courier New"/>
      </w:rPr>
    </w:lvl>
    <w:lvl w:ilvl="2" w:tplc="136A5010">
      <w:start w:val="1"/>
      <w:numFmt w:val="bullet"/>
      <w:lvlText w:val=""/>
      <w:lvlJc w:val="left"/>
      <w:pPr>
        <w:tabs>
          <w:tab w:val="num" w:pos="1800"/>
        </w:tabs>
        <w:ind w:left="1800" w:hanging="360"/>
      </w:pPr>
      <w:rPr>
        <w:rFonts w:ascii="Wingdings" w:hAnsi="Wingdings"/>
      </w:rPr>
    </w:lvl>
    <w:lvl w:ilvl="3" w:tplc="E10A0208">
      <w:start w:val="1"/>
      <w:numFmt w:val="bullet"/>
      <w:lvlText w:val=""/>
      <w:lvlJc w:val="left"/>
      <w:pPr>
        <w:tabs>
          <w:tab w:val="num" w:pos="2520"/>
        </w:tabs>
        <w:ind w:left="2520" w:hanging="360"/>
      </w:pPr>
      <w:rPr>
        <w:rFonts w:ascii="Symbol" w:hAnsi="Symbol"/>
      </w:rPr>
    </w:lvl>
    <w:lvl w:ilvl="4" w:tplc="6F6C137A">
      <w:start w:val="1"/>
      <w:numFmt w:val="bullet"/>
      <w:lvlText w:val="o"/>
      <w:lvlJc w:val="left"/>
      <w:pPr>
        <w:tabs>
          <w:tab w:val="num" w:pos="3240"/>
        </w:tabs>
        <w:ind w:left="3240" w:hanging="360"/>
      </w:pPr>
      <w:rPr>
        <w:rFonts w:ascii="Courier New" w:hAnsi="Courier New"/>
      </w:rPr>
    </w:lvl>
    <w:lvl w:ilvl="5" w:tplc="93A21FEC">
      <w:start w:val="1"/>
      <w:numFmt w:val="bullet"/>
      <w:lvlText w:val=""/>
      <w:lvlJc w:val="left"/>
      <w:pPr>
        <w:tabs>
          <w:tab w:val="num" w:pos="3960"/>
        </w:tabs>
        <w:ind w:left="3960" w:hanging="360"/>
      </w:pPr>
      <w:rPr>
        <w:rFonts w:ascii="Wingdings" w:hAnsi="Wingdings"/>
      </w:rPr>
    </w:lvl>
    <w:lvl w:ilvl="6" w:tplc="06E60534">
      <w:start w:val="1"/>
      <w:numFmt w:val="bullet"/>
      <w:lvlText w:val=""/>
      <w:lvlJc w:val="left"/>
      <w:pPr>
        <w:tabs>
          <w:tab w:val="num" w:pos="4680"/>
        </w:tabs>
        <w:ind w:left="4680" w:hanging="360"/>
      </w:pPr>
      <w:rPr>
        <w:rFonts w:ascii="Symbol" w:hAnsi="Symbol"/>
      </w:rPr>
    </w:lvl>
    <w:lvl w:ilvl="7" w:tplc="09FED8DA">
      <w:start w:val="1"/>
      <w:numFmt w:val="bullet"/>
      <w:lvlText w:val="o"/>
      <w:lvlJc w:val="left"/>
      <w:pPr>
        <w:tabs>
          <w:tab w:val="num" w:pos="5400"/>
        </w:tabs>
        <w:ind w:left="5400" w:hanging="360"/>
      </w:pPr>
      <w:rPr>
        <w:rFonts w:ascii="Courier New" w:hAnsi="Courier New"/>
      </w:rPr>
    </w:lvl>
    <w:lvl w:ilvl="8" w:tplc="AAA645E2">
      <w:start w:val="1"/>
      <w:numFmt w:val="bullet"/>
      <w:lvlText w:val=""/>
      <w:lvlJc w:val="left"/>
      <w:pPr>
        <w:tabs>
          <w:tab w:val="num" w:pos="6120"/>
        </w:tabs>
        <w:ind w:left="6120" w:hanging="360"/>
      </w:pPr>
      <w:rPr>
        <w:rFonts w:ascii="Wingdings" w:hAnsi="Wingdings"/>
      </w:rPr>
    </w:lvl>
  </w:abstractNum>
  <w:abstractNum w:abstractNumId="32" w15:restartNumberingAfterBreak="0">
    <w:nsid w:val="7DF627CE"/>
    <w:multiLevelType w:val="hybridMultilevel"/>
    <w:tmpl w:val="7DF627CE"/>
    <w:lvl w:ilvl="0" w:tplc="36A260BE">
      <w:start w:val="1"/>
      <w:numFmt w:val="bullet"/>
      <w:lvlText w:val=""/>
      <w:lvlJc w:val="left"/>
      <w:pPr>
        <w:tabs>
          <w:tab w:val="num" w:pos="720"/>
        </w:tabs>
        <w:ind w:left="720" w:hanging="360"/>
      </w:pPr>
      <w:rPr>
        <w:rFonts w:ascii="Symbol" w:hAnsi="Symbol"/>
      </w:rPr>
    </w:lvl>
    <w:lvl w:ilvl="1" w:tplc="C6505EEE">
      <w:start w:val="1"/>
      <w:numFmt w:val="bullet"/>
      <w:lvlText w:val="o"/>
      <w:lvlJc w:val="left"/>
      <w:pPr>
        <w:tabs>
          <w:tab w:val="num" w:pos="1440"/>
        </w:tabs>
        <w:ind w:left="1440" w:hanging="360"/>
      </w:pPr>
      <w:rPr>
        <w:rFonts w:ascii="Courier New" w:hAnsi="Courier New"/>
      </w:rPr>
    </w:lvl>
    <w:lvl w:ilvl="2" w:tplc="6020FECE">
      <w:start w:val="1"/>
      <w:numFmt w:val="bullet"/>
      <w:lvlText w:val=""/>
      <w:lvlJc w:val="left"/>
      <w:pPr>
        <w:tabs>
          <w:tab w:val="num" w:pos="2160"/>
        </w:tabs>
        <w:ind w:left="2160" w:hanging="360"/>
      </w:pPr>
      <w:rPr>
        <w:rFonts w:ascii="Wingdings" w:hAnsi="Wingdings"/>
      </w:rPr>
    </w:lvl>
    <w:lvl w:ilvl="3" w:tplc="BC9EA368">
      <w:start w:val="1"/>
      <w:numFmt w:val="bullet"/>
      <w:lvlText w:val=""/>
      <w:lvlJc w:val="left"/>
      <w:pPr>
        <w:tabs>
          <w:tab w:val="num" w:pos="2880"/>
        </w:tabs>
        <w:ind w:left="2880" w:hanging="360"/>
      </w:pPr>
      <w:rPr>
        <w:rFonts w:ascii="Symbol" w:hAnsi="Symbol"/>
      </w:rPr>
    </w:lvl>
    <w:lvl w:ilvl="4" w:tplc="3D44B104">
      <w:start w:val="1"/>
      <w:numFmt w:val="bullet"/>
      <w:lvlText w:val="o"/>
      <w:lvlJc w:val="left"/>
      <w:pPr>
        <w:tabs>
          <w:tab w:val="num" w:pos="3600"/>
        </w:tabs>
        <w:ind w:left="3600" w:hanging="360"/>
      </w:pPr>
      <w:rPr>
        <w:rFonts w:ascii="Courier New" w:hAnsi="Courier New"/>
      </w:rPr>
    </w:lvl>
    <w:lvl w:ilvl="5" w:tplc="7310BFCA">
      <w:start w:val="1"/>
      <w:numFmt w:val="bullet"/>
      <w:lvlText w:val=""/>
      <w:lvlJc w:val="left"/>
      <w:pPr>
        <w:tabs>
          <w:tab w:val="num" w:pos="4320"/>
        </w:tabs>
        <w:ind w:left="4320" w:hanging="360"/>
      </w:pPr>
      <w:rPr>
        <w:rFonts w:ascii="Wingdings" w:hAnsi="Wingdings"/>
      </w:rPr>
    </w:lvl>
    <w:lvl w:ilvl="6" w:tplc="278C9C2A">
      <w:start w:val="1"/>
      <w:numFmt w:val="bullet"/>
      <w:lvlText w:val=""/>
      <w:lvlJc w:val="left"/>
      <w:pPr>
        <w:tabs>
          <w:tab w:val="num" w:pos="5040"/>
        </w:tabs>
        <w:ind w:left="5040" w:hanging="360"/>
      </w:pPr>
      <w:rPr>
        <w:rFonts w:ascii="Symbol" w:hAnsi="Symbol"/>
      </w:rPr>
    </w:lvl>
    <w:lvl w:ilvl="7" w:tplc="699AD118">
      <w:start w:val="1"/>
      <w:numFmt w:val="bullet"/>
      <w:lvlText w:val="o"/>
      <w:lvlJc w:val="left"/>
      <w:pPr>
        <w:tabs>
          <w:tab w:val="num" w:pos="5760"/>
        </w:tabs>
        <w:ind w:left="5760" w:hanging="360"/>
      </w:pPr>
      <w:rPr>
        <w:rFonts w:ascii="Courier New" w:hAnsi="Courier New"/>
      </w:rPr>
    </w:lvl>
    <w:lvl w:ilvl="8" w:tplc="12B04010">
      <w:start w:val="1"/>
      <w:numFmt w:val="bullet"/>
      <w:lvlText w:val=""/>
      <w:lvlJc w:val="left"/>
      <w:pPr>
        <w:tabs>
          <w:tab w:val="num" w:pos="6480"/>
        </w:tabs>
        <w:ind w:left="6480" w:hanging="360"/>
      </w:pPr>
      <w:rPr>
        <w:rFonts w:ascii="Wingdings" w:hAnsi="Wingdings"/>
      </w:rPr>
    </w:lvl>
  </w:abstractNum>
  <w:abstractNum w:abstractNumId="33" w15:restartNumberingAfterBreak="0">
    <w:nsid w:val="7DF627CF"/>
    <w:multiLevelType w:val="hybridMultilevel"/>
    <w:tmpl w:val="7DF627CF"/>
    <w:lvl w:ilvl="0" w:tplc="537E93D4">
      <w:start w:val="1"/>
      <w:numFmt w:val="bullet"/>
      <w:lvlText w:val=""/>
      <w:lvlJc w:val="left"/>
      <w:pPr>
        <w:tabs>
          <w:tab w:val="num" w:pos="720"/>
        </w:tabs>
        <w:ind w:left="720" w:hanging="360"/>
      </w:pPr>
      <w:rPr>
        <w:rFonts w:ascii="Symbol" w:hAnsi="Symbol"/>
      </w:rPr>
    </w:lvl>
    <w:lvl w:ilvl="1" w:tplc="9D624958">
      <w:start w:val="1"/>
      <w:numFmt w:val="bullet"/>
      <w:lvlText w:val="o"/>
      <w:lvlJc w:val="left"/>
      <w:pPr>
        <w:tabs>
          <w:tab w:val="num" w:pos="1440"/>
        </w:tabs>
        <w:ind w:left="1440" w:hanging="360"/>
      </w:pPr>
      <w:rPr>
        <w:rFonts w:ascii="Courier New" w:hAnsi="Courier New"/>
      </w:rPr>
    </w:lvl>
    <w:lvl w:ilvl="2" w:tplc="1EBA2806">
      <w:start w:val="1"/>
      <w:numFmt w:val="bullet"/>
      <w:lvlText w:val=""/>
      <w:lvlJc w:val="left"/>
      <w:pPr>
        <w:tabs>
          <w:tab w:val="num" w:pos="2160"/>
        </w:tabs>
        <w:ind w:left="2160" w:hanging="360"/>
      </w:pPr>
      <w:rPr>
        <w:rFonts w:ascii="Wingdings" w:hAnsi="Wingdings"/>
      </w:rPr>
    </w:lvl>
    <w:lvl w:ilvl="3" w:tplc="D116BC26">
      <w:start w:val="1"/>
      <w:numFmt w:val="bullet"/>
      <w:lvlText w:val=""/>
      <w:lvlJc w:val="left"/>
      <w:pPr>
        <w:tabs>
          <w:tab w:val="num" w:pos="2880"/>
        </w:tabs>
        <w:ind w:left="2880" w:hanging="360"/>
      </w:pPr>
      <w:rPr>
        <w:rFonts w:ascii="Symbol" w:hAnsi="Symbol"/>
      </w:rPr>
    </w:lvl>
    <w:lvl w:ilvl="4" w:tplc="9758B4D6">
      <w:start w:val="1"/>
      <w:numFmt w:val="bullet"/>
      <w:lvlText w:val="o"/>
      <w:lvlJc w:val="left"/>
      <w:pPr>
        <w:tabs>
          <w:tab w:val="num" w:pos="3600"/>
        </w:tabs>
        <w:ind w:left="3600" w:hanging="360"/>
      </w:pPr>
      <w:rPr>
        <w:rFonts w:ascii="Courier New" w:hAnsi="Courier New"/>
      </w:rPr>
    </w:lvl>
    <w:lvl w:ilvl="5" w:tplc="0ED20E3E">
      <w:start w:val="1"/>
      <w:numFmt w:val="bullet"/>
      <w:lvlText w:val=""/>
      <w:lvlJc w:val="left"/>
      <w:pPr>
        <w:tabs>
          <w:tab w:val="num" w:pos="4320"/>
        </w:tabs>
        <w:ind w:left="4320" w:hanging="360"/>
      </w:pPr>
      <w:rPr>
        <w:rFonts w:ascii="Wingdings" w:hAnsi="Wingdings"/>
      </w:rPr>
    </w:lvl>
    <w:lvl w:ilvl="6" w:tplc="D548D3E8">
      <w:start w:val="1"/>
      <w:numFmt w:val="bullet"/>
      <w:lvlText w:val=""/>
      <w:lvlJc w:val="left"/>
      <w:pPr>
        <w:tabs>
          <w:tab w:val="num" w:pos="5040"/>
        </w:tabs>
        <w:ind w:left="5040" w:hanging="360"/>
      </w:pPr>
      <w:rPr>
        <w:rFonts w:ascii="Symbol" w:hAnsi="Symbol"/>
      </w:rPr>
    </w:lvl>
    <w:lvl w:ilvl="7" w:tplc="2B92D4AA">
      <w:start w:val="1"/>
      <w:numFmt w:val="bullet"/>
      <w:lvlText w:val="o"/>
      <w:lvlJc w:val="left"/>
      <w:pPr>
        <w:tabs>
          <w:tab w:val="num" w:pos="5760"/>
        </w:tabs>
        <w:ind w:left="5760" w:hanging="360"/>
      </w:pPr>
      <w:rPr>
        <w:rFonts w:ascii="Courier New" w:hAnsi="Courier New"/>
      </w:rPr>
    </w:lvl>
    <w:lvl w:ilvl="8" w:tplc="288AC466">
      <w:start w:val="1"/>
      <w:numFmt w:val="bullet"/>
      <w:lvlText w:val=""/>
      <w:lvlJc w:val="left"/>
      <w:pPr>
        <w:tabs>
          <w:tab w:val="num" w:pos="6480"/>
        </w:tabs>
        <w:ind w:left="6480" w:hanging="360"/>
      </w:pPr>
      <w:rPr>
        <w:rFonts w:ascii="Wingdings" w:hAnsi="Wingdings"/>
      </w:rPr>
    </w:lvl>
  </w:abstractNum>
  <w:abstractNum w:abstractNumId="34" w15:restartNumberingAfterBreak="0">
    <w:nsid w:val="7DF627D0"/>
    <w:multiLevelType w:val="hybridMultilevel"/>
    <w:tmpl w:val="7DF627D0"/>
    <w:lvl w:ilvl="0" w:tplc="DE3AE67C">
      <w:start w:val="1"/>
      <w:numFmt w:val="bullet"/>
      <w:lvlText w:val=""/>
      <w:lvlJc w:val="left"/>
      <w:pPr>
        <w:tabs>
          <w:tab w:val="num" w:pos="720"/>
        </w:tabs>
        <w:ind w:left="720" w:hanging="360"/>
      </w:pPr>
      <w:rPr>
        <w:rFonts w:ascii="Symbol" w:hAnsi="Symbol"/>
      </w:rPr>
    </w:lvl>
    <w:lvl w:ilvl="1" w:tplc="BE403DA6">
      <w:start w:val="1"/>
      <w:numFmt w:val="bullet"/>
      <w:lvlText w:val="o"/>
      <w:lvlJc w:val="left"/>
      <w:pPr>
        <w:tabs>
          <w:tab w:val="num" w:pos="1440"/>
        </w:tabs>
        <w:ind w:left="1440" w:hanging="360"/>
      </w:pPr>
      <w:rPr>
        <w:rFonts w:ascii="Courier New" w:hAnsi="Courier New"/>
      </w:rPr>
    </w:lvl>
    <w:lvl w:ilvl="2" w:tplc="6EB457DC">
      <w:start w:val="1"/>
      <w:numFmt w:val="bullet"/>
      <w:lvlText w:val=""/>
      <w:lvlJc w:val="left"/>
      <w:pPr>
        <w:tabs>
          <w:tab w:val="num" w:pos="2160"/>
        </w:tabs>
        <w:ind w:left="2160" w:hanging="360"/>
      </w:pPr>
      <w:rPr>
        <w:rFonts w:ascii="Wingdings" w:hAnsi="Wingdings"/>
      </w:rPr>
    </w:lvl>
    <w:lvl w:ilvl="3" w:tplc="104ECAF4">
      <w:start w:val="1"/>
      <w:numFmt w:val="bullet"/>
      <w:lvlText w:val=""/>
      <w:lvlJc w:val="left"/>
      <w:pPr>
        <w:tabs>
          <w:tab w:val="num" w:pos="2880"/>
        </w:tabs>
        <w:ind w:left="2880" w:hanging="360"/>
      </w:pPr>
      <w:rPr>
        <w:rFonts w:ascii="Symbol" w:hAnsi="Symbol"/>
      </w:rPr>
    </w:lvl>
    <w:lvl w:ilvl="4" w:tplc="9F447534">
      <w:start w:val="1"/>
      <w:numFmt w:val="bullet"/>
      <w:lvlText w:val="o"/>
      <w:lvlJc w:val="left"/>
      <w:pPr>
        <w:tabs>
          <w:tab w:val="num" w:pos="3600"/>
        </w:tabs>
        <w:ind w:left="3600" w:hanging="360"/>
      </w:pPr>
      <w:rPr>
        <w:rFonts w:ascii="Courier New" w:hAnsi="Courier New"/>
      </w:rPr>
    </w:lvl>
    <w:lvl w:ilvl="5" w:tplc="CC267FB6">
      <w:start w:val="1"/>
      <w:numFmt w:val="bullet"/>
      <w:lvlText w:val=""/>
      <w:lvlJc w:val="left"/>
      <w:pPr>
        <w:tabs>
          <w:tab w:val="num" w:pos="4320"/>
        </w:tabs>
        <w:ind w:left="4320" w:hanging="360"/>
      </w:pPr>
      <w:rPr>
        <w:rFonts w:ascii="Wingdings" w:hAnsi="Wingdings"/>
      </w:rPr>
    </w:lvl>
    <w:lvl w:ilvl="6" w:tplc="C9D0A490">
      <w:start w:val="1"/>
      <w:numFmt w:val="bullet"/>
      <w:lvlText w:val=""/>
      <w:lvlJc w:val="left"/>
      <w:pPr>
        <w:tabs>
          <w:tab w:val="num" w:pos="5040"/>
        </w:tabs>
        <w:ind w:left="5040" w:hanging="360"/>
      </w:pPr>
      <w:rPr>
        <w:rFonts w:ascii="Symbol" w:hAnsi="Symbol"/>
      </w:rPr>
    </w:lvl>
    <w:lvl w:ilvl="7" w:tplc="95903CD6">
      <w:start w:val="1"/>
      <w:numFmt w:val="bullet"/>
      <w:lvlText w:val="o"/>
      <w:lvlJc w:val="left"/>
      <w:pPr>
        <w:tabs>
          <w:tab w:val="num" w:pos="5760"/>
        </w:tabs>
        <w:ind w:left="5760" w:hanging="360"/>
      </w:pPr>
      <w:rPr>
        <w:rFonts w:ascii="Courier New" w:hAnsi="Courier New"/>
      </w:rPr>
    </w:lvl>
    <w:lvl w:ilvl="8" w:tplc="2F183C16">
      <w:start w:val="1"/>
      <w:numFmt w:val="bullet"/>
      <w:lvlText w:val=""/>
      <w:lvlJc w:val="left"/>
      <w:pPr>
        <w:tabs>
          <w:tab w:val="num" w:pos="6480"/>
        </w:tabs>
        <w:ind w:left="6480" w:hanging="360"/>
      </w:pPr>
      <w:rPr>
        <w:rFonts w:ascii="Wingdings" w:hAnsi="Wingdings"/>
      </w:rPr>
    </w:lvl>
  </w:abstractNum>
  <w:abstractNum w:abstractNumId="35" w15:restartNumberingAfterBreak="0">
    <w:nsid w:val="7DF627D1"/>
    <w:multiLevelType w:val="hybridMultilevel"/>
    <w:tmpl w:val="7DF627D1"/>
    <w:lvl w:ilvl="0" w:tplc="4D704EE8">
      <w:start w:val="1"/>
      <w:numFmt w:val="bullet"/>
      <w:lvlText w:val=""/>
      <w:lvlJc w:val="left"/>
      <w:pPr>
        <w:tabs>
          <w:tab w:val="num" w:pos="720"/>
        </w:tabs>
        <w:ind w:left="720" w:hanging="360"/>
      </w:pPr>
      <w:rPr>
        <w:rFonts w:ascii="Symbol" w:hAnsi="Symbol"/>
      </w:rPr>
    </w:lvl>
    <w:lvl w:ilvl="1" w:tplc="A4FE57DC">
      <w:start w:val="1"/>
      <w:numFmt w:val="bullet"/>
      <w:lvlText w:val="o"/>
      <w:lvlJc w:val="left"/>
      <w:pPr>
        <w:tabs>
          <w:tab w:val="num" w:pos="1440"/>
        </w:tabs>
        <w:ind w:left="1440" w:hanging="360"/>
      </w:pPr>
      <w:rPr>
        <w:rFonts w:ascii="Courier New" w:hAnsi="Courier New"/>
      </w:rPr>
    </w:lvl>
    <w:lvl w:ilvl="2" w:tplc="E69C8578">
      <w:start w:val="1"/>
      <w:numFmt w:val="bullet"/>
      <w:lvlText w:val=""/>
      <w:lvlJc w:val="left"/>
      <w:pPr>
        <w:tabs>
          <w:tab w:val="num" w:pos="2160"/>
        </w:tabs>
        <w:ind w:left="2160" w:hanging="360"/>
      </w:pPr>
      <w:rPr>
        <w:rFonts w:ascii="Wingdings" w:hAnsi="Wingdings"/>
      </w:rPr>
    </w:lvl>
    <w:lvl w:ilvl="3" w:tplc="CCFA2C80">
      <w:start w:val="1"/>
      <w:numFmt w:val="bullet"/>
      <w:lvlText w:val=""/>
      <w:lvlJc w:val="left"/>
      <w:pPr>
        <w:tabs>
          <w:tab w:val="num" w:pos="2880"/>
        </w:tabs>
        <w:ind w:left="2880" w:hanging="360"/>
      </w:pPr>
      <w:rPr>
        <w:rFonts w:ascii="Symbol" w:hAnsi="Symbol"/>
      </w:rPr>
    </w:lvl>
    <w:lvl w:ilvl="4" w:tplc="B5B20686">
      <w:start w:val="1"/>
      <w:numFmt w:val="bullet"/>
      <w:lvlText w:val="o"/>
      <w:lvlJc w:val="left"/>
      <w:pPr>
        <w:tabs>
          <w:tab w:val="num" w:pos="3600"/>
        </w:tabs>
        <w:ind w:left="3600" w:hanging="360"/>
      </w:pPr>
      <w:rPr>
        <w:rFonts w:ascii="Courier New" w:hAnsi="Courier New"/>
      </w:rPr>
    </w:lvl>
    <w:lvl w:ilvl="5" w:tplc="8078FF06">
      <w:start w:val="1"/>
      <w:numFmt w:val="bullet"/>
      <w:lvlText w:val=""/>
      <w:lvlJc w:val="left"/>
      <w:pPr>
        <w:tabs>
          <w:tab w:val="num" w:pos="4320"/>
        </w:tabs>
        <w:ind w:left="4320" w:hanging="360"/>
      </w:pPr>
      <w:rPr>
        <w:rFonts w:ascii="Wingdings" w:hAnsi="Wingdings"/>
      </w:rPr>
    </w:lvl>
    <w:lvl w:ilvl="6" w:tplc="31E22242">
      <w:start w:val="1"/>
      <w:numFmt w:val="bullet"/>
      <w:lvlText w:val=""/>
      <w:lvlJc w:val="left"/>
      <w:pPr>
        <w:tabs>
          <w:tab w:val="num" w:pos="5040"/>
        </w:tabs>
        <w:ind w:left="5040" w:hanging="360"/>
      </w:pPr>
      <w:rPr>
        <w:rFonts w:ascii="Symbol" w:hAnsi="Symbol"/>
      </w:rPr>
    </w:lvl>
    <w:lvl w:ilvl="7" w:tplc="B90C9364">
      <w:start w:val="1"/>
      <w:numFmt w:val="bullet"/>
      <w:lvlText w:val="o"/>
      <w:lvlJc w:val="left"/>
      <w:pPr>
        <w:tabs>
          <w:tab w:val="num" w:pos="5760"/>
        </w:tabs>
        <w:ind w:left="5760" w:hanging="360"/>
      </w:pPr>
      <w:rPr>
        <w:rFonts w:ascii="Courier New" w:hAnsi="Courier New"/>
      </w:rPr>
    </w:lvl>
    <w:lvl w:ilvl="8" w:tplc="C62AC168">
      <w:start w:val="1"/>
      <w:numFmt w:val="bullet"/>
      <w:lvlText w:val=""/>
      <w:lvlJc w:val="left"/>
      <w:pPr>
        <w:tabs>
          <w:tab w:val="num" w:pos="6480"/>
        </w:tabs>
        <w:ind w:left="6480" w:hanging="360"/>
      </w:pPr>
      <w:rPr>
        <w:rFonts w:ascii="Wingdings" w:hAnsi="Wingdings"/>
      </w:rPr>
    </w:lvl>
  </w:abstractNum>
  <w:num w:numId="1" w16cid:durableId="1262491423">
    <w:abstractNumId w:val="15"/>
  </w:num>
  <w:num w:numId="2" w16cid:durableId="483543436">
    <w:abstractNumId w:val="13"/>
  </w:num>
  <w:num w:numId="3" w16cid:durableId="1188788321">
    <w:abstractNumId w:val="11"/>
  </w:num>
  <w:num w:numId="4" w16cid:durableId="1773043359">
    <w:abstractNumId w:val="16"/>
  </w:num>
  <w:num w:numId="5" w16cid:durableId="690716588">
    <w:abstractNumId w:val="17"/>
  </w:num>
  <w:num w:numId="6" w16cid:durableId="1534029396">
    <w:abstractNumId w:val="18"/>
  </w:num>
  <w:num w:numId="7" w16cid:durableId="993802868">
    <w:abstractNumId w:val="19"/>
  </w:num>
  <w:num w:numId="8" w16cid:durableId="701520509">
    <w:abstractNumId w:val="20"/>
  </w:num>
  <w:num w:numId="9" w16cid:durableId="1224566633">
    <w:abstractNumId w:val="21"/>
  </w:num>
  <w:num w:numId="10" w16cid:durableId="1362585747">
    <w:abstractNumId w:val="22"/>
  </w:num>
  <w:num w:numId="11" w16cid:durableId="1547181321">
    <w:abstractNumId w:val="23"/>
  </w:num>
  <w:num w:numId="12" w16cid:durableId="931166562">
    <w:abstractNumId w:val="24"/>
  </w:num>
  <w:num w:numId="13" w16cid:durableId="34934974">
    <w:abstractNumId w:val="25"/>
  </w:num>
  <w:num w:numId="14" w16cid:durableId="1263877790">
    <w:abstractNumId w:val="26"/>
  </w:num>
  <w:num w:numId="15" w16cid:durableId="474228036">
    <w:abstractNumId w:val="27"/>
  </w:num>
  <w:num w:numId="16" w16cid:durableId="272830648">
    <w:abstractNumId w:val="0"/>
  </w:num>
  <w:num w:numId="17" w16cid:durableId="1695838369">
    <w:abstractNumId w:val="1"/>
  </w:num>
  <w:num w:numId="18" w16cid:durableId="2027907161">
    <w:abstractNumId w:val="2"/>
  </w:num>
  <w:num w:numId="19" w16cid:durableId="1283538038">
    <w:abstractNumId w:val="3"/>
  </w:num>
  <w:num w:numId="20" w16cid:durableId="992568030">
    <w:abstractNumId w:val="4"/>
  </w:num>
  <w:num w:numId="21" w16cid:durableId="912544238">
    <w:abstractNumId w:val="9"/>
  </w:num>
  <w:num w:numId="22" w16cid:durableId="1597206427">
    <w:abstractNumId w:val="5"/>
  </w:num>
  <w:num w:numId="23" w16cid:durableId="2016684807">
    <w:abstractNumId w:val="6"/>
  </w:num>
  <w:num w:numId="24" w16cid:durableId="706686140">
    <w:abstractNumId w:val="7"/>
  </w:num>
  <w:num w:numId="25" w16cid:durableId="83695441">
    <w:abstractNumId w:val="8"/>
  </w:num>
  <w:num w:numId="26" w16cid:durableId="592474868">
    <w:abstractNumId w:val="10"/>
  </w:num>
  <w:num w:numId="27" w16cid:durableId="1697852957">
    <w:abstractNumId w:val="14"/>
  </w:num>
  <w:num w:numId="28" w16cid:durableId="1208183219">
    <w:abstractNumId w:val="12"/>
  </w:num>
  <w:num w:numId="29" w16cid:durableId="493495426">
    <w:abstractNumId w:val="28"/>
  </w:num>
  <w:num w:numId="30" w16cid:durableId="1380280411">
    <w:abstractNumId w:val="29"/>
  </w:num>
  <w:num w:numId="31" w16cid:durableId="130245657">
    <w:abstractNumId w:val="30"/>
  </w:num>
  <w:num w:numId="32" w16cid:durableId="1476950541">
    <w:abstractNumId w:val="31"/>
  </w:num>
  <w:num w:numId="33" w16cid:durableId="1926572367">
    <w:abstractNumId w:val="32"/>
  </w:num>
  <w:num w:numId="34" w16cid:durableId="1682590231">
    <w:abstractNumId w:val="33"/>
  </w:num>
  <w:num w:numId="35" w16cid:durableId="1654408232">
    <w:abstractNumId w:val="34"/>
  </w:num>
  <w:num w:numId="36" w16cid:durableId="2083863992">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4CB"/>
    <w:rsid w:val="00025CDE"/>
    <w:rsid w:val="00042947"/>
    <w:rsid w:val="000456E5"/>
    <w:rsid w:val="00053BAB"/>
    <w:rsid w:val="00055224"/>
    <w:rsid w:val="00091F1E"/>
    <w:rsid w:val="000B1C98"/>
    <w:rsid w:val="000D499C"/>
    <w:rsid w:val="000E57ED"/>
    <w:rsid w:val="00102A51"/>
    <w:rsid w:val="0013593A"/>
    <w:rsid w:val="00141222"/>
    <w:rsid w:val="00146C45"/>
    <w:rsid w:val="0015478B"/>
    <w:rsid w:val="00156F0D"/>
    <w:rsid w:val="00173B90"/>
    <w:rsid w:val="00177C6C"/>
    <w:rsid w:val="001821A8"/>
    <w:rsid w:val="001872D4"/>
    <w:rsid w:val="0019521D"/>
    <w:rsid w:val="001A1360"/>
    <w:rsid w:val="001D03A9"/>
    <w:rsid w:val="001D59F7"/>
    <w:rsid w:val="001D75EA"/>
    <w:rsid w:val="001E3B1B"/>
    <w:rsid w:val="00201B47"/>
    <w:rsid w:val="0021001B"/>
    <w:rsid w:val="0021544B"/>
    <w:rsid w:val="00216D0B"/>
    <w:rsid w:val="00220E40"/>
    <w:rsid w:val="00225F28"/>
    <w:rsid w:val="00232F89"/>
    <w:rsid w:val="00236273"/>
    <w:rsid w:val="0025070E"/>
    <w:rsid w:val="0025115E"/>
    <w:rsid w:val="0025541B"/>
    <w:rsid w:val="00274AC0"/>
    <w:rsid w:val="00294EE2"/>
    <w:rsid w:val="002B48D8"/>
    <w:rsid w:val="002D0E23"/>
    <w:rsid w:val="002E1EC5"/>
    <w:rsid w:val="002F0D43"/>
    <w:rsid w:val="002F4EC4"/>
    <w:rsid w:val="002F6A76"/>
    <w:rsid w:val="002F79E0"/>
    <w:rsid w:val="003111A7"/>
    <w:rsid w:val="00330C80"/>
    <w:rsid w:val="003570EA"/>
    <w:rsid w:val="0036214D"/>
    <w:rsid w:val="00374AF9"/>
    <w:rsid w:val="00394C42"/>
    <w:rsid w:val="00425E40"/>
    <w:rsid w:val="004266BE"/>
    <w:rsid w:val="00446192"/>
    <w:rsid w:val="00452C6E"/>
    <w:rsid w:val="00462D65"/>
    <w:rsid w:val="00481948"/>
    <w:rsid w:val="00483DC6"/>
    <w:rsid w:val="004934CB"/>
    <w:rsid w:val="004B5047"/>
    <w:rsid w:val="004B5FCD"/>
    <w:rsid w:val="004D4905"/>
    <w:rsid w:val="004E4DAA"/>
    <w:rsid w:val="00506961"/>
    <w:rsid w:val="00531B81"/>
    <w:rsid w:val="005540AD"/>
    <w:rsid w:val="00562E3B"/>
    <w:rsid w:val="00577554"/>
    <w:rsid w:val="005D50D2"/>
    <w:rsid w:val="00605B03"/>
    <w:rsid w:val="006221E7"/>
    <w:rsid w:val="0063464D"/>
    <w:rsid w:val="006903FA"/>
    <w:rsid w:val="006952FE"/>
    <w:rsid w:val="006A2407"/>
    <w:rsid w:val="006B2C3A"/>
    <w:rsid w:val="006C364E"/>
    <w:rsid w:val="006D4B5D"/>
    <w:rsid w:val="006E4D7D"/>
    <w:rsid w:val="006F31B1"/>
    <w:rsid w:val="006F56FD"/>
    <w:rsid w:val="00707F4C"/>
    <w:rsid w:val="00740789"/>
    <w:rsid w:val="007A372C"/>
    <w:rsid w:val="007A76AB"/>
    <w:rsid w:val="007C5657"/>
    <w:rsid w:val="007D06AE"/>
    <w:rsid w:val="007F209D"/>
    <w:rsid w:val="007F3748"/>
    <w:rsid w:val="00831334"/>
    <w:rsid w:val="00837A0D"/>
    <w:rsid w:val="00852D83"/>
    <w:rsid w:val="0087617C"/>
    <w:rsid w:val="008964A9"/>
    <w:rsid w:val="008A6BFB"/>
    <w:rsid w:val="008B1C6A"/>
    <w:rsid w:val="008B564A"/>
    <w:rsid w:val="008B7020"/>
    <w:rsid w:val="008C0E6C"/>
    <w:rsid w:val="008D309B"/>
    <w:rsid w:val="008F4EAC"/>
    <w:rsid w:val="00910A82"/>
    <w:rsid w:val="00920E8C"/>
    <w:rsid w:val="0093769A"/>
    <w:rsid w:val="00940D8A"/>
    <w:rsid w:val="00943229"/>
    <w:rsid w:val="009515D5"/>
    <w:rsid w:val="009550EE"/>
    <w:rsid w:val="009709DB"/>
    <w:rsid w:val="00994241"/>
    <w:rsid w:val="00995731"/>
    <w:rsid w:val="0099728D"/>
    <w:rsid w:val="009B76C6"/>
    <w:rsid w:val="009C77F6"/>
    <w:rsid w:val="009D3DE2"/>
    <w:rsid w:val="00A17CE3"/>
    <w:rsid w:val="00A36F31"/>
    <w:rsid w:val="00A46A1E"/>
    <w:rsid w:val="00A91702"/>
    <w:rsid w:val="00AB3248"/>
    <w:rsid w:val="00AB6BA6"/>
    <w:rsid w:val="00AC2DD1"/>
    <w:rsid w:val="00AE2366"/>
    <w:rsid w:val="00AF4DB6"/>
    <w:rsid w:val="00B21CB4"/>
    <w:rsid w:val="00B5616C"/>
    <w:rsid w:val="00B6749C"/>
    <w:rsid w:val="00BA6BE0"/>
    <w:rsid w:val="00BC642E"/>
    <w:rsid w:val="00BE0FD9"/>
    <w:rsid w:val="00BE281B"/>
    <w:rsid w:val="00BE5325"/>
    <w:rsid w:val="00C42E29"/>
    <w:rsid w:val="00C4331B"/>
    <w:rsid w:val="00C81AB8"/>
    <w:rsid w:val="00C868C5"/>
    <w:rsid w:val="00CA4ACB"/>
    <w:rsid w:val="00CF0B4F"/>
    <w:rsid w:val="00D10529"/>
    <w:rsid w:val="00D34F85"/>
    <w:rsid w:val="00D450BE"/>
    <w:rsid w:val="00D63938"/>
    <w:rsid w:val="00D706C6"/>
    <w:rsid w:val="00D8012A"/>
    <w:rsid w:val="00D841F2"/>
    <w:rsid w:val="00DA0F23"/>
    <w:rsid w:val="00DB77B3"/>
    <w:rsid w:val="00DC1789"/>
    <w:rsid w:val="00DE5251"/>
    <w:rsid w:val="00DE72F4"/>
    <w:rsid w:val="00DF2776"/>
    <w:rsid w:val="00DF63C1"/>
    <w:rsid w:val="00E221BC"/>
    <w:rsid w:val="00E244B5"/>
    <w:rsid w:val="00E666A5"/>
    <w:rsid w:val="00E869A0"/>
    <w:rsid w:val="00EA4AC4"/>
    <w:rsid w:val="00EB34FD"/>
    <w:rsid w:val="00EB7A17"/>
    <w:rsid w:val="00ED648E"/>
    <w:rsid w:val="00EF7F2A"/>
    <w:rsid w:val="00F021C2"/>
    <w:rsid w:val="00F32249"/>
    <w:rsid w:val="00F32F9C"/>
    <w:rsid w:val="00F46B4A"/>
    <w:rsid w:val="00F504FB"/>
    <w:rsid w:val="00F52A14"/>
    <w:rsid w:val="00F62148"/>
    <w:rsid w:val="00F82C93"/>
    <w:rsid w:val="00FA1D89"/>
    <w:rsid w:val="00FD109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238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uiPriority="39" w:qFormat="1"/>
  </w:latentStyles>
  <w:style w:type="paragraph" w:default="1" w:styleId="Standard">
    <w:name w:val="Normal"/>
    <w:qFormat/>
    <w:rsid w:val="00E244B5"/>
    <w:pPr>
      <w:spacing w:after="120"/>
    </w:pPr>
  </w:style>
  <w:style w:type="paragraph" w:styleId="berschrift1">
    <w:name w:val="heading 1"/>
    <w:basedOn w:val="Standard"/>
    <w:next w:val="Standard"/>
    <w:qFormat/>
    <w:rsid w:val="00483DC6"/>
    <w:pPr>
      <w:keepNext/>
      <w:pageBreakBefore/>
      <w:numPr>
        <w:numId w:val="2"/>
      </w:numPr>
      <w:tabs>
        <w:tab w:val="left" w:pos="0"/>
        <w:tab w:val="left" w:pos="567"/>
      </w:tabs>
      <w:spacing w:after="240"/>
      <w:ind w:left="431" w:hanging="431"/>
      <w:outlineLvl w:val="0"/>
    </w:pPr>
    <w:rPr>
      <w:rFonts w:cs="Arial"/>
      <w:b/>
      <w:bCs/>
      <w:color w:val="404040" w:themeColor="text1" w:themeTint="BF"/>
      <w:kern w:val="32"/>
      <w:sz w:val="32"/>
      <w:szCs w:val="32"/>
    </w:rPr>
  </w:style>
  <w:style w:type="paragraph" w:styleId="berschrift2">
    <w:name w:val="heading 2"/>
    <w:basedOn w:val="Standard"/>
    <w:next w:val="Standard"/>
    <w:qFormat/>
    <w:rsid w:val="009550EE"/>
    <w:pPr>
      <w:keepNext/>
      <w:numPr>
        <w:ilvl w:val="1"/>
        <w:numId w:val="2"/>
      </w:numPr>
      <w:tabs>
        <w:tab w:val="left" w:pos="567"/>
      </w:tabs>
      <w:spacing w:before="480" w:after="240"/>
      <w:outlineLvl w:val="1"/>
    </w:pPr>
    <w:rPr>
      <w:rFonts w:cs="Arial"/>
      <w:b/>
      <w:bCs/>
      <w:color w:val="404040" w:themeColor="text1" w:themeTint="BF"/>
      <w:sz w:val="28"/>
      <w:szCs w:val="28"/>
    </w:rPr>
  </w:style>
  <w:style w:type="paragraph" w:styleId="berschrift3">
    <w:name w:val="heading 3"/>
    <w:basedOn w:val="Standard"/>
    <w:next w:val="Standard"/>
    <w:qFormat/>
    <w:rsid w:val="009550EE"/>
    <w:pPr>
      <w:keepNext/>
      <w:numPr>
        <w:ilvl w:val="2"/>
        <w:numId w:val="2"/>
      </w:numPr>
      <w:tabs>
        <w:tab w:val="left" w:pos="567"/>
      </w:tabs>
      <w:spacing w:before="360"/>
      <w:outlineLvl w:val="2"/>
    </w:pPr>
    <w:rPr>
      <w:rFonts w:cs="Arial"/>
      <w:b/>
      <w:bCs/>
      <w:color w:val="595959" w:themeColor="text1" w:themeTint="A6"/>
      <w:sz w:val="26"/>
      <w:szCs w:val="26"/>
    </w:rPr>
  </w:style>
  <w:style w:type="paragraph" w:styleId="berschrift4">
    <w:name w:val="heading 4"/>
    <w:basedOn w:val="Standard"/>
    <w:next w:val="Standard"/>
    <w:link w:val="berschrift4Zchn"/>
    <w:rsid w:val="00374AF9"/>
    <w:pPr>
      <w:keepNext/>
      <w:keepLines/>
      <w:numPr>
        <w:ilvl w:val="3"/>
        <w:numId w:val="2"/>
      </w:numPr>
      <w:spacing w:before="240" w:after="0"/>
      <w:ind w:left="862" w:hanging="862"/>
      <w:outlineLvl w:val="3"/>
    </w:pPr>
    <w:rPr>
      <w:rFonts w:eastAsiaTheme="majorEastAsia" w:cstheme="majorBidi"/>
      <w:iCs/>
      <w:color w:val="595959" w:themeColor="text1" w:themeTint="A6"/>
    </w:rPr>
  </w:style>
  <w:style w:type="paragraph" w:styleId="berschrift5">
    <w:name w:val="heading 5"/>
    <w:basedOn w:val="Standard"/>
    <w:next w:val="Standard"/>
    <w:link w:val="berschrift5Zchn"/>
    <w:unhideWhenUsed/>
    <w:rsid w:val="00236273"/>
    <w:pPr>
      <w:keepNext/>
      <w:keepLines/>
      <w:numPr>
        <w:ilvl w:val="4"/>
        <w:numId w:val="2"/>
      </w:numPr>
      <w:spacing w:before="240" w:after="0"/>
      <w:ind w:left="1009" w:hanging="1009"/>
      <w:outlineLvl w:val="4"/>
    </w:pPr>
    <w:rPr>
      <w:rFonts w:eastAsiaTheme="majorEastAsia" w:cstheme="majorBidi"/>
      <w:color w:val="595959" w:themeColor="text1" w:themeTint="A6"/>
    </w:rPr>
  </w:style>
  <w:style w:type="paragraph" w:styleId="berschrift6">
    <w:name w:val="heading 6"/>
    <w:basedOn w:val="Standard"/>
    <w:next w:val="Standard"/>
    <w:link w:val="berschrift6Zchn"/>
    <w:semiHidden/>
    <w:unhideWhenUsed/>
    <w:rsid w:val="00236273"/>
    <w:pPr>
      <w:keepNext/>
      <w:keepLines/>
      <w:numPr>
        <w:ilvl w:val="5"/>
        <w:numId w:val="2"/>
      </w:numPr>
      <w:spacing w:before="240" w:after="0"/>
      <w:ind w:left="1151" w:hanging="1151"/>
      <w:outlineLvl w:val="5"/>
    </w:pPr>
    <w:rPr>
      <w:rFonts w:eastAsiaTheme="majorEastAsia" w:cstheme="majorBidi"/>
      <w:color w:val="7F7F7F" w:themeColor="text1" w:themeTint="80"/>
    </w:rPr>
  </w:style>
  <w:style w:type="paragraph" w:styleId="berschrift7">
    <w:name w:val="heading 7"/>
    <w:basedOn w:val="Standard"/>
    <w:next w:val="Standard"/>
    <w:link w:val="berschrift7Zchn"/>
    <w:semiHidden/>
    <w:unhideWhenUsed/>
    <w:rsid w:val="00236273"/>
    <w:pPr>
      <w:keepNext/>
      <w:keepLines/>
      <w:numPr>
        <w:ilvl w:val="6"/>
        <w:numId w:val="2"/>
      </w:numPr>
      <w:spacing w:before="240" w:after="0"/>
      <w:ind w:left="1298" w:hanging="1298"/>
      <w:outlineLvl w:val="6"/>
    </w:pPr>
    <w:rPr>
      <w:rFonts w:eastAsiaTheme="majorEastAsia" w:cstheme="majorBidi"/>
      <w:color w:val="7F7F7F" w:themeColor="text1" w:themeTint="80"/>
    </w:rPr>
  </w:style>
  <w:style w:type="paragraph" w:styleId="berschrift8">
    <w:name w:val="heading 8"/>
    <w:basedOn w:val="Standard"/>
    <w:next w:val="Standard"/>
    <w:link w:val="berschrift8Zchn"/>
    <w:semiHidden/>
    <w:unhideWhenUsed/>
    <w:rsid w:val="00236273"/>
    <w:pPr>
      <w:keepNext/>
      <w:keepLines/>
      <w:numPr>
        <w:ilvl w:val="7"/>
        <w:numId w:val="2"/>
      </w:numPr>
      <w:spacing w:before="240" w:after="0"/>
      <w:outlineLvl w:val="7"/>
    </w:pPr>
    <w:rPr>
      <w:rFonts w:eastAsiaTheme="majorEastAsia" w:cstheme="majorBidi"/>
      <w:color w:val="7F7F7F" w:themeColor="text1" w:themeTint="80"/>
      <w:szCs w:val="21"/>
    </w:rPr>
  </w:style>
  <w:style w:type="paragraph" w:styleId="berschrift9">
    <w:name w:val="heading 9"/>
    <w:basedOn w:val="Standard"/>
    <w:next w:val="Standard"/>
    <w:link w:val="berschrift9Zchn"/>
    <w:semiHidden/>
    <w:unhideWhenUsed/>
    <w:rsid w:val="00236273"/>
    <w:pPr>
      <w:keepNext/>
      <w:keepLines/>
      <w:numPr>
        <w:ilvl w:val="8"/>
        <w:numId w:val="2"/>
      </w:numPr>
      <w:spacing w:before="240" w:after="0"/>
      <w:ind w:left="1582" w:hanging="1582"/>
      <w:outlineLvl w:val="8"/>
    </w:pPr>
    <w:rPr>
      <w:rFonts w:eastAsiaTheme="majorEastAsia" w:cstheme="majorBidi"/>
      <w:color w:val="7F7F7F" w:themeColor="text1" w:themeTint="80"/>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qFormat/>
    <w:rsid w:val="00994241"/>
    <w:pPr>
      <w:spacing w:before="120"/>
      <w:jc w:val="center"/>
      <w:outlineLvl w:val="0"/>
    </w:pPr>
    <w:rPr>
      <w:rFonts w:cs="Arial"/>
      <w:b/>
      <w:bCs/>
      <w:color w:val="404040" w:themeColor="text1" w:themeTint="BF"/>
      <w:kern w:val="28"/>
      <w:sz w:val="48"/>
      <w:szCs w:val="32"/>
    </w:rPr>
  </w:style>
  <w:style w:type="character" w:styleId="Hyperlink">
    <w:name w:val="Hyperlink"/>
    <w:basedOn w:val="Absatz-Standardschriftart"/>
    <w:uiPriority w:val="99"/>
    <w:rsid w:val="00EF7B96"/>
    <w:rPr>
      <w:color w:val="0000FF"/>
      <w:u w:val="single"/>
    </w:rPr>
  </w:style>
  <w:style w:type="paragraph" w:styleId="Beschriftung">
    <w:name w:val="caption"/>
    <w:basedOn w:val="Standard"/>
    <w:next w:val="Standard"/>
    <w:qFormat/>
    <w:rsid w:val="00805BCE"/>
    <w:rPr>
      <w:b/>
      <w:bCs/>
      <w:szCs w:val="20"/>
    </w:rPr>
  </w:style>
  <w:style w:type="paragraph" w:styleId="Kopfzeile">
    <w:name w:val="header"/>
    <w:basedOn w:val="Standard"/>
    <w:link w:val="KopfzeileZchn"/>
    <w:rsid w:val="0082378C"/>
    <w:pPr>
      <w:tabs>
        <w:tab w:val="center" w:pos="4536"/>
        <w:tab w:val="right" w:pos="9072"/>
      </w:tabs>
      <w:spacing w:after="0"/>
    </w:pPr>
  </w:style>
  <w:style w:type="character" w:customStyle="1" w:styleId="KopfzeileZchn">
    <w:name w:val="Kopfzeile Zchn"/>
    <w:basedOn w:val="Absatz-Standardschriftart"/>
    <w:link w:val="Kopfzeile"/>
    <w:rsid w:val="0082378C"/>
    <w:rPr>
      <w:rFonts w:ascii="Arial" w:hAnsi="Arial"/>
      <w:sz w:val="20"/>
    </w:rPr>
  </w:style>
  <w:style w:type="paragraph" w:styleId="Fuzeile">
    <w:name w:val="footer"/>
    <w:basedOn w:val="Standard"/>
    <w:link w:val="FuzeileZchn"/>
    <w:rsid w:val="00DF63C1"/>
    <w:pPr>
      <w:tabs>
        <w:tab w:val="center" w:pos="4536"/>
        <w:tab w:val="right" w:pos="9072"/>
      </w:tabs>
      <w:spacing w:after="0"/>
      <w:jc w:val="right"/>
    </w:pPr>
    <w:rPr>
      <w:sz w:val="18"/>
    </w:rPr>
  </w:style>
  <w:style w:type="character" w:customStyle="1" w:styleId="FuzeileZchn">
    <w:name w:val="Fußzeile Zchn"/>
    <w:basedOn w:val="Absatz-Standardschriftart"/>
    <w:link w:val="Fuzeile"/>
    <w:rsid w:val="00DF63C1"/>
    <w:rPr>
      <w:rFonts w:ascii="Arial" w:hAnsi="Arial"/>
      <w:sz w:val="18"/>
    </w:rPr>
  </w:style>
  <w:style w:type="character" w:styleId="Seitenzahl">
    <w:name w:val="page number"/>
    <w:basedOn w:val="Absatz-Standardschriftart"/>
    <w:rsid w:val="0082378C"/>
    <w:rPr>
      <w:rFonts w:ascii="Arial" w:hAnsi="Arial"/>
      <w:sz w:val="20"/>
    </w:rPr>
  </w:style>
  <w:style w:type="table" w:styleId="Tabellenraster">
    <w:name w:val="Table Grid"/>
    <w:basedOn w:val="NormaleTabelle"/>
    <w:rsid w:val="00704E8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Verzeichnis3"/>
    <w:next w:val="Standard"/>
    <w:autoRedefine/>
    <w:uiPriority w:val="39"/>
    <w:rsid w:val="009C77F6"/>
    <w:pPr>
      <w:spacing w:before="120"/>
    </w:pPr>
    <w:rPr>
      <w:b/>
      <w:bCs/>
      <w:color w:val="404040" w:themeColor="text1" w:themeTint="BF"/>
      <w:sz w:val="20"/>
    </w:rPr>
  </w:style>
  <w:style w:type="paragraph" w:styleId="Verzeichnis2">
    <w:name w:val="toc 2"/>
    <w:basedOn w:val="Verzeichnis1"/>
    <w:next w:val="Standard"/>
    <w:autoRedefine/>
    <w:uiPriority w:val="39"/>
    <w:rsid w:val="00577554"/>
    <w:pPr>
      <w:spacing w:before="0"/>
    </w:pPr>
    <w:rPr>
      <w:b w:val="0"/>
      <w:bCs w:val="0"/>
      <w:color w:val="595959" w:themeColor="text1" w:themeTint="A6"/>
    </w:rPr>
  </w:style>
  <w:style w:type="paragraph" w:styleId="Verzeichnis3">
    <w:name w:val="toc 3"/>
    <w:basedOn w:val="Standard"/>
    <w:next w:val="Standard"/>
    <w:autoRedefine/>
    <w:uiPriority w:val="39"/>
    <w:rsid w:val="009C77F6"/>
    <w:pPr>
      <w:spacing w:after="0"/>
    </w:pPr>
    <w:rPr>
      <w:iCs/>
      <w:color w:val="595959" w:themeColor="text1" w:themeTint="A6"/>
      <w:sz w:val="18"/>
      <w:szCs w:val="22"/>
    </w:rPr>
  </w:style>
  <w:style w:type="paragraph" w:styleId="Verzeichnis4">
    <w:name w:val="toc 4"/>
    <w:basedOn w:val="Standard"/>
    <w:next w:val="Standard"/>
    <w:autoRedefine/>
    <w:rsid w:val="0021001B"/>
    <w:pPr>
      <w:pBdr>
        <w:between w:val="double" w:sz="6" w:space="0" w:color="auto"/>
      </w:pBdr>
      <w:spacing w:after="0"/>
      <w:ind w:left="400"/>
    </w:pPr>
    <w:rPr>
      <w:sz w:val="18"/>
      <w:szCs w:val="20"/>
    </w:rPr>
  </w:style>
  <w:style w:type="paragraph" w:styleId="Verzeichnis5">
    <w:name w:val="toc 5"/>
    <w:basedOn w:val="Standard"/>
    <w:next w:val="Standard"/>
    <w:autoRedefine/>
    <w:rsid w:val="0021001B"/>
    <w:pPr>
      <w:pBdr>
        <w:between w:val="double" w:sz="6" w:space="0" w:color="auto"/>
      </w:pBdr>
      <w:spacing w:after="0"/>
      <w:ind w:left="600"/>
    </w:pPr>
    <w:rPr>
      <w:sz w:val="18"/>
      <w:szCs w:val="20"/>
    </w:rPr>
  </w:style>
  <w:style w:type="paragraph" w:styleId="Verzeichnis6">
    <w:name w:val="toc 6"/>
    <w:basedOn w:val="Standard"/>
    <w:next w:val="Standard"/>
    <w:autoRedefine/>
    <w:rsid w:val="0021001B"/>
    <w:pPr>
      <w:pBdr>
        <w:between w:val="double" w:sz="6" w:space="0" w:color="auto"/>
      </w:pBdr>
      <w:spacing w:after="0"/>
      <w:ind w:left="800"/>
    </w:pPr>
    <w:rPr>
      <w:szCs w:val="20"/>
    </w:rPr>
  </w:style>
  <w:style w:type="paragraph" w:styleId="Verzeichnis7">
    <w:name w:val="toc 7"/>
    <w:basedOn w:val="Standard"/>
    <w:next w:val="Standard"/>
    <w:autoRedefine/>
    <w:rsid w:val="0021001B"/>
    <w:pPr>
      <w:pBdr>
        <w:between w:val="double" w:sz="6" w:space="0" w:color="auto"/>
      </w:pBdr>
      <w:spacing w:after="0"/>
      <w:ind w:left="1000"/>
    </w:pPr>
    <w:rPr>
      <w:szCs w:val="20"/>
    </w:rPr>
  </w:style>
  <w:style w:type="paragraph" w:styleId="Verzeichnis8">
    <w:name w:val="toc 8"/>
    <w:basedOn w:val="Standard"/>
    <w:next w:val="Standard"/>
    <w:autoRedefine/>
    <w:rsid w:val="0021001B"/>
    <w:pPr>
      <w:pBdr>
        <w:between w:val="double" w:sz="6" w:space="0" w:color="auto"/>
      </w:pBdr>
      <w:spacing w:after="0"/>
      <w:ind w:left="1200"/>
    </w:pPr>
    <w:rPr>
      <w:szCs w:val="20"/>
    </w:rPr>
  </w:style>
  <w:style w:type="paragraph" w:styleId="Verzeichnis9">
    <w:name w:val="toc 9"/>
    <w:basedOn w:val="Standard"/>
    <w:next w:val="Standard"/>
    <w:autoRedefine/>
    <w:rsid w:val="0021001B"/>
    <w:pPr>
      <w:pBdr>
        <w:between w:val="double" w:sz="6" w:space="0" w:color="auto"/>
      </w:pBdr>
      <w:spacing w:after="0"/>
      <w:ind w:left="1400"/>
    </w:pPr>
    <w:rPr>
      <w:sz w:val="18"/>
      <w:szCs w:val="20"/>
    </w:rPr>
  </w:style>
  <w:style w:type="numbering" w:styleId="111111">
    <w:name w:val="Outline List 2"/>
    <w:rsid w:val="00C8036A"/>
    <w:pPr>
      <w:numPr>
        <w:numId w:val="1"/>
      </w:numPr>
    </w:pPr>
  </w:style>
  <w:style w:type="paragraph" w:styleId="Dokumentstruktur">
    <w:name w:val="Document Map"/>
    <w:basedOn w:val="Standard"/>
    <w:link w:val="DokumentstrukturZchn"/>
    <w:rsid w:val="00552316"/>
    <w:pPr>
      <w:spacing w:after="0"/>
    </w:pPr>
    <w:rPr>
      <w:rFonts w:ascii="Lucida Grande" w:hAnsi="Lucida Grande"/>
    </w:rPr>
  </w:style>
  <w:style w:type="character" w:customStyle="1" w:styleId="DokumentstrukturZchn">
    <w:name w:val="Dokumentstruktur Zchn"/>
    <w:basedOn w:val="Absatz-Standardschriftart"/>
    <w:link w:val="Dokumentstruktur"/>
    <w:rsid w:val="00552316"/>
    <w:rPr>
      <w:rFonts w:ascii="Lucida Grande" w:hAnsi="Lucida Grande"/>
      <w:lang w:eastAsia="en-US"/>
    </w:rPr>
  </w:style>
  <w:style w:type="paragraph" w:styleId="Inhaltsverzeichnisberschrift">
    <w:name w:val="TOC Heading"/>
    <w:basedOn w:val="berschrift1"/>
    <w:next w:val="Standard"/>
    <w:uiPriority w:val="39"/>
    <w:unhideWhenUsed/>
    <w:qFormat/>
    <w:rsid w:val="00831334"/>
    <w:pPr>
      <w:keepLines/>
      <w:numPr>
        <w:numId w:val="0"/>
      </w:numPr>
      <w:tabs>
        <w:tab w:val="clear" w:pos="0"/>
        <w:tab w:val="clear" w:pos="567"/>
      </w:tabs>
      <w:spacing w:before="480" w:after="0" w:line="276" w:lineRule="auto"/>
      <w:outlineLvl w:val="9"/>
    </w:pPr>
    <w:rPr>
      <w:rFonts w:eastAsiaTheme="majorEastAsia" w:cstheme="majorBidi"/>
      <w:kern w:val="0"/>
      <w:sz w:val="28"/>
      <w:szCs w:val="28"/>
    </w:rPr>
  </w:style>
  <w:style w:type="character" w:customStyle="1" w:styleId="berschrift4Zchn">
    <w:name w:val="Überschrift 4 Zchn"/>
    <w:basedOn w:val="Absatz-Standardschriftart"/>
    <w:link w:val="berschrift4"/>
    <w:rsid w:val="00374AF9"/>
    <w:rPr>
      <w:rFonts w:ascii="Source Sans Pro" w:eastAsiaTheme="majorEastAsia" w:hAnsi="Source Sans Pro" w:cstheme="majorBidi"/>
      <w:iCs/>
      <w:color w:val="595959" w:themeColor="text1" w:themeTint="A6"/>
      <w:sz w:val="20"/>
    </w:rPr>
  </w:style>
  <w:style w:type="character" w:customStyle="1" w:styleId="berschrift5Zchn">
    <w:name w:val="Überschrift 5 Zchn"/>
    <w:basedOn w:val="Absatz-Standardschriftart"/>
    <w:link w:val="berschrift5"/>
    <w:rsid w:val="00236273"/>
    <w:rPr>
      <w:rFonts w:ascii="Source Sans Pro" w:eastAsiaTheme="majorEastAsia" w:hAnsi="Source Sans Pro" w:cstheme="majorBidi"/>
      <w:color w:val="595959" w:themeColor="text1" w:themeTint="A6"/>
      <w:sz w:val="20"/>
    </w:rPr>
  </w:style>
  <w:style w:type="table" w:customStyle="1" w:styleId="ScrollSectionColumn">
    <w:name w:val="Scroll Section Column"/>
    <w:basedOn w:val="NormaleTabelle"/>
    <w:uiPriority w:val="99"/>
    <w:rsid w:val="00E868FB"/>
    <w:tblPr/>
  </w:style>
  <w:style w:type="table" w:customStyle="1" w:styleId="ScrollTip">
    <w:name w:val="Scroll Tip"/>
    <w:basedOn w:val="NormaleTabelle"/>
    <w:uiPriority w:val="99"/>
    <w:qFormat/>
    <w:rsid w:val="0099620C"/>
    <w:pPr>
      <w:ind w:left="173" w:right="259"/>
    </w:pPr>
    <w:tblPr>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NormaleTabelle"/>
    <w:uiPriority w:val="99"/>
    <w:qFormat/>
    <w:rsid w:val="0099620C"/>
    <w:pPr>
      <w:ind w:left="173" w:right="259"/>
    </w:pPr>
    <w:tblPr>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NormaleTabelle"/>
    <w:uiPriority w:val="99"/>
    <w:qFormat/>
    <w:rsid w:val="00AD7224"/>
    <w:pPr>
      <w:ind w:left="173" w:right="259"/>
    </w:pPr>
    <w:rPr>
      <w:rFonts w:ascii="Courier New" w:hAnsi="Courier New"/>
      <w:sz w:val="18"/>
    </w:rPr>
    <w:tblPr>
      <w:tblCellSpacing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NormaleTabelle"/>
    <w:uiPriority w:val="99"/>
    <w:qFormat/>
    <w:rsid w:val="00F93E63"/>
    <w:pPr>
      <w:ind w:left="173" w:right="259"/>
    </w:pPr>
    <w:tblPr>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NormaleTabelle"/>
    <w:uiPriority w:val="99"/>
    <w:qFormat/>
    <w:rsid w:val="00740789"/>
    <w:pPr>
      <w:spacing w:after="120"/>
    </w:p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30" w:type="dxa"/>
        <w:left w:w="30" w:type="dxa"/>
        <w:bottom w:w="20" w:type="dxa"/>
        <w:right w:w="30" w:type="dxa"/>
      </w:tblCellMar>
    </w:tblPr>
    <w:tblStylePr w:type="firstRow">
      <w:rPr>
        <w:rFonts w:ascii="Arial" w:hAnsi="Arial"/>
        <w:b/>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tblStylePr w:type="nwCell">
      <w:rPr>
        <w:b/>
        <w:color w:val="000000" w:themeColor="text1"/>
      </w:rPr>
    </w:tblStylePr>
  </w:style>
  <w:style w:type="table" w:customStyle="1" w:styleId="ScrollPanel">
    <w:name w:val="Scroll Panel"/>
    <w:basedOn w:val="NormaleTabelle"/>
    <w:uiPriority w:val="99"/>
    <w:qFormat/>
    <w:rsid w:val="00F93E63"/>
    <w:pPr>
      <w:ind w:left="173" w:right="259"/>
    </w:pPr>
    <w:tblPr>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NormaleTabelle"/>
    <w:uiPriority w:val="99"/>
    <w:qFormat/>
    <w:rsid w:val="00F93E63"/>
    <w:pPr>
      <w:ind w:left="173" w:right="259"/>
    </w:pPr>
    <w:tblPr>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NormaleTabelle"/>
    <w:uiPriority w:val="99"/>
    <w:qFormat/>
    <w:rsid w:val="00F93E63"/>
    <w:pPr>
      <w:ind w:left="173" w:right="259"/>
    </w:pPr>
    <w:rPr>
      <w:i/>
    </w:rPr>
    <w:tblPr>
      <w:tblCellMar>
        <w:left w:w="58" w:type="dxa"/>
        <w:right w:w="58" w:type="dxa"/>
      </w:tblCellMar>
    </w:tblPr>
    <w:tblStylePr w:type="firstCol">
      <w:tblPr/>
      <w:tcPr>
        <w:tcBorders>
          <w:left w:val="single" w:sz="4" w:space="0" w:color="6199C9"/>
        </w:tcBorders>
      </w:tcPr>
    </w:tblStylePr>
  </w:style>
  <w:style w:type="paragraph" w:styleId="NurText">
    <w:name w:val="Plain Text"/>
    <w:basedOn w:val="Standard"/>
    <w:rsid w:val="00A36F31"/>
    <w:rPr>
      <w:rFonts w:ascii="Courier New" w:hAnsi="Courier New" w:cs="Courier New"/>
      <w:szCs w:val="20"/>
    </w:rPr>
  </w:style>
  <w:style w:type="paragraph" w:customStyle="1" w:styleId="SublineHeader">
    <w:name w:val="Subline Header"/>
    <w:basedOn w:val="Titel"/>
    <w:qFormat/>
    <w:rsid w:val="00E244B5"/>
    <w:rPr>
      <w:b w:val="0"/>
      <w:bCs w:val="0"/>
      <w:color w:val="A6A6A6" w:themeColor="background1" w:themeShade="A6"/>
      <w:sz w:val="28"/>
      <w:shd w:val="clear" w:color="auto" w:fill="FFFFFF"/>
    </w:rPr>
  </w:style>
  <w:style w:type="paragraph" w:customStyle="1" w:styleId="SublineHeaderLevel2">
    <w:name w:val="SublineHeader Level2"/>
    <w:basedOn w:val="SublineHeader"/>
    <w:qFormat/>
    <w:rsid w:val="007A372C"/>
    <w:rPr>
      <w:sz w:val="24"/>
      <w:szCs w:val="24"/>
    </w:rPr>
  </w:style>
  <w:style w:type="character" w:customStyle="1" w:styleId="berschrift6Zchn">
    <w:name w:val="Überschrift 6 Zchn"/>
    <w:basedOn w:val="Absatz-Standardschriftart"/>
    <w:link w:val="berschrift6"/>
    <w:semiHidden/>
    <w:rsid w:val="00236273"/>
    <w:rPr>
      <w:rFonts w:ascii="Source Sans Pro" w:eastAsiaTheme="majorEastAsia" w:hAnsi="Source Sans Pro" w:cstheme="majorBidi"/>
      <w:color w:val="7F7F7F" w:themeColor="text1" w:themeTint="80"/>
      <w:sz w:val="20"/>
    </w:rPr>
  </w:style>
  <w:style w:type="character" w:customStyle="1" w:styleId="berschrift7Zchn">
    <w:name w:val="Überschrift 7 Zchn"/>
    <w:basedOn w:val="Absatz-Standardschriftart"/>
    <w:link w:val="berschrift7"/>
    <w:semiHidden/>
    <w:rsid w:val="00236273"/>
    <w:rPr>
      <w:rFonts w:ascii="Source Sans Pro" w:eastAsiaTheme="majorEastAsia" w:hAnsi="Source Sans Pro" w:cstheme="majorBidi"/>
      <w:color w:val="7F7F7F" w:themeColor="text1" w:themeTint="80"/>
      <w:sz w:val="20"/>
    </w:rPr>
  </w:style>
  <w:style w:type="character" w:customStyle="1" w:styleId="berschrift8Zchn">
    <w:name w:val="Überschrift 8 Zchn"/>
    <w:basedOn w:val="Absatz-Standardschriftart"/>
    <w:link w:val="berschrift8"/>
    <w:semiHidden/>
    <w:rsid w:val="00236273"/>
    <w:rPr>
      <w:rFonts w:ascii="Source Sans Pro" w:eastAsiaTheme="majorEastAsia" w:hAnsi="Source Sans Pro" w:cstheme="majorBidi"/>
      <w:color w:val="7F7F7F" w:themeColor="text1" w:themeTint="80"/>
      <w:sz w:val="20"/>
      <w:szCs w:val="21"/>
    </w:rPr>
  </w:style>
  <w:style w:type="character" w:customStyle="1" w:styleId="berschrift9Zchn">
    <w:name w:val="Überschrift 9 Zchn"/>
    <w:basedOn w:val="Absatz-Standardschriftart"/>
    <w:link w:val="berschrift9"/>
    <w:semiHidden/>
    <w:rsid w:val="00236273"/>
    <w:rPr>
      <w:rFonts w:ascii="Source Sans Pro" w:eastAsiaTheme="majorEastAsia" w:hAnsi="Source Sans Pro" w:cstheme="majorBidi"/>
      <w:color w:val="7F7F7F" w:themeColor="text1" w:themeTint="80"/>
      <w:sz w:val="20"/>
      <w:szCs w:val="21"/>
    </w:rPr>
  </w:style>
  <w:style w:type="character" w:styleId="IntensiveHervorhebung">
    <w:name w:val="Intense Emphasis"/>
    <w:basedOn w:val="Absatz-Standardschriftart"/>
    <w:rsid w:val="00831334"/>
    <w:rPr>
      <w:i/>
      <w:iCs/>
      <w:color w:val="7F7F7F" w:themeColor="text1" w:themeTint="80"/>
    </w:rPr>
  </w:style>
  <w:style w:type="paragraph" w:styleId="IntensivesZitat">
    <w:name w:val="Intense Quote"/>
    <w:basedOn w:val="Standard"/>
    <w:next w:val="Standard"/>
    <w:link w:val="IntensivesZitatZchn"/>
    <w:rsid w:val="00831334"/>
    <w:pPr>
      <w:pBdr>
        <w:top w:val="single" w:sz="4" w:space="10" w:color="4F81BD" w:themeColor="accent1"/>
        <w:bottom w:val="single" w:sz="4" w:space="10" w:color="4F81BD" w:themeColor="accent1"/>
      </w:pBdr>
      <w:spacing w:before="360" w:after="360"/>
      <w:ind w:left="864" w:right="864"/>
      <w:jc w:val="center"/>
    </w:pPr>
    <w:rPr>
      <w:i/>
      <w:iCs/>
      <w:color w:val="7F7F7F" w:themeColor="text1" w:themeTint="80"/>
    </w:rPr>
  </w:style>
  <w:style w:type="character" w:customStyle="1" w:styleId="IntensivesZitatZchn">
    <w:name w:val="Intensives Zitat Zchn"/>
    <w:basedOn w:val="Absatz-Standardschriftart"/>
    <w:link w:val="IntensivesZitat"/>
    <w:rsid w:val="00831334"/>
    <w:rPr>
      <w:rFonts w:ascii="Source Sans Pro" w:hAnsi="Source Sans Pro"/>
      <w:i/>
      <w:iCs/>
      <w:color w:val="7F7F7F" w:themeColor="text1" w:themeTint="80"/>
      <w:sz w:val="20"/>
    </w:rPr>
  </w:style>
  <w:style w:type="character" w:styleId="IntensiverVerweis">
    <w:name w:val="Intense Reference"/>
    <w:basedOn w:val="Absatz-Standardschriftart"/>
    <w:rsid w:val="00831334"/>
    <w:rPr>
      <w:b/>
      <w:bCs/>
      <w:smallCaps/>
      <w:color w:val="7F7F7F" w:themeColor="text1" w:themeTint="80"/>
      <w:spacing w:val="5"/>
    </w:rPr>
  </w:style>
  <w:style w:type="table" w:styleId="EinfacheTabelle1">
    <w:name w:val="Plain Table 1"/>
    <w:basedOn w:val="NormaleTabelle"/>
    <w:rsid w:val="003111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rsid w:val="003111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Style1">
    <w:name w:val="Style1"/>
    <w:basedOn w:val="NormaleTabelle"/>
    <w:uiPriority w:val="99"/>
    <w:rsid w:val="003111A7"/>
    <w:tblPr/>
  </w:style>
  <w:style w:type="character" w:customStyle="1" w:styleId="ScrollInlineCode">
    <w:name w:val="Scroll Inline Code"/>
    <w:basedOn w:val="Absatz-Standardschriftart"/>
    <w:uiPriority w:val="1"/>
    <w:qFormat/>
    <w:rsid w:val="00216D0B"/>
    <w:rPr>
      <w:rFonts w:ascii="Courier New" w:hAnsi="Courier New"/>
      <w:bdr w:val="none" w:sz="0" w:space="0" w:color="auto"/>
      <w:shd w:val="clear" w:color="auto" w:fill="F4F5F7"/>
    </w:rPr>
  </w:style>
  <w:style w:type="table" w:customStyle="1" w:styleId="ScrollCustomPanel">
    <w:name w:val="Scroll Custom Panel"/>
    <w:basedOn w:val="NormaleTabelle"/>
    <w:uiPriority w:val="99"/>
    <w:qFormat/>
    <w:rsid w:val="0010625D"/>
    <w:pPr>
      <w:ind w:left="173" w:right="259"/>
    </w:pPr>
    <w:tblPr>
      <w:tblCellMar>
        <w:top w:w="173" w:type="dxa"/>
        <w:left w:w="58" w:type="dxa"/>
        <w:bottom w:w="259" w:type="dxa"/>
        <w:right w:w="58" w:type="dxa"/>
      </w:tblCellMar>
    </w:tblPr>
    <w:tcPr>
      <w:shd w:val="clear" w:color="auto" w:fill="DEEBFF"/>
    </w:tcPr>
  </w:style>
  <w:style w:type="table" w:customStyle="1" w:styleId="ScrollNoteCloud">
    <w:name w:val="Scroll Note Cloud"/>
    <w:basedOn w:val="NormaleTabelle"/>
    <w:uiPriority w:val="99"/>
    <w:rsid w:val="00250162"/>
    <w:pPr>
      <w:ind w:left="176" w:right="261"/>
    </w:pPr>
    <w:tblPr>
      <w:tblCellMar>
        <w:top w:w="173" w:type="dxa"/>
        <w:left w:w="58" w:type="dxa"/>
        <w:bottom w:w="259" w:type="dxa"/>
        <w:right w:w="58" w:type="dxa"/>
      </w:tblCellMar>
    </w:tblPr>
    <w:tcPr>
      <w:shd w:val="clear" w:color="auto" w:fill="EAE6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gauzy.com/cabin-shading/"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vision-systems.fr/solutions/solar-protection/"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researchgate.net/profile/Dalia-Soliman-2/publication/372290279_THE_IMPACT_OF_AIRCRAFT_CABIN_DIGITALIZATION_ON_IMPROVING_PASSENGER_EXPERIENCE_IN_EGYPTAIR/links/64ae955ab9ed6874a5151a5a/THE-IMPACT-OF-AIRCRAFT-CABIN-DIGITALIZATION-ON-IMPROVING-PASSENGER-EXPERIENCE-IN-EGYPTAIR.pdf"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gentex.com/products-technology/aerospace/electronically-dimmable-window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1EFA2EC93C9F34DA8F1ED119CCBE0FB" ma:contentTypeVersion="10" ma:contentTypeDescription="Create a new document." ma:contentTypeScope="" ma:versionID="92f1313a105aa7d7086f7842ae1ad52b">
  <xsd:schema xmlns:xsd="http://www.w3.org/2001/XMLSchema" xmlns:xs="http://www.w3.org/2001/XMLSchema" xmlns:p="http://schemas.microsoft.com/office/2006/metadata/properties" xmlns:ns2="3a5a0481-2055-4437-a703-5110cdddcfb6" targetNamespace="http://schemas.microsoft.com/office/2006/metadata/properties" ma:root="true" ma:fieldsID="5ffc606907d1cfca11ba0f321ff6a6bb" ns2:_="">
    <xsd:import namespace="3a5a0481-2055-4437-a703-5110cdddcfb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a0481-2055-4437-a703-5110cdddcf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25a26606-5c73-4822-bc95-38ee462397af"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a5a0481-2055-4437-a703-5110cdddcfb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C613D91-FDFF-A84D-906D-ABE4661E1D77}">
  <ds:schemaRefs>
    <ds:schemaRef ds:uri="http://schemas.openxmlformats.org/officeDocument/2006/bibliography"/>
  </ds:schemaRefs>
</ds:datastoreItem>
</file>

<file path=customXml/itemProps2.xml><?xml version="1.0" encoding="utf-8"?>
<ds:datastoreItem xmlns:ds="http://schemas.openxmlformats.org/officeDocument/2006/customXml" ds:itemID="{4FBADF59-F04E-4699-BDFA-D3C29D6D10CF}"/>
</file>

<file path=customXml/itemProps3.xml><?xml version="1.0" encoding="utf-8"?>
<ds:datastoreItem xmlns:ds="http://schemas.openxmlformats.org/officeDocument/2006/customXml" ds:itemID="{6BE19D7B-F35A-4D1E-94A9-3CDFB1311F78}"/>
</file>

<file path=customXml/itemProps4.xml><?xml version="1.0" encoding="utf-8"?>
<ds:datastoreItem xmlns:ds="http://schemas.openxmlformats.org/officeDocument/2006/customXml" ds:itemID="{753DF500-E6BA-4F11-B868-F6D08FD9AC06}"/>
</file>

<file path=docProps/app.xml><?xml version="1.0" encoding="utf-8"?>
<Properties xmlns="http://schemas.openxmlformats.org/officeDocument/2006/extended-properties" xmlns:vt="http://schemas.openxmlformats.org/officeDocument/2006/docPropsVTypes">
  <Template>Normal.dotm</Template>
  <TotalTime>0</TotalTime>
  <Pages>10</Pages>
  <Words>1779</Words>
  <Characters>11214</Characters>
  <Application>Microsoft Office Word</Application>
  <DocSecurity>0</DocSecurity>
  <Lines>93</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WILLSCH Cedric</cp:lastModifiedBy>
  <cp:revision>115</cp:revision>
  <dcterms:created xsi:type="dcterms:W3CDTF">2025-04-17T13:41:00Z</dcterms:created>
  <dcterms:modified xsi:type="dcterms:W3CDTF">2025-04-17T13:44:00Z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nerator">
    <vt:lpwstr>Scroll Word Exporter / K15t GmbH</vt:lpwstr>
  </property>
  <property fmtid="{D5CDD505-2E9C-101B-9397-08002B2CF9AE}" pid="3" name="ContentTypeId">
    <vt:lpwstr>0x01010021EFA2EC93C9F34DA8F1ED119CCBE0FB</vt:lpwstr>
  </property>
</Properties>
</file>