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demonstrate the configuration of default routes to the router.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Router_0 Configuration: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0088" cy="4018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018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Router_1 Configuration: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6263" cy="39018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901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Router_2 COnfiguration: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3863" cy="374710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747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