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DAB" w:rsidRPr="007D2FA0" w:rsidRDefault="00F25DAB" w:rsidP="005623F8">
      <w:pPr>
        <w:rPr>
          <w:rFonts w:ascii="Tahoma" w:hAnsi="Tahoma" w:cs="Tahoma"/>
          <w:b/>
          <w:sz w:val="20"/>
          <w:szCs w:val="20"/>
        </w:rPr>
      </w:pPr>
      <w:bookmarkStart w:id="0" w:name="OLE_LINK1"/>
      <w:bookmarkStart w:id="1" w:name="OLE_LINK2"/>
    </w:p>
    <w:p w:rsidR="00F25DAB" w:rsidRPr="007D2FA0" w:rsidRDefault="00CC2E0A" w:rsidP="00F25DAB">
      <w:pPr>
        <w:jc w:val="center"/>
        <w:rPr>
          <w:rFonts w:ascii="Tahoma" w:hAnsi="Tahoma" w:cs="Tahoma"/>
          <w:b/>
          <w:sz w:val="20"/>
          <w:szCs w:val="20"/>
        </w:rPr>
      </w:pPr>
      <w:r w:rsidRPr="007D2FA0">
        <w:rPr>
          <w:rFonts w:ascii="Tahoma" w:hAnsi="Tahoma" w:cs="Tahoma"/>
          <w:b/>
          <w:sz w:val="20"/>
          <w:szCs w:val="20"/>
        </w:rPr>
        <w:t>AGENCY</w:t>
      </w:r>
      <w:r w:rsidR="00F25DAB" w:rsidRPr="007D2FA0">
        <w:rPr>
          <w:rFonts w:ascii="Tahoma" w:hAnsi="Tahoma" w:cs="Tahoma"/>
          <w:b/>
          <w:sz w:val="20"/>
          <w:szCs w:val="20"/>
        </w:rPr>
        <w:t xml:space="preserve"> SERVICES AGREEMENT </w:t>
      </w:r>
    </w:p>
    <w:p w:rsidR="00B57B23" w:rsidRPr="007D2FA0" w:rsidRDefault="00B57B23" w:rsidP="00B57B23">
      <w:pPr>
        <w:rPr>
          <w:rFonts w:ascii="Tahoma" w:hAnsi="Tahoma" w:cs="Tahoma"/>
          <w:b/>
          <w:sz w:val="20"/>
          <w:szCs w:val="20"/>
        </w:rPr>
      </w:pPr>
    </w:p>
    <w:p w:rsidR="00175849" w:rsidRPr="007D2FA0" w:rsidRDefault="00870A36" w:rsidP="00B57B23">
      <w:pPr>
        <w:jc w:val="center"/>
        <w:rPr>
          <w:rFonts w:ascii="Tahoma" w:hAnsi="Tahoma" w:cs="Tahoma"/>
          <w:sz w:val="20"/>
          <w:szCs w:val="20"/>
        </w:rPr>
      </w:pPr>
      <w:r w:rsidRPr="007D2FA0">
        <w:rPr>
          <w:rFonts w:ascii="Tahoma" w:hAnsi="Tahoma" w:cs="Tahoma"/>
          <w:b/>
          <w:sz w:val="20"/>
          <w:szCs w:val="20"/>
        </w:rPr>
        <w:t>E</w:t>
      </w:r>
      <w:r w:rsidR="00323856" w:rsidRPr="007D2FA0">
        <w:rPr>
          <w:rFonts w:ascii="Tahoma" w:hAnsi="Tahoma" w:cs="Tahoma"/>
          <w:b/>
          <w:sz w:val="20"/>
          <w:szCs w:val="20"/>
        </w:rPr>
        <w:t>ffective Date:</w:t>
      </w:r>
      <w:r w:rsidR="00A34AFD" w:rsidRPr="007D2FA0">
        <w:rPr>
          <w:rFonts w:ascii="Tahoma" w:hAnsi="Tahoma" w:cs="Tahoma"/>
          <w:b/>
          <w:sz w:val="20"/>
          <w:szCs w:val="20"/>
        </w:rPr>
        <w:t xml:space="preserve"> </w:t>
      </w:r>
      <w:sdt>
        <w:sdtPr>
          <w:rPr>
            <w:rFonts w:ascii="Tahoma" w:hAnsi="Tahoma" w:cs="Tahoma"/>
            <w:b/>
            <w:sz w:val="20"/>
            <w:szCs w:val="20"/>
          </w:rPr>
          <w:id w:val="-1591083705"/>
        </w:sdtPr>
        <w:sdtEndPr/>
        <w:sdtContent>
          <w:r w:rsidR="00D747D4">
            <w:rPr>
              <w:rFonts w:ascii="Tahoma" w:hAnsi="Tahoma" w:cs="Tahoma"/>
              <w:b/>
              <w:sz w:val="20"/>
              <w:szCs w:val="20"/>
            </w:rPr>
            <w:t>02/06/20</w:t>
          </w:r>
          <w:bookmarkStart w:id="2" w:name="_GoBack"/>
          <w:bookmarkEnd w:id="2"/>
          <w:r w:rsidR="00D747D4">
            <w:rPr>
              <w:rFonts w:ascii="Tahoma" w:hAnsi="Tahoma" w:cs="Tahoma"/>
              <w:b/>
              <w:sz w:val="20"/>
              <w:szCs w:val="20"/>
            </w:rPr>
            <w:t>18</w:t>
          </w:r>
        </w:sdtContent>
      </w:sdt>
    </w:p>
    <w:p w:rsidR="00A73CD8" w:rsidRPr="007D2FA0" w:rsidRDefault="00A73CD8" w:rsidP="00D50162">
      <w:pPr>
        <w:jc w:val="center"/>
        <w:rPr>
          <w:rFonts w:ascii="Tahoma" w:hAnsi="Tahoma" w:cs="Tahoma"/>
          <w:b/>
          <w:sz w:val="20"/>
          <w:szCs w:val="20"/>
        </w:rPr>
      </w:pPr>
    </w:p>
    <w:tbl>
      <w:tblPr>
        <w:tblW w:w="9784" w:type="dxa"/>
        <w:jc w:val="center"/>
        <w:tblCellSpacing w:w="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575"/>
        <w:gridCol w:w="3577"/>
        <w:gridCol w:w="3632"/>
      </w:tblGrid>
      <w:tr w:rsidR="00175849" w:rsidRPr="007D2FA0" w:rsidTr="00012412">
        <w:trPr>
          <w:trHeight w:val="330"/>
          <w:tblHeader/>
          <w:tblCellSpacing w:w="20" w:type="dxa"/>
          <w:jc w:val="center"/>
        </w:trPr>
        <w:tc>
          <w:tcPr>
            <w:tcW w:w="2515" w:type="dxa"/>
            <w:shd w:val="clear" w:color="auto" w:fill="E6E6E6"/>
          </w:tcPr>
          <w:p w:rsidR="00175849" w:rsidRPr="007D2FA0" w:rsidRDefault="00175849" w:rsidP="00012412">
            <w:pPr>
              <w:spacing w:before="60" w:after="60"/>
              <w:jc w:val="center"/>
              <w:rPr>
                <w:rFonts w:ascii="Tahoma" w:hAnsi="Tahoma" w:cs="Tahoma"/>
                <w:b/>
                <w:sz w:val="20"/>
                <w:szCs w:val="20"/>
              </w:rPr>
            </w:pPr>
            <w:r w:rsidRPr="007D2FA0">
              <w:rPr>
                <w:rFonts w:ascii="Tahoma" w:hAnsi="Tahoma" w:cs="Tahoma"/>
                <w:b/>
                <w:sz w:val="20"/>
                <w:szCs w:val="20"/>
              </w:rPr>
              <w:t>Party:</w:t>
            </w:r>
          </w:p>
        </w:tc>
        <w:tc>
          <w:tcPr>
            <w:tcW w:w="3537" w:type="dxa"/>
            <w:shd w:val="clear" w:color="auto" w:fill="E6E6E6"/>
          </w:tcPr>
          <w:p w:rsidR="00175849" w:rsidRPr="007D2FA0" w:rsidRDefault="004744D8" w:rsidP="00012412">
            <w:pPr>
              <w:spacing w:before="60" w:after="60"/>
              <w:jc w:val="center"/>
              <w:rPr>
                <w:rFonts w:ascii="Tahoma" w:hAnsi="Tahoma" w:cs="Tahoma"/>
                <w:b/>
                <w:sz w:val="20"/>
                <w:szCs w:val="20"/>
              </w:rPr>
            </w:pPr>
            <w:r w:rsidRPr="007D2FA0">
              <w:rPr>
                <w:rFonts w:ascii="Tahoma" w:hAnsi="Tahoma" w:cs="Tahoma"/>
                <w:b/>
                <w:sz w:val="20"/>
                <w:szCs w:val="20"/>
              </w:rPr>
              <w:t>BARTECH</w:t>
            </w:r>
          </w:p>
        </w:tc>
        <w:tc>
          <w:tcPr>
            <w:tcW w:w="3572" w:type="dxa"/>
            <w:shd w:val="clear" w:color="auto" w:fill="E6E6E6"/>
          </w:tcPr>
          <w:p w:rsidR="00175849" w:rsidRPr="007D2FA0" w:rsidRDefault="00DA2127" w:rsidP="00012412">
            <w:pPr>
              <w:spacing w:before="60" w:after="60"/>
              <w:jc w:val="center"/>
              <w:rPr>
                <w:rFonts w:ascii="Tahoma" w:hAnsi="Tahoma" w:cs="Tahoma"/>
                <w:b/>
                <w:sz w:val="20"/>
                <w:szCs w:val="20"/>
              </w:rPr>
            </w:pPr>
            <w:r w:rsidRPr="007D2FA0">
              <w:rPr>
                <w:rFonts w:ascii="Tahoma" w:hAnsi="Tahoma" w:cs="Tahoma"/>
                <w:b/>
                <w:sz w:val="20"/>
                <w:szCs w:val="20"/>
              </w:rPr>
              <w:t>SUPPLIER</w:t>
            </w:r>
          </w:p>
        </w:tc>
      </w:tr>
      <w:tr w:rsidR="001D45DE" w:rsidRPr="007D2FA0" w:rsidTr="00012412">
        <w:trPr>
          <w:trHeight w:val="643"/>
          <w:tblCellSpacing w:w="20" w:type="dxa"/>
          <w:jc w:val="center"/>
        </w:trPr>
        <w:tc>
          <w:tcPr>
            <w:tcW w:w="2515" w:type="dxa"/>
            <w:tcBorders>
              <w:top w:val="single" w:sz="8" w:space="0" w:color="999999"/>
              <w:left w:val="single" w:sz="8" w:space="0" w:color="999999"/>
              <w:bottom w:val="single" w:sz="8" w:space="0" w:color="999999"/>
              <w:right w:val="single" w:sz="8" w:space="0" w:color="999999"/>
            </w:tcBorders>
            <w:shd w:val="clear" w:color="auto" w:fill="auto"/>
            <w:vAlign w:val="center"/>
          </w:tcPr>
          <w:p w:rsidR="001D45DE" w:rsidRPr="007D2FA0" w:rsidRDefault="001D45DE" w:rsidP="00012412">
            <w:pPr>
              <w:keepLines/>
              <w:spacing w:before="60" w:after="60"/>
              <w:jc w:val="center"/>
              <w:rPr>
                <w:rFonts w:ascii="Tahoma" w:hAnsi="Tahoma" w:cs="Tahoma"/>
                <w:sz w:val="20"/>
                <w:szCs w:val="20"/>
              </w:rPr>
            </w:pPr>
            <w:r w:rsidRPr="007D2FA0">
              <w:rPr>
                <w:rFonts w:ascii="Tahoma" w:hAnsi="Tahoma" w:cs="Tahoma"/>
                <w:sz w:val="20"/>
                <w:szCs w:val="20"/>
              </w:rPr>
              <w:t>Name:</w:t>
            </w:r>
          </w:p>
        </w:tc>
        <w:tc>
          <w:tcPr>
            <w:tcW w:w="3537" w:type="dxa"/>
            <w:tcBorders>
              <w:top w:val="single" w:sz="8" w:space="0" w:color="999999"/>
              <w:left w:val="single" w:sz="8" w:space="0" w:color="999999"/>
              <w:bottom w:val="single" w:sz="8" w:space="0" w:color="999999"/>
              <w:right w:val="single" w:sz="8" w:space="0" w:color="999999"/>
            </w:tcBorders>
            <w:vAlign w:val="center"/>
          </w:tcPr>
          <w:p w:rsidR="001D45DE" w:rsidRPr="007D2FA0" w:rsidRDefault="00BF21AA" w:rsidP="00E2448F">
            <w:pPr>
              <w:tabs>
                <w:tab w:val="left" w:pos="720"/>
                <w:tab w:val="left" w:pos="1440"/>
                <w:tab w:val="left" w:pos="2160"/>
                <w:tab w:val="left" w:pos="2880"/>
              </w:tabs>
              <w:jc w:val="center"/>
              <w:rPr>
                <w:rFonts w:ascii="Tahoma" w:hAnsi="Tahoma" w:cs="Tahoma"/>
                <w:sz w:val="20"/>
                <w:szCs w:val="20"/>
              </w:rPr>
            </w:pPr>
            <w:r w:rsidRPr="007D2FA0">
              <w:rPr>
                <w:rFonts w:ascii="Tahoma" w:hAnsi="Tahoma" w:cs="Tahoma"/>
                <w:sz w:val="20"/>
                <w:szCs w:val="20"/>
              </w:rPr>
              <w:t>The Bartech Group, Inc.</w:t>
            </w:r>
          </w:p>
        </w:tc>
        <w:sdt>
          <w:sdtPr>
            <w:rPr>
              <w:rFonts w:ascii="Tahoma" w:hAnsi="Tahoma" w:cs="Tahoma"/>
              <w:sz w:val="20"/>
              <w:szCs w:val="20"/>
            </w:rPr>
            <w:id w:val="-723441057"/>
          </w:sdtPr>
          <w:sdtEndPr/>
          <w:sdtContent>
            <w:tc>
              <w:tcPr>
                <w:tcW w:w="3572" w:type="dxa"/>
                <w:tcBorders>
                  <w:top w:val="single" w:sz="8" w:space="0" w:color="999999"/>
                  <w:left w:val="single" w:sz="8" w:space="0" w:color="999999"/>
                  <w:bottom w:val="single" w:sz="8" w:space="0" w:color="999999"/>
                  <w:right w:val="single" w:sz="8" w:space="0" w:color="999999"/>
                </w:tcBorders>
                <w:shd w:val="clear" w:color="auto" w:fill="auto"/>
                <w:vAlign w:val="center"/>
              </w:tcPr>
              <w:p w:rsidR="001D45DE" w:rsidRPr="007D2FA0" w:rsidRDefault="00D747D4" w:rsidP="00D747D4">
                <w:pPr>
                  <w:tabs>
                    <w:tab w:val="left" w:pos="720"/>
                    <w:tab w:val="left" w:pos="1440"/>
                    <w:tab w:val="left" w:pos="2160"/>
                    <w:tab w:val="left" w:pos="2880"/>
                  </w:tabs>
                  <w:jc w:val="center"/>
                  <w:rPr>
                    <w:rFonts w:ascii="Tahoma" w:hAnsi="Tahoma" w:cs="Tahoma"/>
                    <w:sz w:val="20"/>
                    <w:szCs w:val="20"/>
                  </w:rPr>
                </w:pPr>
                <w:r>
                  <w:rPr>
                    <w:rFonts w:ascii="Tahoma" w:hAnsi="Tahoma" w:cs="Tahoma"/>
                    <w:sz w:val="20"/>
                    <w:szCs w:val="20"/>
                  </w:rPr>
                  <w:t>Quanta Systems inc</w:t>
                </w:r>
              </w:p>
            </w:tc>
          </w:sdtContent>
        </w:sdt>
      </w:tr>
      <w:tr w:rsidR="001D45DE" w:rsidRPr="007D2FA0" w:rsidTr="00012412">
        <w:trPr>
          <w:trHeight w:val="643"/>
          <w:tblCellSpacing w:w="20" w:type="dxa"/>
          <w:jc w:val="center"/>
        </w:trPr>
        <w:tc>
          <w:tcPr>
            <w:tcW w:w="2515" w:type="dxa"/>
            <w:tcBorders>
              <w:top w:val="single" w:sz="8" w:space="0" w:color="999999"/>
              <w:left w:val="single" w:sz="8" w:space="0" w:color="999999"/>
              <w:bottom w:val="single" w:sz="8" w:space="0" w:color="999999"/>
              <w:right w:val="single" w:sz="8" w:space="0" w:color="999999"/>
            </w:tcBorders>
            <w:shd w:val="clear" w:color="auto" w:fill="auto"/>
            <w:vAlign w:val="center"/>
          </w:tcPr>
          <w:p w:rsidR="001D45DE" w:rsidRPr="007D2FA0" w:rsidRDefault="001D45DE" w:rsidP="00012412">
            <w:pPr>
              <w:keepLines/>
              <w:spacing w:before="60" w:after="60"/>
              <w:jc w:val="center"/>
              <w:rPr>
                <w:rFonts w:ascii="Tahoma" w:hAnsi="Tahoma" w:cs="Tahoma"/>
                <w:sz w:val="20"/>
                <w:szCs w:val="20"/>
              </w:rPr>
            </w:pPr>
            <w:r w:rsidRPr="007D2FA0">
              <w:rPr>
                <w:rFonts w:ascii="Tahoma" w:hAnsi="Tahoma" w:cs="Tahoma"/>
                <w:sz w:val="20"/>
                <w:szCs w:val="20"/>
              </w:rPr>
              <w:t>Address:</w:t>
            </w:r>
          </w:p>
        </w:tc>
        <w:tc>
          <w:tcPr>
            <w:tcW w:w="3537" w:type="dxa"/>
            <w:tcBorders>
              <w:top w:val="single" w:sz="8" w:space="0" w:color="999999"/>
              <w:left w:val="single" w:sz="8" w:space="0" w:color="999999"/>
              <w:bottom w:val="single" w:sz="8" w:space="0" w:color="999999"/>
              <w:right w:val="single" w:sz="8" w:space="0" w:color="999999"/>
            </w:tcBorders>
            <w:vAlign w:val="center"/>
          </w:tcPr>
          <w:p w:rsidR="001D45DE" w:rsidRPr="007D2FA0" w:rsidRDefault="001D45DE" w:rsidP="00E2448F">
            <w:pPr>
              <w:tabs>
                <w:tab w:val="left" w:pos="720"/>
                <w:tab w:val="left" w:pos="1440"/>
                <w:tab w:val="left" w:pos="2160"/>
                <w:tab w:val="left" w:pos="2880"/>
              </w:tabs>
              <w:jc w:val="center"/>
              <w:rPr>
                <w:rFonts w:ascii="Tahoma" w:hAnsi="Tahoma" w:cs="Tahoma"/>
                <w:snapToGrid w:val="0"/>
                <w:sz w:val="20"/>
                <w:szCs w:val="20"/>
                <w:lang w:val="it-IT"/>
              </w:rPr>
            </w:pPr>
            <w:r w:rsidRPr="007D2FA0">
              <w:rPr>
                <w:rFonts w:ascii="Tahoma" w:hAnsi="Tahoma" w:cs="Tahoma"/>
                <w:snapToGrid w:val="0"/>
                <w:sz w:val="20"/>
                <w:szCs w:val="20"/>
                <w:lang w:val="it-IT"/>
              </w:rPr>
              <w:t>27777 Franklin Rd., Suite 600</w:t>
            </w:r>
          </w:p>
          <w:p w:rsidR="001D45DE" w:rsidRPr="007D2FA0" w:rsidRDefault="001D45DE" w:rsidP="00E2448F">
            <w:pPr>
              <w:tabs>
                <w:tab w:val="left" w:pos="720"/>
                <w:tab w:val="left" w:pos="1440"/>
                <w:tab w:val="left" w:pos="2160"/>
                <w:tab w:val="left" w:pos="2880"/>
              </w:tabs>
              <w:jc w:val="center"/>
              <w:rPr>
                <w:rFonts w:ascii="Tahoma" w:hAnsi="Tahoma" w:cs="Tahoma"/>
                <w:sz w:val="20"/>
                <w:szCs w:val="20"/>
                <w:lang w:val="it-IT"/>
              </w:rPr>
            </w:pPr>
            <w:r w:rsidRPr="007D2FA0">
              <w:rPr>
                <w:rFonts w:ascii="Tahoma" w:hAnsi="Tahoma" w:cs="Tahoma"/>
                <w:snapToGrid w:val="0"/>
                <w:sz w:val="20"/>
                <w:szCs w:val="20"/>
                <w:lang w:val="it-IT"/>
              </w:rPr>
              <w:t>Southfield, MI 48034</w:t>
            </w:r>
          </w:p>
        </w:tc>
        <w:sdt>
          <w:sdtPr>
            <w:rPr>
              <w:rFonts w:ascii="Tahoma" w:hAnsi="Tahoma" w:cs="Tahoma"/>
              <w:sz w:val="20"/>
              <w:szCs w:val="20"/>
              <w:lang w:val="it-IT"/>
            </w:rPr>
            <w:id w:val="483985131"/>
          </w:sdtPr>
          <w:sdtEndPr/>
          <w:sdtContent>
            <w:tc>
              <w:tcPr>
                <w:tcW w:w="3572" w:type="dxa"/>
                <w:tcBorders>
                  <w:top w:val="single" w:sz="8" w:space="0" w:color="999999"/>
                  <w:left w:val="single" w:sz="8" w:space="0" w:color="999999"/>
                  <w:bottom w:val="single" w:sz="8" w:space="0" w:color="999999"/>
                  <w:right w:val="single" w:sz="8" w:space="0" w:color="999999"/>
                </w:tcBorders>
                <w:shd w:val="clear" w:color="auto" w:fill="auto"/>
                <w:vAlign w:val="center"/>
              </w:tcPr>
              <w:p w:rsidR="001D45DE" w:rsidRPr="007D2FA0" w:rsidRDefault="001D45DE" w:rsidP="00012412">
                <w:pPr>
                  <w:tabs>
                    <w:tab w:val="left" w:pos="720"/>
                    <w:tab w:val="left" w:pos="1440"/>
                    <w:tab w:val="left" w:pos="2160"/>
                    <w:tab w:val="left" w:pos="2880"/>
                  </w:tabs>
                  <w:jc w:val="center"/>
                  <w:rPr>
                    <w:rFonts w:ascii="Tahoma" w:hAnsi="Tahoma" w:cs="Tahoma"/>
                    <w:sz w:val="20"/>
                    <w:szCs w:val="20"/>
                    <w:lang w:val="it-IT"/>
                  </w:rPr>
                </w:pPr>
              </w:p>
              <w:p w:rsidR="001D45DE" w:rsidRPr="007D2FA0" w:rsidRDefault="00D747D4" w:rsidP="00012412">
                <w:pPr>
                  <w:tabs>
                    <w:tab w:val="left" w:pos="720"/>
                    <w:tab w:val="left" w:pos="1440"/>
                    <w:tab w:val="left" w:pos="2160"/>
                    <w:tab w:val="left" w:pos="2880"/>
                  </w:tabs>
                  <w:jc w:val="center"/>
                  <w:rPr>
                    <w:rFonts w:ascii="Tahoma" w:hAnsi="Tahoma" w:cs="Tahoma"/>
                    <w:sz w:val="20"/>
                    <w:szCs w:val="20"/>
                    <w:lang w:val="it-IT"/>
                  </w:rPr>
                </w:pPr>
                <w:r>
                  <w:rPr>
                    <w:rFonts w:ascii="Tahoma" w:hAnsi="Tahoma" w:cs="Tahoma"/>
                    <w:sz w:val="20"/>
                    <w:szCs w:val="20"/>
                    <w:lang w:val="it-IT"/>
                  </w:rPr>
                  <w:t>5696 Peachtree Parkway Norcross GA 30092</w:t>
                </w:r>
              </w:p>
            </w:tc>
          </w:sdtContent>
        </w:sdt>
      </w:tr>
      <w:tr w:rsidR="001D45DE" w:rsidRPr="007D2FA0" w:rsidTr="00012412">
        <w:trPr>
          <w:trHeight w:val="509"/>
          <w:tblCellSpacing w:w="20" w:type="dxa"/>
          <w:jc w:val="center"/>
        </w:trPr>
        <w:tc>
          <w:tcPr>
            <w:tcW w:w="2515" w:type="dxa"/>
            <w:tcBorders>
              <w:top w:val="single" w:sz="8" w:space="0" w:color="999999"/>
              <w:left w:val="single" w:sz="8" w:space="0" w:color="999999"/>
              <w:bottom w:val="single" w:sz="8" w:space="0" w:color="999999"/>
              <w:right w:val="single" w:sz="8" w:space="0" w:color="999999"/>
            </w:tcBorders>
            <w:shd w:val="clear" w:color="auto" w:fill="auto"/>
            <w:vAlign w:val="center"/>
          </w:tcPr>
          <w:p w:rsidR="001D45DE" w:rsidRPr="007D2FA0" w:rsidRDefault="001D45DE" w:rsidP="00012412">
            <w:pPr>
              <w:keepLines/>
              <w:spacing w:before="60" w:after="60"/>
              <w:jc w:val="center"/>
              <w:rPr>
                <w:rFonts w:ascii="Tahoma" w:hAnsi="Tahoma" w:cs="Tahoma"/>
                <w:b/>
                <w:sz w:val="20"/>
                <w:szCs w:val="20"/>
                <w:u w:val="single"/>
              </w:rPr>
            </w:pPr>
            <w:r w:rsidRPr="007D2FA0">
              <w:rPr>
                <w:rFonts w:ascii="Tahoma" w:hAnsi="Tahoma" w:cs="Tahoma"/>
                <w:sz w:val="20"/>
                <w:szCs w:val="20"/>
              </w:rPr>
              <w:t>Incorporation:</w:t>
            </w:r>
          </w:p>
        </w:tc>
        <w:tc>
          <w:tcPr>
            <w:tcW w:w="3537" w:type="dxa"/>
            <w:tcBorders>
              <w:top w:val="single" w:sz="8" w:space="0" w:color="999999"/>
              <w:left w:val="single" w:sz="8" w:space="0" w:color="999999"/>
              <w:bottom w:val="single" w:sz="8" w:space="0" w:color="999999"/>
              <w:right w:val="single" w:sz="8" w:space="0" w:color="999999"/>
            </w:tcBorders>
            <w:vAlign w:val="center"/>
          </w:tcPr>
          <w:p w:rsidR="001D45DE" w:rsidRPr="007D2FA0" w:rsidRDefault="001D45DE" w:rsidP="00E2448F">
            <w:pPr>
              <w:keepLines/>
              <w:spacing w:before="60" w:after="60"/>
              <w:jc w:val="center"/>
              <w:rPr>
                <w:rFonts w:ascii="Tahoma" w:hAnsi="Tahoma" w:cs="Tahoma"/>
                <w:sz w:val="20"/>
                <w:szCs w:val="20"/>
              </w:rPr>
            </w:pPr>
            <w:r w:rsidRPr="007D2FA0">
              <w:rPr>
                <w:rFonts w:ascii="Tahoma" w:hAnsi="Tahoma" w:cs="Tahoma"/>
                <w:snapToGrid w:val="0"/>
                <w:sz w:val="20"/>
                <w:szCs w:val="20"/>
              </w:rPr>
              <w:t>Michigan</w:t>
            </w:r>
          </w:p>
        </w:tc>
        <w:sdt>
          <w:sdtPr>
            <w:rPr>
              <w:rFonts w:ascii="Tahoma" w:hAnsi="Tahoma" w:cs="Tahoma"/>
              <w:sz w:val="20"/>
              <w:szCs w:val="20"/>
            </w:rPr>
            <w:id w:val="-275560853"/>
          </w:sdtPr>
          <w:sdtEndPr/>
          <w:sdtContent>
            <w:tc>
              <w:tcPr>
                <w:tcW w:w="3572" w:type="dxa"/>
                <w:tcBorders>
                  <w:top w:val="single" w:sz="8" w:space="0" w:color="999999"/>
                  <w:left w:val="single" w:sz="8" w:space="0" w:color="999999"/>
                  <w:bottom w:val="single" w:sz="8" w:space="0" w:color="999999"/>
                  <w:right w:val="single" w:sz="8" w:space="0" w:color="999999"/>
                </w:tcBorders>
                <w:shd w:val="clear" w:color="auto" w:fill="auto"/>
              </w:tcPr>
              <w:p w:rsidR="001D45DE" w:rsidRPr="007D2FA0" w:rsidRDefault="00D747D4" w:rsidP="00D747D4">
                <w:pPr>
                  <w:keepLines/>
                  <w:spacing w:before="60" w:after="60"/>
                  <w:jc w:val="center"/>
                  <w:rPr>
                    <w:rFonts w:ascii="Tahoma" w:hAnsi="Tahoma" w:cs="Tahoma"/>
                    <w:sz w:val="20"/>
                    <w:szCs w:val="20"/>
                  </w:rPr>
                </w:pPr>
                <w:r>
                  <w:rPr>
                    <w:rFonts w:ascii="Tahoma" w:hAnsi="Tahoma" w:cs="Tahoma"/>
                    <w:sz w:val="20"/>
                    <w:szCs w:val="20"/>
                  </w:rPr>
                  <w:t>Georgia</w:t>
                </w:r>
              </w:p>
            </w:tc>
          </w:sdtContent>
        </w:sdt>
      </w:tr>
    </w:tbl>
    <w:p w:rsidR="00012412" w:rsidRPr="007D2FA0" w:rsidRDefault="00012412" w:rsidP="000F0AF2">
      <w:pPr>
        <w:rPr>
          <w:rFonts w:ascii="Tahoma" w:hAnsi="Tahoma" w:cs="Tahoma"/>
          <w:b/>
          <w:sz w:val="20"/>
          <w:szCs w:val="20"/>
        </w:rPr>
      </w:pPr>
    </w:p>
    <w:p w:rsidR="000A246A" w:rsidRPr="007D2FA0" w:rsidRDefault="00870A36" w:rsidP="00870A36">
      <w:pPr>
        <w:ind w:firstLine="360"/>
        <w:jc w:val="both"/>
        <w:rPr>
          <w:rFonts w:ascii="Tahoma" w:hAnsi="Tahoma" w:cs="Tahoma"/>
          <w:sz w:val="20"/>
          <w:szCs w:val="20"/>
        </w:rPr>
      </w:pPr>
      <w:r w:rsidRPr="007D2FA0">
        <w:rPr>
          <w:rFonts w:ascii="Tahoma" w:hAnsi="Tahoma" w:cs="Tahoma"/>
          <w:sz w:val="20"/>
          <w:szCs w:val="20"/>
        </w:rPr>
        <w:t>1.</w:t>
      </w:r>
      <w:r w:rsidRPr="007D2FA0">
        <w:rPr>
          <w:rFonts w:ascii="Tahoma" w:hAnsi="Tahoma" w:cs="Tahoma"/>
          <w:sz w:val="20"/>
          <w:szCs w:val="20"/>
        </w:rPr>
        <w:tab/>
      </w:r>
      <w:r w:rsidR="000A246A" w:rsidRPr="007D2FA0">
        <w:rPr>
          <w:rFonts w:ascii="Tahoma" w:hAnsi="Tahoma" w:cs="Tahoma"/>
          <w:sz w:val="20"/>
          <w:szCs w:val="20"/>
        </w:rPr>
        <w:t xml:space="preserve">The supplier named above (“Supplier”) and Kimberly-Clark Global Sales, LLC (“Customer”) are parties to an agreement </w:t>
      </w:r>
      <w:r w:rsidR="00D02592" w:rsidRPr="007D2FA0">
        <w:rPr>
          <w:rFonts w:ascii="Tahoma" w:hAnsi="Tahoma" w:cs="Tahoma"/>
          <w:sz w:val="20"/>
          <w:szCs w:val="20"/>
        </w:rPr>
        <w:t xml:space="preserve">(the “K-C Agreement”) </w:t>
      </w:r>
      <w:r w:rsidR="000A246A" w:rsidRPr="007D2FA0">
        <w:rPr>
          <w:rFonts w:ascii="Tahoma" w:hAnsi="Tahoma" w:cs="Tahoma"/>
          <w:sz w:val="20"/>
          <w:szCs w:val="20"/>
        </w:rPr>
        <w:t>pursuant to which the Supplier provides certain staffing services as defined therein.</w:t>
      </w:r>
    </w:p>
    <w:p w:rsidR="000A246A" w:rsidRPr="007D2FA0" w:rsidRDefault="000A246A" w:rsidP="00870A36">
      <w:pPr>
        <w:ind w:firstLine="360"/>
        <w:jc w:val="both"/>
        <w:rPr>
          <w:rFonts w:ascii="Tahoma" w:hAnsi="Tahoma" w:cs="Tahoma"/>
          <w:sz w:val="20"/>
          <w:szCs w:val="20"/>
        </w:rPr>
      </w:pPr>
    </w:p>
    <w:p w:rsidR="00017C35" w:rsidRPr="007D2FA0" w:rsidRDefault="000A246A" w:rsidP="00870A36">
      <w:pPr>
        <w:ind w:firstLine="360"/>
        <w:jc w:val="both"/>
        <w:rPr>
          <w:rFonts w:ascii="Tahoma" w:hAnsi="Tahoma" w:cs="Tahoma"/>
          <w:sz w:val="20"/>
          <w:szCs w:val="20"/>
        </w:rPr>
      </w:pPr>
      <w:r w:rsidRPr="007D2FA0">
        <w:rPr>
          <w:rFonts w:ascii="Tahoma" w:hAnsi="Tahoma" w:cs="Tahoma"/>
          <w:sz w:val="20"/>
          <w:szCs w:val="20"/>
        </w:rPr>
        <w:t>2.</w:t>
      </w:r>
      <w:r w:rsidRPr="007D2FA0">
        <w:rPr>
          <w:rFonts w:ascii="Tahoma" w:hAnsi="Tahoma" w:cs="Tahoma"/>
          <w:sz w:val="20"/>
          <w:szCs w:val="20"/>
        </w:rPr>
        <w:tab/>
      </w:r>
      <w:r w:rsidR="00BF21AA" w:rsidRPr="007D2FA0">
        <w:rPr>
          <w:rFonts w:ascii="Tahoma" w:hAnsi="Tahoma" w:cs="Tahoma"/>
          <w:sz w:val="20"/>
          <w:szCs w:val="20"/>
        </w:rPr>
        <w:t xml:space="preserve">The </w:t>
      </w:r>
      <w:r w:rsidR="004744D8" w:rsidRPr="007D2FA0">
        <w:rPr>
          <w:rFonts w:ascii="Tahoma" w:hAnsi="Tahoma" w:cs="Tahoma"/>
          <w:sz w:val="20"/>
          <w:szCs w:val="20"/>
        </w:rPr>
        <w:t>Bartec</w:t>
      </w:r>
      <w:r w:rsidR="00BF21AA" w:rsidRPr="007D2FA0">
        <w:rPr>
          <w:rFonts w:ascii="Tahoma" w:hAnsi="Tahoma" w:cs="Tahoma"/>
          <w:sz w:val="20"/>
          <w:szCs w:val="20"/>
        </w:rPr>
        <w:t>h Group</w:t>
      </w:r>
      <w:r w:rsidR="006E6486" w:rsidRPr="007D2FA0">
        <w:rPr>
          <w:rFonts w:ascii="Tahoma" w:hAnsi="Tahoma" w:cs="Tahoma"/>
          <w:sz w:val="20"/>
          <w:szCs w:val="20"/>
        </w:rPr>
        <w:t>, Inc.</w:t>
      </w:r>
      <w:r w:rsidR="00D55D66" w:rsidRPr="007D2FA0">
        <w:rPr>
          <w:rFonts w:ascii="Tahoma" w:hAnsi="Tahoma" w:cs="Tahoma"/>
          <w:sz w:val="20"/>
          <w:szCs w:val="20"/>
        </w:rPr>
        <w:t xml:space="preserve"> (“</w:t>
      </w:r>
      <w:r w:rsidR="004744D8" w:rsidRPr="007D2FA0">
        <w:rPr>
          <w:rFonts w:ascii="Tahoma" w:hAnsi="Tahoma" w:cs="Tahoma"/>
          <w:sz w:val="20"/>
          <w:szCs w:val="20"/>
        </w:rPr>
        <w:t>Bartech</w:t>
      </w:r>
      <w:r w:rsidR="00D55D66" w:rsidRPr="007D2FA0">
        <w:rPr>
          <w:rFonts w:ascii="Tahoma" w:hAnsi="Tahoma" w:cs="Tahoma"/>
          <w:sz w:val="20"/>
          <w:szCs w:val="20"/>
        </w:rPr>
        <w:t xml:space="preserve">”) </w:t>
      </w:r>
      <w:r w:rsidR="00017C35" w:rsidRPr="007D2FA0">
        <w:rPr>
          <w:rFonts w:ascii="Tahoma" w:hAnsi="Tahoma" w:cs="Tahoma"/>
          <w:sz w:val="20"/>
          <w:szCs w:val="20"/>
        </w:rPr>
        <w:t xml:space="preserve">and </w:t>
      </w:r>
      <w:r w:rsidRPr="007D2FA0">
        <w:rPr>
          <w:rFonts w:ascii="Tahoma" w:hAnsi="Tahoma" w:cs="Tahoma"/>
          <w:sz w:val="20"/>
          <w:szCs w:val="20"/>
        </w:rPr>
        <w:t xml:space="preserve">Customer are parties to a </w:t>
      </w:r>
      <w:r w:rsidR="007653F8" w:rsidRPr="007D2FA0">
        <w:rPr>
          <w:rFonts w:ascii="Tahoma" w:hAnsi="Tahoma" w:cs="Tahoma"/>
          <w:sz w:val="20"/>
          <w:szCs w:val="20"/>
        </w:rPr>
        <w:t xml:space="preserve"> Master Services Agreement </w:t>
      </w:r>
      <w:r w:rsidR="00017C35" w:rsidRPr="007D2FA0">
        <w:rPr>
          <w:rFonts w:ascii="Tahoma" w:hAnsi="Tahoma" w:cs="Tahoma"/>
          <w:sz w:val="20"/>
          <w:szCs w:val="20"/>
        </w:rPr>
        <w:t xml:space="preserve">(“MSP Agreement”), pursuant to which </w:t>
      </w:r>
      <w:r w:rsidR="004744D8" w:rsidRPr="007D2FA0">
        <w:rPr>
          <w:rFonts w:ascii="Tahoma" w:hAnsi="Tahoma" w:cs="Tahoma"/>
          <w:sz w:val="20"/>
          <w:szCs w:val="20"/>
        </w:rPr>
        <w:t>Bartech</w:t>
      </w:r>
      <w:r w:rsidR="00017C35" w:rsidRPr="007D2FA0">
        <w:rPr>
          <w:rFonts w:ascii="Tahoma" w:hAnsi="Tahoma" w:cs="Tahoma"/>
          <w:sz w:val="20"/>
          <w:szCs w:val="20"/>
        </w:rPr>
        <w:t xml:space="preserve"> </w:t>
      </w:r>
      <w:r w:rsidR="00CC2E0A" w:rsidRPr="007D2FA0">
        <w:rPr>
          <w:rFonts w:ascii="Tahoma" w:hAnsi="Tahoma" w:cs="Tahoma"/>
          <w:sz w:val="20"/>
          <w:szCs w:val="20"/>
        </w:rPr>
        <w:t xml:space="preserve">has agreed to act as its vendor manager and payment and billing agent </w:t>
      </w:r>
      <w:r w:rsidRPr="007D2FA0">
        <w:rPr>
          <w:rFonts w:ascii="Tahoma" w:hAnsi="Tahoma" w:cs="Tahoma"/>
          <w:sz w:val="20"/>
          <w:szCs w:val="20"/>
        </w:rPr>
        <w:t>for its</w:t>
      </w:r>
      <w:r w:rsidR="00CC2E0A" w:rsidRPr="007D2FA0">
        <w:rPr>
          <w:rFonts w:ascii="Tahoma" w:hAnsi="Tahoma" w:cs="Tahoma"/>
          <w:sz w:val="20"/>
          <w:szCs w:val="20"/>
        </w:rPr>
        <w:t xml:space="preserve"> staffing service providers</w:t>
      </w:r>
      <w:r w:rsidRPr="007D2FA0">
        <w:rPr>
          <w:rFonts w:ascii="Tahoma" w:hAnsi="Tahoma" w:cs="Tahoma"/>
          <w:sz w:val="20"/>
          <w:szCs w:val="20"/>
        </w:rPr>
        <w:t>, including Supplier</w:t>
      </w:r>
      <w:r w:rsidR="00CC2E0A" w:rsidRPr="007D2FA0">
        <w:rPr>
          <w:rFonts w:ascii="Tahoma" w:hAnsi="Tahoma" w:cs="Tahoma"/>
          <w:sz w:val="20"/>
          <w:szCs w:val="20"/>
        </w:rPr>
        <w:t>.</w:t>
      </w:r>
    </w:p>
    <w:p w:rsidR="00012412" w:rsidRPr="007D2FA0" w:rsidRDefault="00012412" w:rsidP="000A246A">
      <w:pPr>
        <w:rPr>
          <w:rFonts w:ascii="Tahoma" w:hAnsi="Tahoma" w:cs="Tahoma"/>
          <w:sz w:val="20"/>
          <w:szCs w:val="20"/>
        </w:rPr>
      </w:pPr>
    </w:p>
    <w:p w:rsidR="004F2C3B" w:rsidRPr="007D2FA0" w:rsidRDefault="00247E02" w:rsidP="004F2C3B">
      <w:pPr>
        <w:ind w:left="360"/>
        <w:rPr>
          <w:rFonts w:ascii="Tahoma" w:hAnsi="Tahoma" w:cs="Tahoma"/>
          <w:sz w:val="20"/>
          <w:szCs w:val="20"/>
        </w:rPr>
      </w:pPr>
      <w:r w:rsidRPr="007D2FA0">
        <w:rPr>
          <w:rFonts w:ascii="Tahoma" w:hAnsi="Tahoma" w:cs="Tahoma"/>
          <w:b/>
          <w:sz w:val="20"/>
          <w:szCs w:val="20"/>
        </w:rPr>
        <w:t>NOW, THEREFORE</w:t>
      </w:r>
      <w:r w:rsidRPr="007D2FA0">
        <w:rPr>
          <w:rFonts w:ascii="Tahoma" w:hAnsi="Tahoma" w:cs="Tahoma"/>
          <w:sz w:val="20"/>
          <w:szCs w:val="20"/>
        </w:rPr>
        <w:t xml:space="preserve">, </w:t>
      </w:r>
      <w:r w:rsidR="00DA2127" w:rsidRPr="007D2FA0">
        <w:rPr>
          <w:rFonts w:ascii="Tahoma" w:hAnsi="Tahoma" w:cs="Tahoma"/>
          <w:sz w:val="20"/>
          <w:szCs w:val="20"/>
        </w:rPr>
        <w:t>Supplier</w:t>
      </w:r>
      <w:r w:rsidR="00AB39B2" w:rsidRPr="007D2FA0">
        <w:rPr>
          <w:rFonts w:ascii="Tahoma" w:hAnsi="Tahoma" w:cs="Tahoma"/>
          <w:sz w:val="20"/>
          <w:szCs w:val="20"/>
        </w:rPr>
        <w:t xml:space="preserve"> </w:t>
      </w:r>
      <w:r w:rsidRPr="007D2FA0">
        <w:rPr>
          <w:rFonts w:ascii="Tahoma" w:hAnsi="Tahoma" w:cs="Tahoma"/>
          <w:sz w:val="20"/>
          <w:szCs w:val="20"/>
        </w:rPr>
        <w:t xml:space="preserve">and </w:t>
      </w:r>
      <w:r w:rsidR="004744D8" w:rsidRPr="007D2FA0">
        <w:rPr>
          <w:rFonts w:ascii="Tahoma" w:hAnsi="Tahoma" w:cs="Tahoma"/>
          <w:sz w:val="20"/>
          <w:szCs w:val="20"/>
        </w:rPr>
        <w:t>Bartech</w:t>
      </w:r>
      <w:r w:rsidRPr="007D2FA0">
        <w:rPr>
          <w:rFonts w:ascii="Tahoma" w:hAnsi="Tahoma" w:cs="Tahoma"/>
          <w:sz w:val="20"/>
          <w:szCs w:val="20"/>
        </w:rPr>
        <w:t xml:space="preserve"> hereby agree as follows:</w:t>
      </w:r>
    </w:p>
    <w:p w:rsidR="004F2C3B" w:rsidRPr="007D2FA0" w:rsidRDefault="004F2C3B" w:rsidP="004F2C3B">
      <w:pPr>
        <w:rPr>
          <w:rFonts w:ascii="Tahoma" w:hAnsi="Tahoma" w:cs="Tahoma"/>
          <w:b/>
          <w:sz w:val="20"/>
          <w:szCs w:val="20"/>
        </w:rPr>
      </w:pPr>
    </w:p>
    <w:p w:rsidR="00C73917" w:rsidRPr="007D2FA0" w:rsidRDefault="004F2C3B" w:rsidP="004F2C3B">
      <w:pPr>
        <w:jc w:val="center"/>
        <w:rPr>
          <w:rFonts w:ascii="Tahoma" w:hAnsi="Tahoma" w:cs="Tahoma"/>
          <w:sz w:val="20"/>
          <w:szCs w:val="20"/>
        </w:rPr>
      </w:pPr>
      <w:r w:rsidRPr="007D2FA0">
        <w:rPr>
          <w:rFonts w:ascii="Tahoma" w:hAnsi="Tahoma" w:cs="Tahoma"/>
          <w:sz w:val="20"/>
          <w:szCs w:val="20"/>
          <w:u w:val="single"/>
        </w:rPr>
        <w:t>DEFINITIONS</w:t>
      </w:r>
    </w:p>
    <w:p w:rsidR="004F2C3B" w:rsidRPr="007D2FA0" w:rsidRDefault="004F2C3B" w:rsidP="004F2C3B">
      <w:pPr>
        <w:rPr>
          <w:rFonts w:ascii="Tahoma" w:hAnsi="Tahoma" w:cs="Tahoma"/>
          <w:sz w:val="20"/>
          <w:szCs w:val="20"/>
        </w:rPr>
      </w:pPr>
    </w:p>
    <w:tbl>
      <w:tblPr>
        <w:tblW w:w="9698" w:type="dxa"/>
        <w:jc w:val="center"/>
        <w:tblCellSpacing w:w="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250"/>
        <w:gridCol w:w="7448"/>
      </w:tblGrid>
      <w:tr w:rsidR="00C73917" w:rsidRPr="007D2FA0" w:rsidTr="00012412">
        <w:trPr>
          <w:tblHeader/>
          <w:tblCellSpacing w:w="20" w:type="dxa"/>
          <w:jc w:val="center"/>
        </w:trPr>
        <w:tc>
          <w:tcPr>
            <w:tcW w:w="2190" w:type="dxa"/>
            <w:shd w:val="clear" w:color="auto" w:fill="E6E6E6"/>
            <w:vAlign w:val="center"/>
          </w:tcPr>
          <w:p w:rsidR="00C73917" w:rsidRPr="007D2FA0" w:rsidRDefault="00C73917" w:rsidP="00913E1C">
            <w:pPr>
              <w:spacing w:before="60" w:after="60"/>
              <w:jc w:val="center"/>
              <w:rPr>
                <w:rFonts w:ascii="Tahoma" w:hAnsi="Tahoma" w:cs="Tahoma"/>
                <w:b/>
                <w:sz w:val="20"/>
                <w:szCs w:val="20"/>
              </w:rPr>
            </w:pPr>
            <w:r w:rsidRPr="007D2FA0">
              <w:rPr>
                <w:rFonts w:ascii="Tahoma" w:hAnsi="Tahoma" w:cs="Tahoma"/>
                <w:b/>
                <w:sz w:val="20"/>
                <w:szCs w:val="20"/>
              </w:rPr>
              <w:t>TERM</w:t>
            </w:r>
          </w:p>
        </w:tc>
        <w:tc>
          <w:tcPr>
            <w:tcW w:w="7388" w:type="dxa"/>
            <w:shd w:val="clear" w:color="auto" w:fill="E6E6E6"/>
            <w:vAlign w:val="center"/>
          </w:tcPr>
          <w:p w:rsidR="00C73917" w:rsidRPr="007D2FA0" w:rsidRDefault="00C73917" w:rsidP="00913E1C">
            <w:pPr>
              <w:spacing w:before="60" w:after="60"/>
              <w:jc w:val="center"/>
              <w:rPr>
                <w:rFonts w:ascii="Tahoma" w:hAnsi="Tahoma" w:cs="Tahoma"/>
                <w:b/>
                <w:sz w:val="20"/>
                <w:szCs w:val="20"/>
              </w:rPr>
            </w:pPr>
            <w:r w:rsidRPr="007D2FA0">
              <w:rPr>
                <w:rFonts w:ascii="Tahoma" w:hAnsi="Tahoma" w:cs="Tahoma"/>
                <w:b/>
                <w:sz w:val="20"/>
                <w:szCs w:val="20"/>
              </w:rPr>
              <w:t>DEFINITION</w:t>
            </w:r>
          </w:p>
        </w:tc>
      </w:tr>
      <w:tr w:rsidR="000A3554" w:rsidRPr="007D2FA0" w:rsidTr="00012412">
        <w:trPr>
          <w:tblCellSpacing w:w="20" w:type="dxa"/>
          <w:jc w:val="center"/>
        </w:trPr>
        <w:tc>
          <w:tcPr>
            <w:tcW w:w="2190" w:type="dxa"/>
            <w:tcBorders>
              <w:top w:val="single" w:sz="8" w:space="0" w:color="999999"/>
              <w:left w:val="single" w:sz="8" w:space="0" w:color="999999"/>
              <w:bottom w:val="single" w:sz="8" w:space="0" w:color="999999"/>
              <w:right w:val="single" w:sz="8" w:space="0" w:color="999999"/>
            </w:tcBorders>
            <w:shd w:val="clear" w:color="auto" w:fill="auto"/>
            <w:vAlign w:val="center"/>
          </w:tcPr>
          <w:p w:rsidR="000A3554" w:rsidRPr="007D2FA0" w:rsidRDefault="000A3554" w:rsidP="0047616E">
            <w:pPr>
              <w:keepLines/>
              <w:spacing w:before="60" w:after="60"/>
              <w:rPr>
                <w:rFonts w:ascii="Tahoma" w:hAnsi="Tahoma" w:cs="Tahoma"/>
                <w:color w:val="000000"/>
                <w:sz w:val="20"/>
                <w:szCs w:val="20"/>
              </w:rPr>
            </w:pPr>
            <w:r w:rsidRPr="007D2FA0">
              <w:rPr>
                <w:rFonts w:ascii="Tahoma" w:hAnsi="Tahoma" w:cs="Tahoma"/>
                <w:color w:val="000000"/>
                <w:sz w:val="20"/>
                <w:szCs w:val="20"/>
              </w:rPr>
              <w:t>Assignment</w:t>
            </w:r>
          </w:p>
        </w:tc>
        <w:tc>
          <w:tcPr>
            <w:tcW w:w="7388" w:type="dxa"/>
            <w:tcBorders>
              <w:top w:val="single" w:sz="8" w:space="0" w:color="999999"/>
              <w:left w:val="single" w:sz="8" w:space="0" w:color="999999"/>
              <w:bottom w:val="single" w:sz="8" w:space="0" w:color="999999"/>
              <w:right w:val="single" w:sz="8" w:space="0" w:color="999999"/>
            </w:tcBorders>
            <w:shd w:val="clear" w:color="auto" w:fill="auto"/>
            <w:vAlign w:val="center"/>
          </w:tcPr>
          <w:p w:rsidR="000A3554" w:rsidRPr="007D2FA0" w:rsidRDefault="000A3554" w:rsidP="000A246A">
            <w:pPr>
              <w:tabs>
                <w:tab w:val="left" w:pos="720"/>
                <w:tab w:val="left" w:pos="1440"/>
                <w:tab w:val="left" w:pos="2160"/>
                <w:tab w:val="left" w:pos="2880"/>
              </w:tabs>
              <w:jc w:val="both"/>
              <w:rPr>
                <w:rFonts w:ascii="Tahoma" w:hAnsi="Tahoma" w:cs="Tahoma"/>
                <w:sz w:val="20"/>
                <w:szCs w:val="20"/>
              </w:rPr>
            </w:pPr>
            <w:r w:rsidRPr="007D2FA0">
              <w:rPr>
                <w:rFonts w:ascii="Tahoma" w:hAnsi="Tahoma" w:cs="Tahoma"/>
                <w:sz w:val="20"/>
                <w:szCs w:val="20"/>
              </w:rPr>
              <w:t xml:space="preserve">The </w:t>
            </w:r>
            <w:r w:rsidRPr="007D2FA0">
              <w:rPr>
                <w:rFonts w:ascii="Tahoma" w:eastAsia="Calibri" w:hAnsi="Tahoma" w:cs="Tahoma"/>
                <w:color w:val="000000"/>
                <w:sz w:val="20"/>
                <w:szCs w:val="20"/>
              </w:rPr>
              <w:t xml:space="preserve">project </w:t>
            </w:r>
            <w:r w:rsidR="000A246A" w:rsidRPr="007D2FA0">
              <w:rPr>
                <w:rFonts w:ascii="Tahoma" w:eastAsia="Calibri" w:hAnsi="Tahoma" w:cs="Tahoma"/>
                <w:color w:val="000000"/>
                <w:sz w:val="20"/>
                <w:szCs w:val="20"/>
              </w:rPr>
              <w:t xml:space="preserve">to which </w:t>
            </w:r>
            <w:r w:rsidRPr="007D2FA0">
              <w:rPr>
                <w:rFonts w:ascii="Tahoma" w:eastAsia="Calibri" w:hAnsi="Tahoma" w:cs="Tahoma"/>
                <w:color w:val="000000"/>
                <w:sz w:val="20"/>
                <w:szCs w:val="20"/>
              </w:rPr>
              <w:t>the Contingent Worker is assigned</w:t>
            </w:r>
            <w:r w:rsidR="000A246A" w:rsidRPr="007D2FA0">
              <w:rPr>
                <w:rFonts w:ascii="Tahoma" w:eastAsia="Calibri" w:hAnsi="Tahoma" w:cs="Tahoma"/>
                <w:color w:val="000000"/>
                <w:sz w:val="20"/>
                <w:szCs w:val="20"/>
              </w:rPr>
              <w:t>.</w:t>
            </w:r>
          </w:p>
        </w:tc>
      </w:tr>
      <w:tr w:rsidR="000A3554" w:rsidRPr="007D2FA0" w:rsidTr="00012412">
        <w:trPr>
          <w:tblCellSpacing w:w="20" w:type="dxa"/>
          <w:jc w:val="center"/>
        </w:trPr>
        <w:tc>
          <w:tcPr>
            <w:tcW w:w="2190" w:type="dxa"/>
            <w:tcBorders>
              <w:top w:val="single" w:sz="8" w:space="0" w:color="999999"/>
              <w:left w:val="single" w:sz="8" w:space="0" w:color="999999"/>
              <w:bottom w:val="single" w:sz="8" w:space="0" w:color="999999"/>
              <w:right w:val="single" w:sz="8" w:space="0" w:color="999999"/>
            </w:tcBorders>
            <w:shd w:val="clear" w:color="auto" w:fill="auto"/>
            <w:vAlign w:val="center"/>
          </w:tcPr>
          <w:p w:rsidR="000A3554" w:rsidRPr="007D2FA0" w:rsidRDefault="000A3554" w:rsidP="0047616E">
            <w:pPr>
              <w:keepLines/>
              <w:spacing w:before="60" w:after="60"/>
              <w:rPr>
                <w:rFonts w:ascii="Tahoma" w:hAnsi="Tahoma" w:cs="Tahoma"/>
                <w:color w:val="000000"/>
                <w:sz w:val="20"/>
                <w:szCs w:val="20"/>
              </w:rPr>
            </w:pPr>
            <w:r w:rsidRPr="007D2FA0">
              <w:rPr>
                <w:rFonts w:ascii="Tahoma" w:hAnsi="Tahoma" w:cs="Tahoma"/>
                <w:color w:val="000000"/>
                <w:sz w:val="20"/>
                <w:szCs w:val="20"/>
              </w:rPr>
              <w:t>Compliance Date</w:t>
            </w:r>
          </w:p>
        </w:tc>
        <w:tc>
          <w:tcPr>
            <w:tcW w:w="7388" w:type="dxa"/>
            <w:tcBorders>
              <w:top w:val="single" w:sz="8" w:space="0" w:color="999999"/>
              <w:left w:val="single" w:sz="8" w:space="0" w:color="999999"/>
              <w:bottom w:val="single" w:sz="8" w:space="0" w:color="999999"/>
              <w:right w:val="single" w:sz="8" w:space="0" w:color="999999"/>
            </w:tcBorders>
            <w:shd w:val="clear" w:color="auto" w:fill="auto"/>
            <w:vAlign w:val="center"/>
          </w:tcPr>
          <w:p w:rsidR="000A3554" w:rsidRPr="007D2FA0" w:rsidRDefault="005623F8" w:rsidP="000A3554">
            <w:pPr>
              <w:keepNext/>
              <w:keepLines/>
              <w:spacing w:before="60" w:after="60"/>
              <w:jc w:val="both"/>
              <w:rPr>
                <w:rFonts w:ascii="Tahoma" w:hAnsi="Tahoma" w:cs="Tahoma"/>
                <w:sz w:val="20"/>
                <w:szCs w:val="20"/>
              </w:rPr>
            </w:pPr>
            <w:r w:rsidRPr="007D2FA0">
              <w:rPr>
                <w:rFonts w:ascii="Tahoma" w:hAnsi="Tahoma" w:cs="Tahoma"/>
                <w:sz w:val="20"/>
                <w:szCs w:val="20"/>
              </w:rPr>
              <w:t>The go-live date for when Supplier commences active participation in the MSP Program.</w:t>
            </w:r>
          </w:p>
        </w:tc>
      </w:tr>
      <w:tr w:rsidR="000A3554" w:rsidRPr="007D2FA0" w:rsidTr="00012412">
        <w:trPr>
          <w:tblCellSpacing w:w="20" w:type="dxa"/>
          <w:jc w:val="center"/>
        </w:trPr>
        <w:tc>
          <w:tcPr>
            <w:tcW w:w="2190" w:type="dxa"/>
            <w:tcBorders>
              <w:top w:val="single" w:sz="8" w:space="0" w:color="999999"/>
              <w:left w:val="single" w:sz="8" w:space="0" w:color="999999"/>
              <w:bottom w:val="single" w:sz="8" w:space="0" w:color="999999"/>
              <w:right w:val="single" w:sz="8" w:space="0" w:color="999999"/>
            </w:tcBorders>
            <w:shd w:val="clear" w:color="auto" w:fill="auto"/>
            <w:vAlign w:val="center"/>
          </w:tcPr>
          <w:p w:rsidR="000A3554" w:rsidRPr="007D2FA0" w:rsidRDefault="000A3554" w:rsidP="0047616E">
            <w:pPr>
              <w:keepLines/>
              <w:spacing w:before="60" w:after="60"/>
              <w:rPr>
                <w:rFonts w:ascii="Tahoma" w:hAnsi="Tahoma" w:cs="Tahoma"/>
                <w:color w:val="000000"/>
                <w:sz w:val="20"/>
                <w:szCs w:val="20"/>
              </w:rPr>
            </w:pPr>
            <w:r w:rsidRPr="007D2FA0">
              <w:rPr>
                <w:rFonts w:ascii="Tahoma" w:hAnsi="Tahoma" w:cs="Tahoma"/>
                <w:color w:val="000000"/>
                <w:sz w:val="20"/>
                <w:szCs w:val="20"/>
              </w:rPr>
              <w:t>Contingent Worker</w:t>
            </w:r>
          </w:p>
        </w:tc>
        <w:tc>
          <w:tcPr>
            <w:tcW w:w="7388" w:type="dxa"/>
            <w:tcBorders>
              <w:top w:val="single" w:sz="8" w:space="0" w:color="999999"/>
              <w:left w:val="single" w:sz="8" w:space="0" w:color="999999"/>
              <w:bottom w:val="single" w:sz="8" w:space="0" w:color="999999"/>
              <w:right w:val="single" w:sz="8" w:space="0" w:color="999999"/>
            </w:tcBorders>
            <w:shd w:val="clear" w:color="auto" w:fill="auto"/>
            <w:vAlign w:val="center"/>
          </w:tcPr>
          <w:p w:rsidR="000A3554" w:rsidRPr="007D2FA0" w:rsidRDefault="000A3554" w:rsidP="000A246A">
            <w:pPr>
              <w:keepNext/>
              <w:keepLines/>
              <w:spacing w:before="60" w:after="60"/>
              <w:jc w:val="both"/>
              <w:rPr>
                <w:rFonts w:ascii="Tahoma" w:hAnsi="Tahoma" w:cs="Tahoma"/>
                <w:b/>
                <w:i/>
                <w:sz w:val="20"/>
                <w:szCs w:val="20"/>
              </w:rPr>
            </w:pPr>
            <w:r w:rsidRPr="007D2FA0">
              <w:rPr>
                <w:rFonts w:ascii="Tahoma" w:hAnsi="Tahoma" w:cs="Tahoma"/>
                <w:sz w:val="20"/>
                <w:szCs w:val="20"/>
              </w:rPr>
              <w:t xml:space="preserve">An individual employed by </w:t>
            </w:r>
            <w:r w:rsidR="000A246A" w:rsidRPr="007D2FA0">
              <w:rPr>
                <w:rFonts w:ascii="Tahoma" w:hAnsi="Tahoma" w:cs="Tahoma"/>
                <w:sz w:val="20"/>
                <w:szCs w:val="20"/>
              </w:rPr>
              <w:t>the Supplier and</w:t>
            </w:r>
            <w:r w:rsidRPr="007D2FA0">
              <w:rPr>
                <w:rFonts w:ascii="Tahoma" w:hAnsi="Tahoma" w:cs="Tahoma"/>
                <w:sz w:val="20"/>
                <w:szCs w:val="20"/>
              </w:rPr>
              <w:t xml:space="preserve"> providing services</w:t>
            </w:r>
            <w:r w:rsidR="005623F8" w:rsidRPr="007D2FA0">
              <w:rPr>
                <w:rFonts w:ascii="Tahoma" w:hAnsi="Tahoma" w:cs="Tahoma"/>
                <w:sz w:val="20"/>
                <w:szCs w:val="20"/>
              </w:rPr>
              <w:t xml:space="preserve"> to the Customer</w:t>
            </w:r>
            <w:r w:rsidRPr="007D2FA0">
              <w:rPr>
                <w:rFonts w:ascii="Tahoma" w:hAnsi="Tahoma" w:cs="Tahoma"/>
                <w:sz w:val="20"/>
                <w:szCs w:val="20"/>
              </w:rPr>
              <w:t xml:space="preserve"> through the MSP Program. </w:t>
            </w:r>
          </w:p>
        </w:tc>
      </w:tr>
      <w:tr w:rsidR="000524F8" w:rsidRPr="007D2FA0" w:rsidTr="00012412">
        <w:trPr>
          <w:tblCellSpacing w:w="20" w:type="dxa"/>
          <w:jc w:val="center"/>
        </w:trPr>
        <w:tc>
          <w:tcPr>
            <w:tcW w:w="2190" w:type="dxa"/>
            <w:tcBorders>
              <w:top w:val="single" w:sz="8" w:space="0" w:color="999999"/>
              <w:left w:val="single" w:sz="8" w:space="0" w:color="999999"/>
              <w:bottom w:val="single" w:sz="8" w:space="0" w:color="999999"/>
              <w:right w:val="single" w:sz="8" w:space="0" w:color="999999"/>
            </w:tcBorders>
            <w:shd w:val="clear" w:color="auto" w:fill="auto"/>
            <w:vAlign w:val="center"/>
          </w:tcPr>
          <w:p w:rsidR="000524F8" w:rsidRPr="007D2FA0" w:rsidRDefault="000524F8" w:rsidP="00647D32">
            <w:pPr>
              <w:keepLines/>
              <w:spacing w:before="60" w:after="60"/>
              <w:rPr>
                <w:rFonts w:ascii="Tahoma" w:hAnsi="Tahoma" w:cs="Tahoma"/>
                <w:color w:val="000000"/>
                <w:sz w:val="20"/>
                <w:szCs w:val="20"/>
              </w:rPr>
            </w:pPr>
            <w:r w:rsidRPr="007D2FA0">
              <w:rPr>
                <w:rFonts w:ascii="Tahoma" w:hAnsi="Tahoma" w:cs="Tahoma"/>
                <w:color w:val="000000"/>
                <w:sz w:val="20"/>
                <w:szCs w:val="20"/>
              </w:rPr>
              <w:lastRenderedPageBreak/>
              <w:t>MSP Program</w:t>
            </w:r>
          </w:p>
        </w:tc>
        <w:tc>
          <w:tcPr>
            <w:tcW w:w="7388" w:type="dxa"/>
            <w:tcBorders>
              <w:top w:val="single" w:sz="8" w:space="0" w:color="999999"/>
              <w:left w:val="single" w:sz="8" w:space="0" w:color="999999"/>
              <w:bottom w:val="single" w:sz="8" w:space="0" w:color="999999"/>
              <w:right w:val="single" w:sz="8" w:space="0" w:color="999999"/>
            </w:tcBorders>
            <w:shd w:val="clear" w:color="auto" w:fill="auto"/>
            <w:vAlign w:val="center"/>
          </w:tcPr>
          <w:p w:rsidR="000524F8" w:rsidRPr="007D2FA0" w:rsidRDefault="000A3554" w:rsidP="00D02592">
            <w:pPr>
              <w:autoSpaceDE w:val="0"/>
              <w:autoSpaceDN w:val="0"/>
              <w:adjustRightInd w:val="0"/>
              <w:rPr>
                <w:rFonts w:ascii="Tahoma" w:hAnsi="Tahoma" w:cs="Tahoma"/>
                <w:color w:val="000000"/>
                <w:sz w:val="20"/>
                <w:szCs w:val="20"/>
              </w:rPr>
            </w:pPr>
            <w:bookmarkStart w:id="3" w:name="_DV_M77"/>
            <w:bookmarkEnd w:id="3"/>
            <w:r w:rsidRPr="007D2FA0">
              <w:rPr>
                <w:rFonts w:ascii="Tahoma" w:hAnsi="Tahoma" w:cs="Tahoma"/>
                <w:color w:val="000000"/>
                <w:sz w:val="20"/>
                <w:szCs w:val="20"/>
              </w:rPr>
              <w:t xml:space="preserve">The </w:t>
            </w:r>
            <w:r w:rsidRPr="007D2FA0">
              <w:rPr>
                <w:rFonts w:ascii="Tahoma" w:hAnsi="Tahoma" w:cs="Tahoma"/>
                <w:sz w:val="20"/>
                <w:szCs w:val="20"/>
              </w:rPr>
              <w:t xml:space="preserve">contract workforce management program which has outsourced responsibility for managing processes relating to staff augmentation, labor procurement and management to be administered by </w:t>
            </w:r>
            <w:r w:rsidR="00D02592" w:rsidRPr="007D2FA0">
              <w:rPr>
                <w:rFonts w:ascii="Tahoma" w:hAnsi="Tahoma" w:cs="Tahoma"/>
                <w:sz w:val="20"/>
                <w:szCs w:val="20"/>
              </w:rPr>
              <w:t>Bartech</w:t>
            </w:r>
            <w:r w:rsidRPr="007D2FA0">
              <w:rPr>
                <w:rFonts w:ascii="Tahoma" w:hAnsi="Tahoma" w:cs="Tahoma"/>
                <w:sz w:val="20"/>
                <w:szCs w:val="20"/>
              </w:rPr>
              <w:t xml:space="preserve"> for the benefit of Customer.</w:t>
            </w:r>
          </w:p>
        </w:tc>
      </w:tr>
      <w:tr w:rsidR="000524F8" w:rsidRPr="007D2FA0" w:rsidTr="00012412">
        <w:trPr>
          <w:tblCellSpacing w:w="20" w:type="dxa"/>
          <w:jc w:val="center"/>
        </w:trPr>
        <w:tc>
          <w:tcPr>
            <w:tcW w:w="2190" w:type="dxa"/>
            <w:tcBorders>
              <w:top w:val="single" w:sz="8" w:space="0" w:color="999999"/>
              <w:left w:val="single" w:sz="8" w:space="0" w:color="999999"/>
              <w:bottom w:val="single" w:sz="8" w:space="0" w:color="999999"/>
              <w:right w:val="single" w:sz="8" w:space="0" w:color="999999"/>
            </w:tcBorders>
            <w:shd w:val="clear" w:color="auto" w:fill="auto"/>
            <w:vAlign w:val="center"/>
          </w:tcPr>
          <w:p w:rsidR="000524F8" w:rsidRPr="007D2FA0" w:rsidRDefault="000524F8" w:rsidP="00913E1C">
            <w:pPr>
              <w:keepLines/>
              <w:spacing w:before="60" w:after="60"/>
              <w:rPr>
                <w:rFonts w:ascii="Tahoma" w:hAnsi="Tahoma" w:cs="Tahoma"/>
                <w:sz w:val="20"/>
                <w:szCs w:val="20"/>
              </w:rPr>
            </w:pPr>
            <w:r w:rsidRPr="007D2FA0">
              <w:rPr>
                <w:rFonts w:ascii="Tahoma" w:hAnsi="Tahoma" w:cs="Tahoma"/>
                <w:sz w:val="20"/>
                <w:szCs w:val="20"/>
              </w:rPr>
              <w:t>Party(ies)</w:t>
            </w:r>
          </w:p>
        </w:tc>
        <w:tc>
          <w:tcPr>
            <w:tcW w:w="7388" w:type="dxa"/>
            <w:tcBorders>
              <w:top w:val="single" w:sz="8" w:space="0" w:color="999999"/>
              <w:left w:val="single" w:sz="8" w:space="0" w:color="999999"/>
              <w:bottom w:val="single" w:sz="8" w:space="0" w:color="999999"/>
              <w:right w:val="single" w:sz="8" w:space="0" w:color="999999"/>
            </w:tcBorders>
            <w:shd w:val="clear" w:color="auto" w:fill="auto"/>
            <w:vAlign w:val="center"/>
          </w:tcPr>
          <w:p w:rsidR="000524F8" w:rsidRPr="007D2FA0" w:rsidRDefault="000524F8" w:rsidP="000A3554">
            <w:pPr>
              <w:keepLines/>
              <w:spacing w:before="60" w:after="60"/>
              <w:jc w:val="both"/>
              <w:rPr>
                <w:rFonts w:ascii="Tahoma" w:hAnsi="Tahoma" w:cs="Tahoma"/>
                <w:sz w:val="20"/>
                <w:szCs w:val="20"/>
              </w:rPr>
            </w:pPr>
            <w:r w:rsidRPr="007D2FA0">
              <w:rPr>
                <w:rFonts w:ascii="Tahoma" w:hAnsi="Tahoma" w:cs="Tahoma"/>
                <w:sz w:val="20"/>
                <w:szCs w:val="20"/>
              </w:rPr>
              <w:t xml:space="preserve">In the singular, either </w:t>
            </w:r>
            <w:r w:rsidR="00DA2127" w:rsidRPr="007D2FA0">
              <w:rPr>
                <w:rFonts w:ascii="Tahoma" w:hAnsi="Tahoma" w:cs="Tahoma"/>
                <w:sz w:val="20"/>
                <w:szCs w:val="20"/>
              </w:rPr>
              <w:t>Supplier</w:t>
            </w:r>
            <w:r w:rsidRPr="007D2FA0">
              <w:rPr>
                <w:rFonts w:ascii="Tahoma" w:hAnsi="Tahoma" w:cs="Tahoma"/>
                <w:sz w:val="20"/>
                <w:szCs w:val="20"/>
              </w:rPr>
              <w:t xml:space="preserve"> or </w:t>
            </w:r>
            <w:r w:rsidR="004744D8" w:rsidRPr="007D2FA0">
              <w:rPr>
                <w:rFonts w:ascii="Tahoma" w:hAnsi="Tahoma" w:cs="Tahoma"/>
                <w:sz w:val="20"/>
                <w:szCs w:val="20"/>
              </w:rPr>
              <w:t>Bartech</w:t>
            </w:r>
            <w:r w:rsidR="000A3554" w:rsidRPr="007D2FA0">
              <w:rPr>
                <w:rFonts w:ascii="Tahoma" w:hAnsi="Tahoma" w:cs="Tahoma"/>
                <w:sz w:val="20"/>
                <w:szCs w:val="20"/>
              </w:rPr>
              <w:t xml:space="preserve"> </w:t>
            </w:r>
            <w:r w:rsidRPr="007D2FA0">
              <w:rPr>
                <w:rFonts w:ascii="Tahoma" w:hAnsi="Tahoma" w:cs="Tahoma"/>
                <w:sz w:val="20"/>
                <w:szCs w:val="20"/>
              </w:rPr>
              <w:t xml:space="preserve">as context may so dictate, or in the plural, both </w:t>
            </w:r>
            <w:r w:rsidR="00DA2127" w:rsidRPr="007D2FA0">
              <w:rPr>
                <w:rFonts w:ascii="Tahoma" w:hAnsi="Tahoma" w:cs="Tahoma"/>
                <w:sz w:val="20"/>
                <w:szCs w:val="20"/>
              </w:rPr>
              <w:t>Supplier</w:t>
            </w:r>
            <w:r w:rsidRPr="007D2FA0">
              <w:rPr>
                <w:rFonts w:ascii="Tahoma" w:hAnsi="Tahoma" w:cs="Tahoma"/>
                <w:sz w:val="20"/>
                <w:szCs w:val="20"/>
              </w:rPr>
              <w:t xml:space="preserve"> and </w:t>
            </w:r>
            <w:r w:rsidR="004744D8" w:rsidRPr="007D2FA0">
              <w:rPr>
                <w:rFonts w:ascii="Tahoma" w:hAnsi="Tahoma" w:cs="Tahoma"/>
                <w:sz w:val="20"/>
                <w:szCs w:val="20"/>
              </w:rPr>
              <w:t>Bartech</w:t>
            </w:r>
            <w:r w:rsidR="00491077" w:rsidRPr="007D2FA0">
              <w:rPr>
                <w:rFonts w:ascii="Tahoma" w:hAnsi="Tahoma" w:cs="Tahoma"/>
                <w:sz w:val="20"/>
                <w:szCs w:val="20"/>
              </w:rPr>
              <w:t>.</w:t>
            </w:r>
          </w:p>
        </w:tc>
      </w:tr>
      <w:tr w:rsidR="005D4C99" w:rsidRPr="007D2FA0" w:rsidTr="00012412">
        <w:trPr>
          <w:tblCellSpacing w:w="20" w:type="dxa"/>
          <w:jc w:val="center"/>
        </w:trPr>
        <w:tc>
          <w:tcPr>
            <w:tcW w:w="2190" w:type="dxa"/>
            <w:tcBorders>
              <w:top w:val="single" w:sz="8" w:space="0" w:color="999999"/>
              <w:left w:val="single" w:sz="8" w:space="0" w:color="999999"/>
              <w:bottom w:val="single" w:sz="8" w:space="0" w:color="999999"/>
              <w:right w:val="single" w:sz="8" w:space="0" w:color="999999"/>
            </w:tcBorders>
            <w:shd w:val="clear" w:color="auto" w:fill="auto"/>
            <w:vAlign w:val="center"/>
          </w:tcPr>
          <w:p w:rsidR="005D4C99" w:rsidRPr="007D2FA0" w:rsidRDefault="005D4C99" w:rsidP="00913E1C">
            <w:pPr>
              <w:keepLines/>
              <w:spacing w:before="60" w:after="60"/>
              <w:rPr>
                <w:rFonts w:ascii="Tahoma" w:hAnsi="Tahoma" w:cs="Tahoma"/>
                <w:sz w:val="20"/>
                <w:szCs w:val="20"/>
              </w:rPr>
            </w:pPr>
            <w:r w:rsidRPr="007D2FA0">
              <w:rPr>
                <w:rFonts w:ascii="Tahoma" w:hAnsi="Tahoma" w:cs="Tahoma"/>
                <w:sz w:val="20"/>
                <w:szCs w:val="20"/>
              </w:rPr>
              <w:t>Personnel</w:t>
            </w:r>
          </w:p>
        </w:tc>
        <w:tc>
          <w:tcPr>
            <w:tcW w:w="7388" w:type="dxa"/>
            <w:tcBorders>
              <w:top w:val="single" w:sz="8" w:space="0" w:color="999999"/>
              <w:left w:val="single" w:sz="8" w:space="0" w:color="999999"/>
              <w:bottom w:val="single" w:sz="8" w:space="0" w:color="999999"/>
              <w:right w:val="single" w:sz="8" w:space="0" w:color="999999"/>
            </w:tcBorders>
            <w:shd w:val="clear" w:color="auto" w:fill="auto"/>
            <w:vAlign w:val="center"/>
          </w:tcPr>
          <w:p w:rsidR="005D4C99" w:rsidRPr="007D2FA0" w:rsidRDefault="005D4C99" w:rsidP="007C0785">
            <w:pPr>
              <w:keepLines/>
              <w:spacing w:before="60" w:after="60"/>
              <w:jc w:val="both"/>
              <w:rPr>
                <w:rFonts w:ascii="Tahoma" w:hAnsi="Tahoma" w:cs="Tahoma"/>
                <w:sz w:val="20"/>
                <w:szCs w:val="20"/>
              </w:rPr>
            </w:pPr>
            <w:r w:rsidRPr="007D2FA0">
              <w:rPr>
                <w:rFonts w:ascii="Tahoma" w:hAnsi="Tahoma" w:cs="Tahoma"/>
                <w:sz w:val="20"/>
                <w:szCs w:val="20"/>
              </w:rPr>
              <w:t>A Party’s directors, officers, employees, non-employee workers, agents, auditors, consultants, contractors and subcontractors (but excludes the other Party and all third parties claiming through the other Party).</w:t>
            </w:r>
          </w:p>
        </w:tc>
      </w:tr>
      <w:tr w:rsidR="00E46171" w:rsidRPr="007D2FA0" w:rsidTr="00012412">
        <w:trPr>
          <w:tblCellSpacing w:w="20" w:type="dxa"/>
          <w:jc w:val="center"/>
        </w:trPr>
        <w:tc>
          <w:tcPr>
            <w:tcW w:w="2190" w:type="dxa"/>
            <w:tcBorders>
              <w:top w:val="single" w:sz="8" w:space="0" w:color="999999"/>
              <w:left w:val="single" w:sz="8" w:space="0" w:color="999999"/>
              <w:bottom w:val="single" w:sz="8" w:space="0" w:color="999999"/>
              <w:right w:val="single" w:sz="8" w:space="0" w:color="999999"/>
            </w:tcBorders>
            <w:shd w:val="clear" w:color="auto" w:fill="auto"/>
            <w:vAlign w:val="center"/>
          </w:tcPr>
          <w:p w:rsidR="00E46171" w:rsidRPr="007D2FA0" w:rsidRDefault="00DD4633" w:rsidP="0047616E">
            <w:pPr>
              <w:keepLines/>
              <w:spacing w:before="60" w:after="60"/>
              <w:rPr>
                <w:rFonts w:ascii="Tahoma" w:hAnsi="Tahoma" w:cs="Tahoma"/>
                <w:color w:val="000000"/>
                <w:sz w:val="20"/>
                <w:szCs w:val="20"/>
              </w:rPr>
            </w:pPr>
            <w:r w:rsidRPr="007D2FA0">
              <w:rPr>
                <w:rFonts w:ascii="Tahoma" w:hAnsi="Tahoma" w:cs="Tahoma"/>
                <w:color w:val="000000"/>
                <w:sz w:val="20"/>
                <w:szCs w:val="20"/>
              </w:rPr>
              <w:t>Requisition</w:t>
            </w:r>
          </w:p>
        </w:tc>
        <w:tc>
          <w:tcPr>
            <w:tcW w:w="7388" w:type="dxa"/>
            <w:tcBorders>
              <w:top w:val="single" w:sz="8" w:space="0" w:color="999999"/>
              <w:left w:val="single" w:sz="8" w:space="0" w:color="999999"/>
              <w:bottom w:val="single" w:sz="8" w:space="0" w:color="999999"/>
              <w:right w:val="single" w:sz="8" w:space="0" w:color="999999"/>
            </w:tcBorders>
            <w:shd w:val="clear" w:color="auto" w:fill="auto"/>
            <w:vAlign w:val="center"/>
          </w:tcPr>
          <w:p w:rsidR="00E46171" w:rsidRPr="007D2FA0" w:rsidRDefault="00E46171" w:rsidP="00D02592">
            <w:pPr>
              <w:keepLines/>
              <w:spacing w:before="60" w:after="60"/>
              <w:rPr>
                <w:rFonts w:ascii="Tahoma" w:hAnsi="Tahoma" w:cs="Tahoma"/>
                <w:color w:val="000000"/>
                <w:sz w:val="20"/>
                <w:szCs w:val="20"/>
              </w:rPr>
            </w:pPr>
            <w:r w:rsidRPr="007D2FA0">
              <w:rPr>
                <w:rFonts w:ascii="Tahoma" w:hAnsi="Tahoma" w:cs="Tahoma"/>
                <w:color w:val="000000"/>
                <w:sz w:val="20"/>
                <w:szCs w:val="20"/>
              </w:rPr>
              <w:t xml:space="preserve">Services </w:t>
            </w:r>
            <w:r w:rsidR="00DD4633" w:rsidRPr="007D2FA0">
              <w:rPr>
                <w:rFonts w:ascii="Tahoma" w:hAnsi="Tahoma" w:cs="Tahoma"/>
                <w:color w:val="000000"/>
                <w:sz w:val="20"/>
                <w:szCs w:val="20"/>
              </w:rPr>
              <w:t xml:space="preserve">requested </w:t>
            </w:r>
            <w:r w:rsidRPr="007D2FA0">
              <w:rPr>
                <w:rFonts w:ascii="Tahoma" w:hAnsi="Tahoma" w:cs="Tahoma"/>
                <w:color w:val="000000"/>
                <w:sz w:val="20"/>
                <w:szCs w:val="20"/>
              </w:rPr>
              <w:t xml:space="preserve">by the </w:t>
            </w:r>
            <w:r w:rsidR="006D3DA7" w:rsidRPr="007D2FA0">
              <w:rPr>
                <w:rFonts w:ascii="Tahoma" w:hAnsi="Tahoma" w:cs="Tahoma"/>
                <w:color w:val="000000"/>
                <w:sz w:val="20"/>
                <w:szCs w:val="20"/>
              </w:rPr>
              <w:t>Customer</w:t>
            </w:r>
            <w:r w:rsidRPr="007D2FA0">
              <w:rPr>
                <w:rFonts w:ascii="Tahoma" w:hAnsi="Tahoma" w:cs="Tahoma"/>
                <w:color w:val="000000"/>
                <w:sz w:val="20"/>
                <w:szCs w:val="20"/>
              </w:rPr>
              <w:t xml:space="preserve"> in the </w:t>
            </w:r>
            <w:r w:rsidR="00D73DEC" w:rsidRPr="007D2FA0">
              <w:rPr>
                <w:rFonts w:ascii="Tahoma" w:hAnsi="Tahoma" w:cs="Tahoma"/>
                <w:color w:val="000000"/>
                <w:sz w:val="20"/>
                <w:szCs w:val="20"/>
              </w:rPr>
              <w:t>VMS</w:t>
            </w:r>
            <w:r w:rsidR="00D02592" w:rsidRPr="007D2FA0">
              <w:rPr>
                <w:rFonts w:ascii="Tahoma" w:hAnsi="Tahoma" w:cs="Tahoma"/>
                <w:color w:val="000000"/>
                <w:sz w:val="20"/>
                <w:szCs w:val="20"/>
              </w:rPr>
              <w:t>.</w:t>
            </w:r>
          </w:p>
        </w:tc>
      </w:tr>
      <w:tr w:rsidR="002029D4" w:rsidRPr="007D2FA0" w:rsidTr="00F74AEE">
        <w:trPr>
          <w:tblCellSpacing w:w="20" w:type="dxa"/>
          <w:jc w:val="center"/>
        </w:trPr>
        <w:tc>
          <w:tcPr>
            <w:tcW w:w="2190" w:type="dxa"/>
            <w:tcBorders>
              <w:top w:val="single" w:sz="8" w:space="0" w:color="999999"/>
              <w:left w:val="single" w:sz="8" w:space="0" w:color="999999"/>
              <w:bottom w:val="single" w:sz="8" w:space="0" w:color="999999"/>
              <w:right w:val="single" w:sz="8" w:space="0" w:color="999999"/>
            </w:tcBorders>
            <w:shd w:val="clear" w:color="auto" w:fill="auto"/>
          </w:tcPr>
          <w:p w:rsidR="002029D4" w:rsidRPr="007D2FA0" w:rsidRDefault="002029D4">
            <w:pPr>
              <w:rPr>
                <w:rFonts w:ascii="Tahoma" w:hAnsi="Tahoma" w:cs="Tahoma"/>
                <w:sz w:val="20"/>
                <w:szCs w:val="20"/>
              </w:rPr>
            </w:pPr>
            <w:r w:rsidRPr="007D2FA0">
              <w:rPr>
                <w:rFonts w:ascii="Tahoma" w:hAnsi="Tahoma" w:cs="Tahoma"/>
                <w:sz w:val="20"/>
                <w:szCs w:val="20"/>
              </w:rPr>
              <w:t>Services</w:t>
            </w:r>
          </w:p>
        </w:tc>
        <w:tc>
          <w:tcPr>
            <w:tcW w:w="7388" w:type="dxa"/>
            <w:tcBorders>
              <w:top w:val="single" w:sz="8" w:space="0" w:color="999999"/>
              <w:left w:val="single" w:sz="8" w:space="0" w:color="999999"/>
              <w:bottom w:val="single" w:sz="8" w:space="0" w:color="999999"/>
              <w:right w:val="single" w:sz="8" w:space="0" w:color="999999"/>
            </w:tcBorders>
            <w:shd w:val="clear" w:color="auto" w:fill="auto"/>
          </w:tcPr>
          <w:p w:rsidR="002029D4" w:rsidRPr="007D2FA0" w:rsidRDefault="002029D4" w:rsidP="008B69C7">
            <w:pPr>
              <w:rPr>
                <w:rFonts w:ascii="Tahoma" w:hAnsi="Tahoma" w:cs="Tahoma"/>
                <w:sz w:val="20"/>
                <w:szCs w:val="20"/>
              </w:rPr>
            </w:pPr>
            <w:r w:rsidRPr="007D2FA0">
              <w:rPr>
                <w:rFonts w:ascii="Tahoma" w:hAnsi="Tahoma" w:cs="Tahoma"/>
                <w:sz w:val="20"/>
                <w:szCs w:val="20"/>
              </w:rPr>
              <w:t xml:space="preserve">The services that are to be furnished by Supplier to Customer under this </w:t>
            </w:r>
            <w:r w:rsidR="00D02592" w:rsidRPr="007D2FA0">
              <w:rPr>
                <w:rFonts w:ascii="Tahoma" w:hAnsi="Tahoma" w:cs="Tahoma"/>
                <w:sz w:val="20"/>
                <w:szCs w:val="20"/>
              </w:rPr>
              <w:t>Agency Services Agreement.</w:t>
            </w:r>
          </w:p>
        </w:tc>
      </w:tr>
      <w:tr w:rsidR="000A53B0" w:rsidRPr="007D2FA0" w:rsidTr="00012412">
        <w:trPr>
          <w:tblCellSpacing w:w="20" w:type="dxa"/>
          <w:jc w:val="center"/>
        </w:trPr>
        <w:tc>
          <w:tcPr>
            <w:tcW w:w="2190" w:type="dxa"/>
            <w:tcBorders>
              <w:top w:val="single" w:sz="8" w:space="0" w:color="999999"/>
              <w:left w:val="single" w:sz="8" w:space="0" w:color="999999"/>
              <w:bottom w:val="single" w:sz="8" w:space="0" w:color="999999"/>
              <w:right w:val="single" w:sz="8" w:space="0" w:color="999999"/>
            </w:tcBorders>
            <w:shd w:val="clear" w:color="auto" w:fill="auto"/>
            <w:vAlign w:val="center"/>
          </w:tcPr>
          <w:p w:rsidR="000A53B0" w:rsidRPr="007D2FA0" w:rsidRDefault="000A53B0" w:rsidP="00D02592">
            <w:pPr>
              <w:keepLines/>
              <w:spacing w:before="60" w:afterLines="60" w:after="144"/>
              <w:rPr>
                <w:rFonts w:ascii="Tahoma" w:hAnsi="Tahoma" w:cs="Tahoma"/>
                <w:sz w:val="20"/>
                <w:szCs w:val="20"/>
              </w:rPr>
            </w:pPr>
            <w:r w:rsidRPr="007D2FA0">
              <w:rPr>
                <w:rFonts w:ascii="Tahoma" w:hAnsi="Tahoma" w:cs="Tahoma"/>
                <w:sz w:val="20"/>
                <w:szCs w:val="20"/>
              </w:rPr>
              <w:t>VMS</w:t>
            </w:r>
          </w:p>
        </w:tc>
        <w:tc>
          <w:tcPr>
            <w:tcW w:w="7388" w:type="dxa"/>
            <w:tcBorders>
              <w:top w:val="single" w:sz="8" w:space="0" w:color="999999"/>
              <w:left w:val="single" w:sz="8" w:space="0" w:color="999999"/>
              <w:bottom w:val="single" w:sz="8" w:space="0" w:color="999999"/>
              <w:right w:val="single" w:sz="8" w:space="0" w:color="999999"/>
            </w:tcBorders>
            <w:shd w:val="clear" w:color="auto" w:fill="auto"/>
            <w:vAlign w:val="center"/>
          </w:tcPr>
          <w:p w:rsidR="00492CC8" w:rsidRPr="007D2FA0" w:rsidRDefault="00DA2127" w:rsidP="00157535">
            <w:pPr>
              <w:tabs>
                <w:tab w:val="left" w:pos="720"/>
                <w:tab w:val="left" w:pos="1440"/>
                <w:tab w:val="left" w:pos="2160"/>
                <w:tab w:val="left" w:pos="2880"/>
              </w:tabs>
              <w:spacing w:before="60" w:afterLines="60" w:after="144"/>
              <w:rPr>
                <w:rFonts w:ascii="Tahoma" w:hAnsi="Tahoma" w:cs="Tahoma"/>
                <w:b/>
                <w:bCs/>
                <w:sz w:val="20"/>
                <w:szCs w:val="20"/>
              </w:rPr>
            </w:pPr>
            <w:r w:rsidRPr="007D2FA0">
              <w:rPr>
                <w:rFonts w:ascii="Tahoma" w:hAnsi="Tahoma" w:cs="Tahoma"/>
                <w:color w:val="000000"/>
                <w:sz w:val="20"/>
                <w:szCs w:val="20"/>
              </w:rPr>
              <w:t>The w</w:t>
            </w:r>
            <w:r w:rsidR="00AF6D5C" w:rsidRPr="007D2FA0">
              <w:rPr>
                <w:rFonts w:ascii="Tahoma" w:hAnsi="Tahoma" w:cs="Tahoma"/>
                <w:color w:val="000000"/>
                <w:sz w:val="20"/>
                <w:szCs w:val="20"/>
              </w:rPr>
              <w:t>eb-based application utilized by the Parties for managing and monitoring the various aspects of the MSP Program. For purposes of this</w:t>
            </w:r>
            <w:r w:rsidR="00F13B71" w:rsidRPr="007D2FA0">
              <w:rPr>
                <w:rFonts w:ascii="Tahoma" w:hAnsi="Tahoma" w:cs="Tahoma"/>
                <w:color w:val="000000"/>
                <w:sz w:val="20"/>
                <w:szCs w:val="20"/>
              </w:rPr>
              <w:t xml:space="preserve"> </w:t>
            </w:r>
            <w:r w:rsidR="00D02592" w:rsidRPr="007D2FA0">
              <w:rPr>
                <w:rFonts w:ascii="Tahoma" w:hAnsi="Tahoma" w:cs="Tahoma"/>
                <w:color w:val="000000"/>
                <w:sz w:val="20"/>
                <w:szCs w:val="20"/>
              </w:rPr>
              <w:t xml:space="preserve">Agency Services Agreement </w:t>
            </w:r>
            <w:r w:rsidR="00AF6D5C" w:rsidRPr="007D2FA0">
              <w:rPr>
                <w:rFonts w:ascii="Tahoma" w:hAnsi="Tahoma" w:cs="Tahoma"/>
                <w:color w:val="000000"/>
                <w:sz w:val="20"/>
                <w:szCs w:val="20"/>
              </w:rPr>
              <w:t xml:space="preserve">the VMS shall be provided by </w:t>
            </w:r>
            <w:r w:rsidR="00157535" w:rsidRPr="007D2FA0">
              <w:rPr>
                <w:rFonts w:ascii="Tahoma" w:hAnsi="Tahoma" w:cs="Tahoma"/>
                <w:color w:val="000000"/>
                <w:sz w:val="20"/>
                <w:szCs w:val="20"/>
              </w:rPr>
              <w:t>IQNavigator, Inc.</w:t>
            </w:r>
          </w:p>
        </w:tc>
      </w:tr>
      <w:tr w:rsidR="000A3554" w:rsidRPr="007D2FA0" w:rsidTr="00012412">
        <w:trPr>
          <w:tblCellSpacing w:w="20" w:type="dxa"/>
          <w:jc w:val="center"/>
        </w:trPr>
        <w:tc>
          <w:tcPr>
            <w:tcW w:w="2190" w:type="dxa"/>
            <w:tcBorders>
              <w:top w:val="single" w:sz="8" w:space="0" w:color="999999"/>
              <w:left w:val="single" w:sz="8" w:space="0" w:color="999999"/>
              <w:bottom w:val="single" w:sz="8" w:space="0" w:color="999999"/>
              <w:right w:val="single" w:sz="8" w:space="0" w:color="999999"/>
            </w:tcBorders>
            <w:shd w:val="clear" w:color="auto" w:fill="auto"/>
            <w:vAlign w:val="center"/>
          </w:tcPr>
          <w:p w:rsidR="000A3554" w:rsidRPr="007D2FA0" w:rsidRDefault="000A3554" w:rsidP="000A3554">
            <w:pPr>
              <w:keepLines/>
              <w:spacing w:before="60" w:after="60"/>
              <w:rPr>
                <w:rFonts w:ascii="Tahoma" w:hAnsi="Tahoma" w:cs="Tahoma"/>
                <w:sz w:val="20"/>
                <w:szCs w:val="20"/>
              </w:rPr>
            </w:pPr>
            <w:r w:rsidRPr="007D2FA0">
              <w:rPr>
                <w:rFonts w:ascii="Tahoma" w:hAnsi="Tahoma" w:cs="Tahoma"/>
                <w:sz w:val="20"/>
                <w:szCs w:val="20"/>
              </w:rPr>
              <w:t>Work Order</w:t>
            </w:r>
          </w:p>
        </w:tc>
        <w:tc>
          <w:tcPr>
            <w:tcW w:w="7388" w:type="dxa"/>
            <w:tcBorders>
              <w:top w:val="single" w:sz="8" w:space="0" w:color="999999"/>
              <w:left w:val="single" w:sz="8" w:space="0" w:color="999999"/>
              <w:bottom w:val="single" w:sz="8" w:space="0" w:color="999999"/>
              <w:right w:val="single" w:sz="8" w:space="0" w:color="999999"/>
            </w:tcBorders>
            <w:shd w:val="clear" w:color="auto" w:fill="auto"/>
            <w:vAlign w:val="center"/>
          </w:tcPr>
          <w:p w:rsidR="000A3554" w:rsidRPr="007D2FA0" w:rsidRDefault="000A3554" w:rsidP="00D02592">
            <w:pPr>
              <w:jc w:val="both"/>
              <w:rPr>
                <w:rFonts w:ascii="Tahoma" w:hAnsi="Tahoma" w:cs="Tahoma"/>
                <w:sz w:val="20"/>
                <w:szCs w:val="20"/>
              </w:rPr>
            </w:pPr>
            <w:r w:rsidRPr="007D2FA0">
              <w:rPr>
                <w:rFonts w:ascii="Tahoma" w:hAnsi="Tahoma" w:cs="Tahoma"/>
                <w:sz w:val="20"/>
                <w:szCs w:val="20"/>
              </w:rPr>
              <w:t>The work order initiated and accepted in the VMS by Supplier that serves as</w:t>
            </w:r>
            <w:r w:rsidRPr="007D2FA0">
              <w:rPr>
                <w:rFonts w:ascii="Tahoma" w:eastAsia="Calibri" w:hAnsi="Tahoma" w:cs="Tahoma"/>
                <w:color w:val="000000"/>
                <w:sz w:val="20"/>
                <w:szCs w:val="20"/>
              </w:rPr>
              <w:t xml:space="preserve"> the written confirmation of the project the Contingent Worker is assigned to, the assignment of the Contingent Worker to that project, the anticipated length of the Assignment, and the confirmation of the rate to be paid by </w:t>
            </w:r>
            <w:r w:rsidR="004744D8" w:rsidRPr="007D2FA0">
              <w:rPr>
                <w:rFonts w:ascii="Tahoma" w:eastAsia="Calibri" w:hAnsi="Tahoma" w:cs="Tahoma"/>
                <w:color w:val="000000"/>
                <w:sz w:val="20"/>
                <w:szCs w:val="20"/>
              </w:rPr>
              <w:t>Bartech</w:t>
            </w:r>
            <w:r w:rsidRPr="007D2FA0">
              <w:rPr>
                <w:rFonts w:ascii="Tahoma" w:eastAsia="Calibri" w:hAnsi="Tahoma" w:cs="Tahoma"/>
                <w:color w:val="000000"/>
                <w:sz w:val="20"/>
                <w:szCs w:val="20"/>
              </w:rPr>
              <w:t xml:space="preserve"> to Supplier. </w:t>
            </w:r>
            <w:r w:rsidRPr="007D2FA0">
              <w:rPr>
                <w:rFonts w:ascii="Tahoma" w:hAnsi="Tahoma" w:cs="Tahoma"/>
                <w:sz w:val="20"/>
                <w:szCs w:val="20"/>
              </w:rPr>
              <w:t xml:space="preserve"> </w:t>
            </w:r>
          </w:p>
        </w:tc>
      </w:tr>
    </w:tbl>
    <w:p w:rsidR="00376FCF" w:rsidRPr="007D2FA0" w:rsidRDefault="00A17AA1" w:rsidP="000D35A4">
      <w:pPr>
        <w:pStyle w:val="Heading2"/>
        <w:rPr>
          <w:rFonts w:cs="Tahoma"/>
          <w:sz w:val="20"/>
          <w:szCs w:val="20"/>
        </w:rPr>
      </w:pPr>
      <w:bookmarkStart w:id="4" w:name="_Toc36374896"/>
      <w:bookmarkStart w:id="5" w:name="_Toc39968628"/>
      <w:bookmarkStart w:id="6" w:name="_Toc40699053"/>
      <w:bookmarkStart w:id="7" w:name="_Toc40701398"/>
      <w:bookmarkStart w:id="8" w:name="_Toc40705546"/>
      <w:bookmarkStart w:id="9" w:name="_Toc317772433"/>
      <w:bookmarkStart w:id="10" w:name="_Toc387925599"/>
      <w:bookmarkStart w:id="11" w:name="_Toc409352542"/>
      <w:r w:rsidRPr="007D2FA0">
        <w:rPr>
          <w:rFonts w:cs="Tahoma"/>
          <w:sz w:val="20"/>
          <w:szCs w:val="20"/>
        </w:rPr>
        <w:t xml:space="preserve">Section </w:t>
      </w:r>
      <w:r w:rsidR="00710733" w:rsidRPr="007D2FA0">
        <w:rPr>
          <w:rFonts w:cs="Tahoma"/>
          <w:sz w:val="20"/>
          <w:szCs w:val="20"/>
        </w:rPr>
        <w:t>1</w:t>
      </w:r>
      <w:bookmarkEnd w:id="4"/>
      <w:r w:rsidR="00103EA5" w:rsidRPr="007D2FA0">
        <w:rPr>
          <w:rFonts w:cs="Tahoma"/>
          <w:sz w:val="20"/>
          <w:szCs w:val="20"/>
        </w:rPr>
        <w:t>:</w:t>
      </w:r>
      <w:r w:rsidR="00103EA5" w:rsidRPr="007D2FA0">
        <w:rPr>
          <w:rFonts w:cs="Tahoma"/>
          <w:sz w:val="20"/>
          <w:szCs w:val="20"/>
        </w:rPr>
        <w:tab/>
      </w:r>
      <w:r w:rsidR="00FC77CB" w:rsidRPr="007D2FA0">
        <w:rPr>
          <w:rFonts w:cs="Tahoma"/>
          <w:sz w:val="20"/>
          <w:szCs w:val="20"/>
        </w:rPr>
        <w:t xml:space="preserve">Term </w:t>
      </w:r>
      <w:bookmarkEnd w:id="5"/>
      <w:bookmarkEnd w:id="6"/>
      <w:bookmarkEnd w:id="7"/>
      <w:bookmarkEnd w:id="8"/>
      <w:r w:rsidR="002D707D" w:rsidRPr="007D2FA0">
        <w:rPr>
          <w:rFonts w:cs="Tahoma"/>
          <w:sz w:val="20"/>
          <w:szCs w:val="20"/>
        </w:rPr>
        <w:t>and Termination</w:t>
      </w:r>
      <w:bookmarkEnd w:id="9"/>
      <w:bookmarkEnd w:id="10"/>
      <w:bookmarkEnd w:id="11"/>
    </w:p>
    <w:p w:rsidR="00880D24" w:rsidRPr="007D2FA0" w:rsidRDefault="004F2C3B"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1.1</w:t>
      </w:r>
      <w:r w:rsidRPr="007D2FA0">
        <w:rPr>
          <w:rFonts w:ascii="Tahoma" w:hAnsi="Tahoma" w:cs="Tahoma"/>
          <w:b/>
          <w:sz w:val="20"/>
          <w:szCs w:val="20"/>
        </w:rPr>
        <w:tab/>
      </w:r>
      <w:r w:rsidR="006C43F5" w:rsidRPr="007D2FA0">
        <w:rPr>
          <w:rFonts w:ascii="Tahoma" w:hAnsi="Tahoma" w:cs="Tahoma"/>
          <w:b/>
          <w:sz w:val="20"/>
          <w:szCs w:val="20"/>
        </w:rPr>
        <w:t>Term</w:t>
      </w:r>
      <w:r w:rsidR="008E2428" w:rsidRPr="007D2FA0">
        <w:rPr>
          <w:rFonts w:ascii="Tahoma" w:hAnsi="Tahoma" w:cs="Tahoma"/>
          <w:sz w:val="20"/>
          <w:szCs w:val="20"/>
        </w:rPr>
        <w:t xml:space="preserve">.  </w:t>
      </w:r>
      <w:r w:rsidR="00C74D62" w:rsidRPr="007D2FA0">
        <w:rPr>
          <w:rFonts w:ascii="Tahoma" w:hAnsi="Tahoma" w:cs="Tahoma"/>
          <w:sz w:val="20"/>
          <w:szCs w:val="20"/>
        </w:rPr>
        <w:t>The term of this</w:t>
      </w:r>
      <w:r w:rsidR="008D51E4" w:rsidRPr="007D2FA0">
        <w:rPr>
          <w:rFonts w:ascii="Tahoma" w:hAnsi="Tahoma" w:cs="Tahoma"/>
          <w:sz w:val="20"/>
          <w:szCs w:val="20"/>
        </w:rPr>
        <w:t xml:space="preserve"> </w:t>
      </w:r>
      <w:r w:rsidR="00D02592" w:rsidRPr="007D2FA0">
        <w:rPr>
          <w:rFonts w:ascii="Tahoma" w:hAnsi="Tahoma" w:cs="Tahoma"/>
          <w:sz w:val="20"/>
          <w:szCs w:val="20"/>
        </w:rPr>
        <w:t>A</w:t>
      </w:r>
      <w:r w:rsidR="005623F8" w:rsidRPr="007D2FA0">
        <w:rPr>
          <w:rFonts w:ascii="Tahoma" w:hAnsi="Tahoma" w:cs="Tahoma"/>
          <w:sz w:val="20"/>
          <w:szCs w:val="20"/>
        </w:rPr>
        <w:t>gency Services</w:t>
      </w:r>
      <w:r w:rsidR="002251AF" w:rsidRPr="007D2FA0">
        <w:rPr>
          <w:rFonts w:ascii="Tahoma" w:hAnsi="Tahoma" w:cs="Tahoma"/>
          <w:sz w:val="20"/>
          <w:szCs w:val="20"/>
        </w:rPr>
        <w:t xml:space="preserve"> </w:t>
      </w:r>
      <w:r w:rsidR="008D51E4" w:rsidRPr="007D2FA0">
        <w:rPr>
          <w:rFonts w:ascii="Tahoma" w:hAnsi="Tahoma" w:cs="Tahoma"/>
          <w:sz w:val="20"/>
          <w:szCs w:val="20"/>
        </w:rPr>
        <w:t>Agreement</w:t>
      </w:r>
      <w:r w:rsidR="002251AF" w:rsidRPr="007D2FA0">
        <w:rPr>
          <w:rFonts w:ascii="Tahoma" w:hAnsi="Tahoma" w:cs="Tahoma"/>
          <w:sz w:val="20"/>
          <w:szCs w:val="20"/>
        </w:rPr>
        <w:t xml:space="preserve"> (“</w:t>
      </w:r>
      <w:r w:rsidR="00D02592" w:rsidRPr="007D2FA0">
        <w:rPr>
          <w:rFonts w:ascii="Tahoma" w:hAnsi="Tahoma" w:cs="Tahoma"/>
          <w:sz w:val="20"/>
          <w:szCs w:val="20"/>
        </w:rPr>
        <w:t>ASA” or</w:t>
      </w:r>
      <w:r w:rsidR="002251AF" w:rsidRPr="007D2FA0">
        <w:rPr>
          <w:rFonts w:ascii="Tahoma" w:hAnsi="Tahoma" w:cs="Tahoma"/>
          <w:sz w:val="20"/>
          <w:szCs w:val="20"/>
        </w:rPr>
        <w:t xml:space="preserve"> </w:t>
      </w:r>
      <w:r w:rsidRPr="007D2FA0">
        <w:rPr>
          <w:rFonts w:ascii="Tahoma" w:hAnsi="Tahoma" w:cs="Tahoma"/>
          <w:sz w:val="20"/>
          <w:szCs w:val="20"/>
        </w:rPr>
        <w:t>"</w:t>
      </w:r>
      <w:r w:rsidR="002251AF" w:rsidRPr="007D2FA0">
        <w:rPr>
          <w:rFonts w:ascii="Tahoma" w:hAnsi="Tahoma" w:cs="Tahoma"/>
          <w:sz w:val="20"/>
          <w:szCs w:val="20"/>
        </w:rPr>
        <w:t>Agreement”)</w:t>
      </w:r>
      <w:r w:rsidR="008D51E4" w:rsidRPr="007D2FA0">
        <w:rPr>
          <w:rFonts w:ascii="Tahoma" w:hAnsi="Tahoma" w:cs="Tahoma"/>
          <w:sz w:val="20"/>
          <w:szCs w:val="20"/>
        </w:rPr>
        <w:t xml:space="preserve"> </w:t>
      </w:r>
      <w:r w:rsidR="00DA2127" w:rsidRPr="007D2FA0">
        <w:rPr>
          <w:rFonts w:ascii="Tahoma" w:hAnsi="Tahoma" w:cs="Tahoma"/>
          <w:sz w:val="20"/>
          <w:szCs w:val="20"/>
        </w:rPr>
        <w:t>shall commence as of the Effective Date and shall continue in effect until superseded or otherwise terminated in accordance with the terms of this Agreement or the agreement of the Parties</w:t>
      </w:r>
      <w:r w:rsidR="00BB088F" w:rsidRPr="007D2FA0">
        <w:rPr>
          <w:rFonts w:ascii="Tahoma" w:hAnsi="Tahoma" w:cs="Tahoma"/>
          <w:sz w:val="20"/>
          <w:szCs w:val="20"/>
        </w:rPr>
        <w:t>.</w:t>
      </w:r>
    </w:p>
    <w:p w:rsidR="00457ED9" w:rsidRPr="007D2FA0" w:rsidRDefault="00880D24"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1.2</w:t>
      </w:r>
      <w:r w:rsidRPr="007D2FA0">
        <w:rPr>
          <w:rFonts w:ascii="Tahoma" w:hAnsi="Tahoma" w:cs="Tahoma"/>
          <w:b/>
          <w:sz w:val="20"/>
          <w:szCs w:val="20"/>
        </w:rPr>
        <w:tab/>
      </w:r>
      <w:r w:rsidR="006C43F5" w:rsidRPr="007D2FA0">
        <w:rPr>
          <w:rFonts w:ascii="Tahoma" w:hAnsi="Tahoma" w:cs="Tahoma"/>
          <w:b/>
          <w:sz w:val="20"/>
          <w:szCs w:val="20"/>
        </w:rPr>
        <w:t>Termination</w:t>
      </w:r>
      <w:r w:rsidR="00E2448F" w:rsidRPr="007D2FA0">
        <w:rPr>
          <w:rFonts w:ascii="Tahoma" w:hAnsi="Tahoma" w:cs="Tahoma"/>
          <w:b/>
          <w:sz w:val="20"/>
          <w:szCs w:val="20"/>
        </w:rPr>
        <w:t>.</w:t>
      </w:r>
      <w:r w:rsidR="00E2448F" w:rsidRPr="007D2FA0">
        <w:rPr>
          <w:rFonts w:ascii="Tahoma" w:hAnsi="Tahoma" w:cs="Tahoma"/>
          <w:sz w:val="20"/>
          <w:szCs w:val="20"/>
        </w:rPr>
        <w:t xml:space="preserve">  </w:t>
      </w:r>
      <w:r w:rsidR="00017C35" w:rsidRPr="007D2FA0">
        <w:rPr>
          <w:rFonts w:ascii="Tahoma" w:hAnsi="Tahoma" w:cs="Tahoma"/>
          <w:sz w:val="20"/>
          <w:szCs w:val="20"/>
        </w:rPr>
        <w:t>Either Party</w:t>
      </w:r>
      <w:r w:rsidR="00335BFE" w:rsidRPr="007D2FA0">
        <w:rPr>
          <w:rFonts w:ascii="Tahoma" w:hAnsi="Tahoma" w:cs="Tahoma"/>
          <w:sz w:val="20"/>
          <w:szCs w:val="20"/>
        </w:rPr>
        <w:t xml:space="preserve"> may terminate this </w:t>
      </w:r>
      <w:r w:rsidR="00D02592" w:rsidRPr="007D2FA0">
        <w:rPr>
          <w:rFonts w:ascii="Tahoma" w:hAnsi="Tahoma" w:cs="Tahoma"/>
          <w:sz w:val="20"/>
          <w:szCs w:val="20"/>
        </w:rPr>
        <w:t>A</w:t>
      </w:r>
      <w:r w:rsidR="00903F55" w:rsidRPr="007D2FA0">
        <w:rPr>
          <w:rFonts w:ascii="Tahoma" w:hAnsi="Tahoma" w:cs="Tahoma"/>
          <w:sz w:val="20"/>
          <w:szCs w:val="20"/>
        </w:rPr>
        <w:t>SA</w:t>
      </w:r>
      <w:r w:rsidR="008D51E4" w:rsidRPr="007D2FA0">
        <w:rPr>
          <w:rFonts w:ascii="Tahoma" w:hAnsi="Tahoma" w:cs="Tahoma"/>
          <w:sz w:val="20"/>
          <w:szCs w:val="20"/>
        </w:rPr>
        <w:t xml:space="preserve"> if </w:t>
      </w:r>
      <w:r w:rsidR="00017C35" w:rsidRPr="007D2FA0">
        <w:rPr>
          <w:rFonts w:ascii="Tahoma" w:hAnsi="Tahoma" w:cs="Tahoma"/>
          <w:sz w:val="20"/>
          <w:szCs w:val="20"/>
        </w:rPr>
        <w:t>the other Party</w:t>
      </w:r>
      <w:r w:rsidR="008D51E4" w:rsidRPr="007D2FA0">
        <w:rPr>
          <w:rFonts w:ascii="Tahoma" w:hAnsi="Tahoma" w:cs="Tahoma"/>
          <w:sz w:val="20"/>
          <w:szCs w:val="20"/>
        </w:rPr>
        <w:t xml:space="preserve"> breaches</w:t>
      </w:r>
      <w:r w:rsidR="00335BFE" w:rsidRPr="007D2FA0">
        <w:rPr>
          <w:rFonts w:ascii="Tahoma" w:hAnsi="Tahoma" w:cs="Tahoma"/>
          <w:sz w:val="20"/>
          <w:szCs w:val="20"/>
        </w:rPr>
        <w:t xml:space="preserve"> a material obligation </w:t>
      </w:r>
      <w:r w:rsidR="008D51E4" w:rsidRPr="007D2FA0">
        <w:rPr>
          <w:rFonts w:ascii="Tahoma" w:hAnsi="Tahoma" w:cs="Tahoma"/>
          <w:sz w:val="20"/>
          <w:szCs w:val="20"/>
        </w:rPr>
        <w:t>and fails</w:t>
      </w:r>
      <w:r w:rsidR="00B400B6" w:rsidRPr="007D2FA0">
        <w:rPr>
          <w:rFonts w:ascii="Tahoma" w:hAnsi="Tahoma" w:cs="Tahoma"/>
          <w:sz w:val="20"/>
          <w:szCs w:val="20"/>
        </w:rPr>
        <w:t xml:space="preserve"> to cure the breach within </w:t>
      </w:r>
      <w:r w:rsidR="00E2448F" w:rsidRPr="007D2FA0">
        <w:rPr>
          <w:rFonts w:ascii="Tahoma" w:hAnsi="Tahoma" w:cs="Tahoma"/>
          <w:sz w:val="20"/>
          <w:szCs w:val="20"/>
        </w:rPr>
        <w:t>thirty (30)</w:t>
      </w:r>
      <w:r w:rsidR="008D51E4" w:rsidRPr="007D2FA0">
        <w:rPr>
          <w:rFonts w:ascii="Tahoma" w:hAnsi="Tahoma" w:cs="Tahoma"/>
          <w:sz w:val="20"/>
          <w:szCs w:val="20"/>
        </w:rPr>
        <w:t xml:space="preserve"> days following the date </w:t>
      </w:r>
      <w:r w:rsidR="00017C35" w:rsidRPr="007D2FA0">
        <w:rPr>
          <w:rFonts w:ascii="Tahoma" w:hAnsi="Tahoma" w:cs="Tahoma"/>
          <w:sz w:val="20"/>
          <w:szCs w:val="20"/>
        </w:rPr>
        <w:t>the other Party</w:t>
      </w:r>
      <w:r w:rsidR="008D51E4" w:rsidRPr="007D2FA0">
        <w:rPr>
          <w:rFonts w:ascii="Tahoma" w:hAnsi="Tahoma" w:cs="Tahoma"/>
          <w:sz w:val="20"/>
          <w:szCs w:val="20"/>
        </w:rPr>
        <w:t xml:space="preserve"> has received notice of</w:t>
      </w:r>
      <w:r w:rsidR="002A2D17" w:rsidRPr="007D2FA0">
        <w:rPr>
          <w:rFonts w:ascii="Tahoma" w:hAnsi="Tahoma" w:cs="Tahoma"/>
          <w:sz w:val="20"/>
          <w:szCs w:val="20"/>
        </w:rPr>
        <w:t xml:space="preserve"> the breach and demand for cure</w:t>
      </w:r>
      <w:r w:rsidR="0099107B" w:rsidRPr="007D2FA0">
        <w:rPr>
          <w:rFonts w:ascii="Tahoma" w:hAnsi="Tahoma" w:cs="Tahoma"/>
          <w:sz w:val="20"/>
          <w:szCs w:val="20"/>
        </w:rPr>
        <w:t xml:space="preserve">.  </w:t>
      </w:r>
      <w:r w:rsidR="004744D8" w:rsidRPr="007D2FA0">
        <w:rPr>
          <w:rFonts w:ascii="Tahoma" w:hAnsi="Tahoma" w:cs="Tahoma"/>
          <w:sz w:val="20"/>
          <w:szCs w:val="20"/>
        </w:rPr>
        <w:t>Bartech</w:t>
      </w:r>
      <w:r w:rsidR="00E2448F" w:rsidRPr="007D2FA0">
        <w:rPr>
          <w:rFonts w:ascii="Tahoma" w:hAnsi="Tahoma" w:cs="Tahoma"/>
          <w:sz w:val="20"/>
          <w:szCs w:val="20"/>
        </w:rPr>
        <w:t xml:space="preserve"> may terminate this </w:t>
      </w:r>
      <w:r w:rsidR="00D02592" w:rsidRPr="007D2FA0">
        <w:rPr>
          <w:rFonts w:ascii="Tahoma" w:hAnsi="Tahoma" w:cs="Tahoma"/>
          <w:sz w:val="20"/>
          <w:szCs w:val="20"/>
        </w:rPr>
        <w:t>A</w:t>
      </w:r>
      <w:r w:rsidR="00BB088F" w:rsidRPr="007D2FA0">
        <w:rPr>
          <w:rFonts w:ascii="Tahoma" w:hAnsi="Tahoma" w:cs="Tahoma"/>
          <w:sz w:val="20"/>
          <w:szCs w:val="20"/>
        </w:rPr>
        <w:t xml:space="preserve">SA without cause, at any time in its sole discretion, by serving Supplier with a notice of termination.  Supplier may terminate this Agreement without cause by providing </w:t>
      </w:r>
      <w:r w:rsidR="004744D8" w:rsidRPr="007D2FA0">
        <w:rPr>
          <w:rFonts w:ascii="Tahoma" w:hAnsi="Tahoma" w:cs="Tahoma"/>
          <w:sz w:val="20"/>
          <w:szCs w:val="20"/>
        </w:rPr>
        <w:t>Bartech</w:t>
      </w:r>
      <w:r w:rsidR="00BB088F" w:rsidRPr="007D2FA0">
        <w:rPr>
          <w:rFonts w:ascii="Tahoma" w:hAnsi="Tahoma" w:cs="Tahoma"/>
          <w:sz w:val="20"/>
          <w:szCs w:val="20"/>
        </w:rPr>
        <w:t xml:space="preserve"> with </w:t>
      </w:r>
      <w:r w:rsidR="004D059E" w:rsidRPr="007D2FA0">
        <w:rPr>
          <w:rFonts w:ascii="Tahoma" w:hAnsi="Tahoma" w:cs="Tahoma"/>
          <w:sz w:val="20"/>
          <w:szCs w:val="20"/>
        </w:rPr>
        <w:t xml:space="preserve">30 </w:t>
      </w:r>
      <w:r w:rsidR="000A3554" w:rsidRPr="007D2FA0">
        <w:rPr>
          <w:rFonts w:ascii="Tahoma" w:hAnsi="Tahoma" w:cs="Tahoma"/>
          <w:sz w:val="20"/>
          <w:szCs w:val="20"/>
        </w:rPr>
        <w:t>days</w:t>
      </w:r>
      <w:r w:rsidR="00BB088F" w:rsidRPr="007D2FA0">
        <w:rPr>
          <w:rFonts w:ascii="Tahoma" w:hAnsi="Tahoma" w:cs="Tahoma"/>
          <w:sz w:val="20"/>
          <w:szCs w:val="20"/>
        </w:rPr>
        <w:t xml:space="preserve"> written notice.  </w:t>
      </w:r>
      <w:r w:rsidR="0099107B" w:rsidRPr="007D2FA0">
        <w:rPr>
          <w:rFonts w:ascii="Tahoma" w:hAnsi="Tahoma" w:cs="Tahoma"/>
          <w:sz w:val="20"/>
          <w:szCs w:val="20"/>
        </w:rPr>
        <w:t xml:space="preserve">Termination of this </w:t>
      </w:r>
      <w:r w:rsidR="00D02592" w:rsidRPr="007D2FA0">
        <w:rPr>
          <w:rFonts w:ascii="Tahoma" w:hAnsi="Tahoma" w:cs="Tahoma"/>
          <w:sz w:val="20"/>
          <w:szCs w:val="20"/>
        </w:rPr>
        <w:t>A</w:t>
      </w:r>
      <w:r w:rsidR="00903F55" w:rsidRPr="007D2FA0">
        <w:rPr>
          <w:rFonts w:ascii="Tahoma" w:hAnsi="Tahoma" w:cs="Tahoma"/>
          <w:sz w:val="20"/>
          <w:szCs w:val="20"/>
        </w:rPr>
        <w:t xml:space="preserve">SA </w:t>
      </w:r>
      <w:r w:rsidR="0099107B" w:rsidRPr="007D2FA0">
        <w:rPr>
          <w:rFonts w:ascii="Tahoma" w:hAnsi="Tahoma" w:cs="Tahoma"/>
          <w:sz w:val="20"/>
          <w:szCs w:val="20"/>
        </w:rPr>
        <w:t>for breach shall be without prejudice of any damages the terminating Party may claim.</w:t>
      </w:r>
    </w:p>
    <w:p w:rsidR="00BB088F" w:rsidRPr="007D2FA0" w:rsidRDefault="00BB088F"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1.3</w:t>
      </w:r>
      <w:r w:rsidRPr="007D2FA0">
        <w:rPr>
          <w:rFonts w:ascii="Tahoma" w:hAnsi="Tahoma" w:cs="Tahoma"/>
          <w:b/>
          <w:sz w:val="20"/>
          <w:szCs w:val="20"/>
        </w:rPr>
        <w:tab/>
        <w:t>Termination for Insolvency.</w:t>
      </w:r>
      <w:r w:rsidRPr="007D2FA0">
        <w:rPr>
          <w:rFonts w:ascii="Tahoma" w:hAnsi="Tahoma" w:cs="Tahoma"/>
          <w:sz w:val="20"/>
          <w:szCs w:val="20"/>
        </w:rPr>
        <w:t xml:space="preserve">  A Party will be deemed in material breach of this </w:t>
      </w:r>
      <w:r w:rsidR="00D02592" w:rsidRPr="007D2FA0">
        <w:rPr>
          <w:rFonts w:ascii="Tahoma" w:hAnsi="Tahoma" w:cs="Tahoma"/>
          <w:sz w:val="20"/>
          <w:szCs w:val="20"/>
        </w:rPr>
        <w:t>A</w:t>
      </w:r>
      <w:r w:rsidRPr="007D2FA0">
        <w:rPr>
          <w:rFonts w:ascii="Tahoma" w:hAnsi="Tahoma" w:cs="Tahoma"/>
          <w:sz w:val="20"/>
          <w:szCs w:val="20"/>
        </w:rPr>
        <w:t>SA if such Party becomes or is declared insolvent or bankrupt, is the subject of any proceedings relating to its liquidation or insolvency, or for the appointment of a receiver, conservator, or similar officer, is unable to pay its debts as they become due, makes an assignment to or for the benefit of its creditors, or ceases to conduct business for any reason on an ongoing basis leaving no successor in interest.</w:t>
      </w:r>
    </w:p>
    <w:p w:rsidR="000D35A4" w:rsidRPr="007D2FA0" w:rsidRDefault="00903F55"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lastRenderedPageBreak/>
        <w:t>1.4</w:t>
      </w:r>
      <w:r w:rsidRPr="007D2FA0">
        <w:rPr>
          <w:rFonts w:ascii="Tahoma" w:hAnsi="Tahoma" w:cs="Tahoma"/>
          <w:b/>
          <w:sz w:val="20"/>
          <w:szCs w:val="20"/>
        </w:rPr>
        <w:tab/>
      </w:r>
      <w:r w:rsidR="006C43F5" w:rsidRPr="007D2FA0">
        <w:rPr>
          <w:rFonts w:ascii="Tahoma" w:hAnsi="Tahoma" w:cs="Tahoma"/>
          <w:b/>
          <w:sz w:val="20"/>
          <w:szCs w:val="20"/>
        </w:rPr>
        <w:t>Termination upon Cancellation of MSP Program</w:t>
      </w:r>
      <w:r w:rsidR="006C43F5" w:rsidRPr="007D2FA0">
        <w:rPr>
          <w:rFonts w:ascii="Tahoma" w:hAnsi="Tahoma" w:cs="Tahoma"/>
          <w:sz w:val="20"/>
          <w:szCs w:val="20"/>
        </w:rPr>
        <w:t xml:space="preserve">. In the event that Customer terminates, cancels or suspends the MSP Program, then this </w:t>
      </w:r>
      <w:r w:rsidR="00D02592" w:rsidRPr="007D2FA0">
        <w:rPr>
          <w:rFonts w:ascii="Tahoma" w:hAnsi="Tahoma" w:cs="Tahoma"/>
          <w:sz w:val="20"/>
          <w:szCs w:val="20"/>
        </w:rPr>
        <w:t>A</w:t>
      </w:r>
      <w:r w:rsidRPr="007D2FA0">
        <w:rPr>
          <w:rFonts w:ascii="Tahoma" w:hAnsi="Tahoma" w:cs="Tahoma"/>
          <w:sz w:val="20"/>
          <w:szCs w:val="20"/>
        </w:rPr>
        <w:t xml:space="preserve">SA </w:t>
      </w:r>
      <w:r w:rsidR="006C43F5" w:rsidRPr="007D2FA0">
        <w:rPr>
          <w:rFonts w:ascii="Tahoma" w:hAnsi="Tahoma" w:cs="Tahoma"/>
          <w:sz w:val="20"/>
          <w:szCs w:val="20"/>
        </w:rPr>
        <w:t>will terminate commensurate with the termination of the MSP Program</w:t>
      </w:r>
      <w:r w:rsidR="00C55A29" w:rsidRPr="007D2FA0">
        <w:rPr>
          <w:rFonts w:ascii="Tahoma" w:hAnsi="Tahoma" w:cs="Tahoma"/>
          <w:sz w:val="20"/>
          <w:szCs w:val="20"/>
        </w:rPr>
        <w:t xml:space="preserve"> upon notice to </w:t>
      </w:r>
      <w:r w:rsidR="00DA2127" w:rsidRPr="007D2FA0">
        <w:rPr>
          <w:rFonts w:ascii="Tahoma" w:hAnsi="Tahoma" w:cs="Tahoma"/>
          <w:sz w:val="20"/>
          <w:szCs w:val="20"/>
        </w:rPr>
        <w:t>Supplier</w:t>
      </w:r>
      <w:r w:rsidR="006C43F5" w:rsidRPr="007D2FA0">
        <w:rPr>
          <w:rFonts w:ascii="Tahoma" w:hAnsi="Tahoma" w:cs="Tahoma"/>
          <w:sz w:val="20"/>
          <w:szCs w:val="20"/>
        </w:rPr>
        <w:t>.</w:t>
      </w:r>
    </w:p>
    <w:p w:rsidR="000D35A4" w:rsidRPr="007D2FA0" w:rsidRDefault="00903F55"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1.5</w:t>
      </w:r>
      <w:r w:rsidRPr="007D2FA0">
        <w:rPr>
          <w:rFonts w:ascii="Tahoma" w:hAnsi="Tahoma" w:cs="Tahoma"/>
          <w:b/>
          <w:sz w:val="20"/>
          <w:szCs w:val="20"/>
        </w:rPr>
        <w:tab/>
      </w:r>
      <w:r w:rsidR="008D51E4" w:rsidRPr="007D2FA0">
        <w:rPr>
          <w:rFonts w:ascii="Tahoma" w:hAnsi="Tahoma" w:cs="Tahoma"/>
          <w:b/>
          <w:sz w:val="20"/>
          <w:szCs w:val="20"/>
        </w:rPr>
        <w:t>Orderly Transfer</w:t>
      </w:r>
      <w:r w:rsidR="008D51E4" w:rsidRPr="007D2FA0">
        <w:rPr>
          <w:rFonts w:ascii="Tahoma" w:hAnsi="Tahoma" w:cs="Tahoma"/>
          <w:sz w:val="20"/>
          <w:szCs w:val="20"/>
        </w:rPr>
        <w:t xml:space="preserve">.  Upon the expiration or termination of </w:t>
      </w:r>
      <w:r w:rsidR="006C43F5" w:rsidRPr="007D2FA0">
        <w:rPr>
          <w:rFonts w:ascii="Tahoma" w:hAnsi="Tahoma" w:cs="Tahoma"/>
          <w:sz w:val="20"/>
          <w:szCs w:val="20"/>
        </w:rPr>
        <w:t xml:space="preserve">this </w:t>
      </w:r>
      <w:r w:rsidR="00D02592" w:rsidRPr="007D2FA0">
        <w:rPr>
          <w:rFonts w:ascii="Tahoma" w:hAnsi="Tahoma" w:cs="Tahoma"/>
          <w:sz w:val="20"/>
          <w:szCs w:val="20"/>
        </w:rPr>
        <w:t>A</w:t>
      </w:r>
      <w:r w:rsidRPr="007D2FA0">
        <w:rPr>
          <w:rFonts w:ascii="Tahoma" w:hAnsi="Tahoma" w:cs="Tahoma"/>
          <w:sz w:val="20"/>
          <w:szCs w:val="20"/>
        </w:rPr>
        <w:t xml:space="preserve">SA </w:t>
      </w:r>
      <w:r w:rsidR="008D51E4" w:rsidRPr="007D2FA0">
        <w:rPr>
          <w:rFonts w:ascii="Tahoma" w:hAnsi="Tahoma" w:cs="Tahoma"/>
          <w:sz w:val="20"/>
          <w:szCs w:val="20"/>
        </w:rPr>
        <w:t xml:space="preserve">for any reason whatsoever (including a breach by either Party), </w:t>
      </w:r>
      <w:r w:rsidR="00DA2127" w:rsidRPr="007D2FA0">
        <w:rPr>
          <w:rFonts w:ascii="Tahoma" w:hAnsi="Tahoma" w:cs="Tahoma"/>
          <w:sz w:val="20"/>
          <w:szCs w:val="20"/>
        </w:rPr>
        <w:t>Supplier</w:t>
      </w:r>
      <w:r w:rsidR="00DD4633" w:rsidRPr="007D2FA0">
        <w:rPr>
          <w:rFonts w:ascii="Tahoma" w:hAnsi="Tahoma" w:cs="Tahoma"/>
          <w:sz w:val="20"/>
          <w:szCs w:val="20"/>
        </w:rPr>
        <w:t xml:space="preserve"> </w:t>
      </w:r>
      <w:r w:rsidR="008D51E4" w:rsidRPr="007D2FA0">
        <w:rPr>
          <w:rFonts w:ascii="Tahoma" w:hAnsi="Tahoma" w:cs="Tahoma"/>
          <w:sz w:val="20"/>
          <w:szCs w:val="20"/>
        </w:rPr>
        <w:t xml:space="preserve">will provide such information, cooperation and assistance to </w:t>
      </w:r>
      <w:r w:rsidR="004744D8" w:rsidRPr="007D2FA0">
        <w:rPr>
          <w:rFonts w:ascii="Tahoma" w:hAnsi="Tahoma" w:cs="Tahoma"/>
          <w:sz w:val="20"/>
          <w:szCs w:val="20"/>
        </w:rPr>
        <w:t>Bartech</w:t>
      </w:r>
      <w:r w:rsidR="00BB088F" w:rsidRPr="007D2FA0">
        <w:rPr>
          <w:rFonts w:ascii="Tahoma" w:hAnsi="Tahoma" w:cs="Tahoma"/>
          <w:sz w:val="20"/>
          <w:szCs w:val="20"/>
        </w:rPr>
        <w:t xml:space="preserve"> and Customer</w:t>
      </w:r>
      <w:r w:rsidR="00FF61C1" w:rsidRPr="007D2FA0">
        <w:rPr>
          <w:rFonts w:ascii="Tahoma" w:hAnsi="Tahoma" w:cs="Tahoma"/>
          <w:sz w:val="20"/>
          <w:szCs w:val="20"/>
        </w:rPr>
        <w:t xml:space="preserve">, as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1D236D" w:rsidRPr="007D2FA0">
        <w:rPr>
          <w:rFonts w:ascii="Tahoma" w:hAnsi="Tahoma" w:cs="Tahoma"/>
          <w:sz w:val="20"/>
          <w:szCs w:val="20"/>
        </w:rPr>
        <w:t xml:space="preserve">or </w:t>
      </w:r>
      <w:r w:rsidR="00FF61C1" w:rsidRPr="007D2FA0">
        <w:rPr>
          <w:rFonts w:ascii="Tahoma" w:hAnsi="Tahoma" w:cs="Tahoma"/>
          <w:sz w:val="20"/>
          <w:szCs w:val="20"/>
        </w:rPr>
        <w:t xml:space="preserve">Customer </w:t>
      </w:r>
      <w:r w:rsidR="008D51E4" w:rsidRPr="007D2FA0">
        <w:rPr>
          <w:rFonts w:ascii="Tahoma" w:hAnsi="Tahoma" w:cs="Tahoma"/>
          <w:sz w:val="20"/>
          <w:szCs w:val="20"/>
        </w:rPr>
        <w:t xml:space="preserve">may reasonably request, to assure an orderly return or transfer to </w:t>
      </w:r>
      <w:r w:rsidR="004744D8" w:rsidRPr="007D2FA0">
        <w:rPr>
          <w:rFonts w:ascii="Tahoma" w:hAnsi="Tahoma" w:cs="Tahoma"/>
          <w:sz w:val="20"/>
          <w:szCs w:val="20"/>
        </w:rPr>
        <w:t>Bartech</w:t>
      </w:r>
      <w:r w:rsidR="001D236D" w:rsidRPr="007D2FA0">
        <w:rPr>
          <w:rFonts w:ascii="Tahoma" w:hAnsi="Tahoma" w:cs="Tahoma"/>
          <w:sz w:val="20"/>
          <w:szCs w:val="20"/>
        </w:rPr>
        <w:t xml:space="preserve"> or </w:t>
      </w:r>
      <w:r w:rsidR="00FF61C1" w:rsidRPr="007D2FA0">
        <w:rPr>
          <w:rFonts w:ascii="Tahoma" w:hAnsi="Tahoma" w:cs="Tahoma"/>
          <w:sz w:val="20"/>
          <w:szCs w:val="20"/>
        </w:rPr>
        <w:t>Customer</w:t>
      </w:r>
      <w:r w:rsidR="008D51E4" w:rsidRPr="007D2FA0">
        <w:rPr>
          <w:rFonts w:ascii="Tahoma" w:hAnsi="Tahoma" w:cs="Tahoma"/>
          <w:sz w:val="20"/>
          <w:szCs w:val="20"/>
        </w:rPr>
        <w:t xml:space="preserve"> or </w:t>
      </w:r>
      <w:r w:rsidR="001D236D" w:rsidRPr="007D2FA0">
        <w:rPr>
          <w:rFonts w:ascii="Tahoma" w:hAnsi="Tahoma" w:cs="Tahoma"/>
          <w:sz w:val="20"/>
          <w:szCs w:val="20"/>
        </w:rPr>
        <w:t>their</w:t>
      </w:r>
      <w:r w:rsidR="008D51E4" w:rsidRPr="007D2FA0">
        <w:rPr>
          <w:rFonts w:ascii="Tahoma" w:hAnsi="Tahoma" w:cs="Tahoma"/>
          <w:sz w:val="20"/>
          <w:szCs w:val="20"/>
        </w:rPr>
        <w:t xml:space="preserve"> designee of all proprietary data (and related records and files) and materials of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1D236D" w:rsidRPr="007D2FA0">
        <w:rPr>
          <w:rFonts w:ascii="Tahoma" w:hAnsi="Tahoma" w:cs="Tahoma"/>
          <w:sz w:val="20"/>
          <w:szCs w:val="20"/>
        </w:rPr>
        <w:t xml:space="preserve">or </w:t>
      </w:r>
      <w:r w:rsidR="00FF61C1" w:rsidRPr="007D2FA0">
        <w:rPr>
          <w:rFonts w:ascii="Tahoma" w:hAnsi="Tahoma" w:cs="Tahoma"/>
          <w:sz w:val="20"/>
          <w:szCs w:val="20"/>
        </w:rPr>
        <w:t>Customer</w:t>
      </w:r>
      <w:r w:rsidR="008D51E4" w:rsidRPr="007D2FA0">
        <w:rPr>
          <w:rFonts w:ascii="Tahoma" w:hAnsi="Tahoma" w:cs="Tahoma"/>
          <w:sz w:val="20"/>
          <w:szCs w:val="20"/>
        </w:rPr>
        <w:t>, and all Work Product (in its then current condition) for wh</w:t>
      </w:r>
      <w:r w:rsidR="00277593" w:rsidRPr="007D2FA0">
        <w:rPr>
          <w:rFonts w:ascii="Tahoma" w:hAnsi="Tahoma" w:cs="Tahoma"/>
          <w:sz w:val="20"/>
          <w:szCs w:val="20"/>
        </w:rPr>
        <w:t>ich payment has been or is made.</w:t>
      </w:r>
      <w:r w:rsidR="000A3554" w:rsidRPr="007D2FA0">
        <w:rPr>
          <w:rFonts w:ascii="Tahoma" w:hAnsi="Tahoma" w:cs="Tahoma"/>
          <w:sz w:val="20"/>
          <w:szCs w:val="20"/>
        </w:rPr>
        <w:t xml:space="preserve"> </w:t>
      </w:r>
    </w:p>
    <w:p w:rsidR="00DD4633" w:rsidRPr="007D2FA0" w:rsidRDefault="00DD4633"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1.6</w:t>
      </w:r>
      <w:r w:rsidRPr="007D2FA0">
        <w:rPr>
          <w:rFonts w:ascii="Tahoma" w:hAnsi="Tahoma" w:cs="Tahoma"/>
          <w:b/>
          <w:sz w:val="20"/>
          <w:szCs w:val="20"/>
        </w:rPr>
        <w:tab/>
        <w:t>Transition Option.</w:t>
      </w:r>
      <w:r w:rsidRPr="007D2FA0">
        <w:rPr>
          <w:rFonts w:ascii="Tahoma" w:hAnsi="Tahoma" w:cs="Tahoma"/>
          <w:sz w:val="20"/>
          <w:szCs w:val="20"/>
        </w:rPr>
        <w:t xml:space="preserve">  In the event </w:t>
      </w:r>
      <w:r w:rsidR="00F74AEE" w:rsidRPr="007D2FA0">
        <w:rPr>
          <w:rFonts w:ascii="Tahoma" w:hAnsi="Tahoma" w:cs="Tahoma"/>
          <w:sz w:val="20"/>
          <w:szCs w:val="20"/>
        </w:rPr>
        <w:t xml:space="preserve">a)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Pr="007D2FA0">
        <w:rPr>
          <w:rFonts w:ascii="Tahoma" w:hAnsi="Tahoma" w:cs="Tahoma"/>
          <w:sz w:val="20"/>
          <w:szCs w:val="20"/>
        </w:rPr>
        <w:t xml:space="preserve">terminates this </w:t>
      </w:r>
      <w:r w:rsidR="00D02592" w:rsidRPr="007D2FA0">
        <w:rPr>
          <w:rFonts w:ascii="Tahoma" w:hAnsi="Tahoma" w:cs="Tahoma"/>
          <w:sz w:val="20"/>
          <w:szCs w:val="20"/>
        </w:rPr>
        <w:t>A</w:t>
      </w:r>
      <w:r w:rsidR="00A967DC" w:rsidRPr="007D2FA0">
        <w:rPr>
          <w:rFonts w:ascii="Tahoma" w:hAnsi="Tahoma" w:cs="Tahoma"/>
          <w:sz w:val="20"/>
          <w:szCs w:val="20"/>
        </w:rPr>
        <w:t>SA</w:t>
      </w:r>
      <w:r w:rsidRPr="007D2FA0">
        <w:rPr>
          <w:rFonts w:ascii="Tahoma" w:hAnsi="Tahoma" w:cs="Tahoma"/>
          <w:sz w:val="20"/>
          <w:szCs w:val="20"/>
        </w:rPr>
        <w:t xml:space="preserve"> for cause due to </w:t>
      </w:r>
      <w:r w:rsidR="00DA2127" w:rsidRPr="007D2FA0">
        <w:rPr>
          <w:rFonts w:ascii="Tahoma" w:hAnsi="Tahoma" w:cs="Tahoma"/>
          <w:sz w:val="20"/>
          <w:szCs w:val="20"/>
        </w:rPr>
        <w:t>Supplier</w:t>
      </w:r>
      <w:r w:rsidRPr="007D2FA0">
        <w:rPr>
          <w:rFonts w:ascii="Tahoma" w:hAnsi="Tahoma" w:cs="Tahoma"/>
          <w:sz w:val="20"/>
          <w:szCs w:val="20"/>
        </w:rPr>
        <w:t xml:space="preserve">'s breach of the terms of this </w:t>
      </w:r>
      <w:r w:rsidR="008B69C7" w:rsidRPr="007D2FA0">
        <w:rPr>
          <w:rFonts w:ascii="Tahoma" w:hAnsi="Tahoma" w:cs="Tahoma"/>
          <w:sz w:val="20"/>
          <w:szCs w:val="20"/>
        </w:rPr>
        <w:t>A</w:t>
      </w:r>
      <w:r w:rsidRPr="007D2FA0">
        <w:rPr>
          <w:rFonts w:ascii="Tahoma" w:hAnsi="Tahoma" w:cs="Tahoma"/>
          <w:sz w:val="20"/>
          <w:szCs w:val="20"/>
        </w:rPr>
        <w:t>SA</w:t>
      </w:r>
      <w:r w:rsidR="00F74AEE" w:rsidRPr="007D2FA0">
        <w:rPr>
          <w:rFonts w:ascii="Tahoma" w:hAnsi="Tahoma" w:cs="Tahoma"/>
          <w:sz w:val="20"/>
          <w:szCs w:val="20"/>
        </w:rPr>
        <w:t xml:space="preserve">, </w:t>
      </w:r>
      <w:r w:rsidR="00BF21AA" w:rsidRPr="007D2FA0">
        <w:rPr>
          <w:rFonts w:ascii="Tahoma" w:hAnsi="Tahoma" w:cs="Tahoma"/>
          <w:sz w:val="20"/>
          <w:szCs w:val="20"/>
        </w:rPr>
        <w:t>or b</w:t>
      </w:r>
      <w:r w:rsidR="00F74AEE" w:rsidRPr="007D2FA0">
        <w:rPr>
          <w:rFonts w:ascii="Tahoma" w:hAnsi="Tahoma" w:cs="Tahoma"/>
          <w:sz w:val="20"/>
          <w:szCs w:val="20"/>
        </w:rPr>
        <w:t xml:space="preserve">) </w:t>
      </w:r>
      <w:r w:rsidR="00DA2127" w:rsidRPr="007D2FA0">
        <w:rPr>
          <w:rFonts w:ascii="Tahoma" w:hAnsi="Tahoma" w:cs="Tahoma"/>
          <w:sz w:val="20"/>
          <w:szCs w:val="20"/>
        </w:rPr>
        <w:t>Supplier</w:t>
      </w:r>
      <w:r w:rsidRPr="007D2FA0">
        <w:rPr>
          <w:rFonts w:ascii="Tahoma" w:hAnsi="Tahoma" w:cs="Tahoma"/>
          <w:sz w:val="20"/>
          <w:szCs w:val="20"/>
        </w:rPr>
        <w:t xml:space="preserve"> terminates this </w:t>
      </w:r>
      <w:r w:rsidR="00D02592" w:rsidRPr="007D2FA0">
        <w:rPr>
          <w:rFonts w:ascii="Tahoma" w:hAnsi="Tahoma" w:cs="Tahoma"/>
          <w:sz w:val="20"/>
          <w:szCs w:val="20"/>
        </w:rPr>
        <w:t>A</w:t>
      </w:r>
      <w:r w:rsidR="00A967DC" w:rsidRPr="007D2FA0">
        <w:rPr>
          <w:rFonts w:ascii="Tahoma" w:hAnsi="Tahoma" w:cs="Tahoma"/>
          <w:sz w:val="20"/>
          <w:szCs w:val="20"/>
        </w:rPr>
        <w:t xml:space="preserve">SA </w:t>
      </w:r>
      <w:r w:rsidRPr="007D2FA0">
        <w:rPr>
          <w:rFonts w:ascii="Tahoma" w:hAnsi="Tahoma" w:cs="Tahoma"/>
          <w:sz w:val="20"/>
          <w:szCs w:val="20"/>
        </w:rPr>
        <w:t xml:space="preserve">at its convenience, at Customer’s request and </w:t>
      </w:r>
      <w:r w:rsidR="004744D8" w:rsidRPr="007D2FA0">
        <w:rPr>
          <w:rFonts w:ascii="Tahoma" w:hAnsi="Tahoma" w:cs="Tahoma"/>
          <w:sz w:val="20"/>
          <w:szCs w:val="20"/>
        </w:rPr>
        <w:t>Bartech</w:t>
      </w:r>
      <w:r w:rsidR="005851F7" w:rsidRPr="007D2FA0">
        <w:rPr>
          <w:rFonts w:ascii="Tahoma" w:hAnsi="Tahoma" w:cs="Tahoma"/>
          <w:sz w:val="20"/>
          <w:szCs w:val="20"/>
        </w:rPr>
        <w:t xml:space="preserve">’s </w:t>
      </w:r>
      <w:r w:rsidRPr="007D2FA0">
        <w:rPr>
          <w:rFonts w:ascii="Tahoma" w:hAnsi="Tahoma" w:cs="Tahoma"/>
          <w:sz w:val="20"/>
          <w:szCs w:val="20"/>
        </w:rPr>
        <w:t xml:space="preserve">option, any or all </w:t>
      </w:r>
      <w:r w:rsidR="00DA2127" w:rsidRPr="007D2FA0">
        <w:rPr>
          <w:rFonts w:ascii="Tahoma" w:hAnsi="Tahoma" w:cs="Tahoma"/>
          <w:sz w:val="20"/>
          <w:szCs w:val="20"/>
        </w:rPr>
        <w:t>Contingent Worker</w:t>
      </w:r>
      <w:r w:rsidRPr="007D2FA0">
        <w:rPr>
          <w:rFonts w:ascii="Tahoma" w:hAnsi="Tahoma" w:cs="Tahoma"/>
          <w:sz w:val="20"/>
          <w:szCs w:val="20"/>
        </w:rPr>
        <w:t xml:space="preserve">s then on </w:t>
      </w:r>
      <w:r w:rsidR="00D02592" w:rsidRPr="007D2FA0">
        <w:rPr>
          <w:rFonts w:ascii="Tahoma" w:hAnsi="Tahoma" w:cs="Tahoma"/>
          <w:sz w:val="20"/>
          <w:szCs w:val="20"/>
        </w:rPr>
        <w:t xml:space="preserve">an </w:t>
      </w:r>
      <w:r w:rsidRPr="007D2FA0">
        <w:rPr>
          <w:rFonts w:ascii="Tahoma" w:hAnsi="Tahoma" w:cs="Tahoma"/>
          <w:sz w:val="20"/>
          <w:szCs w:val="20"/>
        </w:rPr>
        <w:t xml:space="preserve">Assignment may have the option of being transitioned to the payroll of any other </w:t>
      </w:r>
      <w:r w:rsidR="00DA2127" w:rsidRPr="007D2FA0">
        <w:rPr>
          <w:rFonts w:ascii="Tahoma" w:hAnsi="Tahoma" w:cs="Tahoma"/>
          <w:sz w:val="20"/>
          <w:szCs w:val="20"/>
        </w:rPr>
        <w:t>supplier</w:t>
      </w:r>
      <w:r w:rsidRPr="007D2FA0">
        <w:rPr>
          <w:rFonts w:ascii="Tahoma" w:hAnsi="Tahoma" w:cs="Tahoma"/>
          <w:sz w:val="20"/>
          <w:szCs w:val="20"/>
        </w:rPr>
        <w:t xml:space="preserve"> chosen by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Pr="007D2FA0">
        <w:rPr>
          <w:rFonts w:ascii="Tahoma" w:hAnsi="Tahoma" w:cs="Tahoma"/>
          <w:sz w:val="20"/>
          <w:szCs w:val="20"/>
        </w:rPr>
        <w:t xml:space="preserve">for purposes of continuing their performance of services for Customer and </w:t>
      </w:r>
      <w:r w:rsidR="00DA2127" w:rsidRPr="007D2FA0">
        <w:rPr>
          <w:rFonts w:ascii="Tahoma" w:hAnsi="Tahoma" w:cs="Tahoma"/>
          <w:sz w:val="20"/>
          <w:szCs w:val="20"/>
        </w:rPr>
        <w:t>Supplier</w:t>
      </w:r>
      <w:r w:rsidRPr="007D2FA0">
        <w:rPr>
          <w:rFonts w:ascii="Tahoma" w:hAnsi="Tahoma" w:cs="Tahoma"/>
          <w:sz w:val="20"/>
          <w:szCs w:val="20"/>
        </w:rPr>
        <w:t xml:space="preserve"> agrees not to interfere with any transition so undertaken</w:t>
      </w:r>
      <w:r w:rsidR="00D02592" w:rsidRPr="007D2FA0">
        <w:rPr>
          <w:rFonts w:ascii="Tahoma" w:hAnsi="Tahoma" w:cs="Tahoma"/>
          <w:sz w:val="20"/>
          <w:szCs w:val="20"/>
        </w:rPr>
        <w:t>,</w:t>
      </w:r>
      <w:r w:rsidRPr="007D2FA0">
        <w:rPr>
          <w:rFonts w:ascii="Tahoma" w:hAnsi="Tahoma" w:cs="Tahoma"/>
          <w:sz w:val="20"/>
          <w:szCs w:val="20"/>
        </w:rPr>
        <w:t xml:space="preserve"> including but not limited to waiving any non-compete agreements </w:t>
      </w:r>
      <w:r w:rsidR="00DA2127" w:rsidRPr="007D2FA0">
        <w:rPr>
          <w:rFonts w:ascii="Tahoma" w:hAnsi="Tahoma" w:cs="Tahoma"/>
          <w:sz w:val="20"/>
          <w:szCs w:val="20"/>
        </w:rPr>
        <w:t>Supplier</w:t>
      </w:r>
      <w:r w:rsidRPr="007D2FA0">
        <w:rPr>
          <w:rFonts w:ascii="Tahoma" w:hAnsi="Tahoma" w:cs="Tahoma"/>
          <w:sz w:val="20"/>
          <w:szCs w:val="20"/>
        </w:rPr>
        <w:t xml:space="preserve"> may have with its </w:t>
      </w:r>
      <w:r w:rsidR="00DA2127" w:rsidRPr="007D2FA0">
        <w:rPr>
          <w:rFonts w:ascii="Tahoma" w:hAnsi="Tahoma" w:cs="Tahoma"/>
          <w:sz w:val="20"/>
          <w:szCs w:val="20"/>
        </w:rPr>
        <w:t>Contingent Worker</w:t>
      </w:r>
      <w:r w:rsidRPr="007D2FA0">
        <w:rPr>
          <w:rFonts w:ascii="Tahoma" w:hAnsi="Tahoma" w:cs="Tahoma"/>
          <w:sz w:val="20"/>
          <w:szCs w:val="20"/>
        </w:rPr>
        <w:t>s.</w:t>
      </w:r>
    </w:p>
    <w:p w:rsidR="00AE2AC8" w:rsidRPr="007D2FA0" w:rsidRDefault="00903F55"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1.</w:t>
      </w:r>
      <w:r w:rsidR="00DD4633" w:rsidRPr="007D2FA0">
        <w:rPr>
          <w:rFonts w:ascii="Tahoma" w:hAnsi="Tahoma" w:cs="Tahoma"/>
          <w:b/>
          <w:sz w:val="20"/>
          <w:szCs w:val="20"/>
        </w:rPr>
        <w:t>7</w:t>
      </w:r>
      <w:r w:rsidRPr="007D2FA0">
        <w:rPr>
          <w:rFonts w:ascii="Tahoma" w:hAnsi="Tahoma" w:cs="Tahoma"/>
          <w:b/>
          <w:sz w:val="20"/>
          <w:szCs w:val="20"/>
        </w:rPr>
        <w:tab/>
      </w:r>
      <w:r w:rsidR="00AE2AC8" w:rsidRPr="007D2FA0">
        <w:rPr>
          <w:rFonts w:ascii="Tahoma" w:hAnsi="Tahoma" w:cs="Tahoma"/>
          <w:b/>
          <w:sz w:val="20"/>
          <w:szCs w:val="20"/>
        </w:rPr>
        <w:t xml:space="preserve">Termination of </w:t>
      </w:r>
      <w:r w:rsidR="00DA2127" w:rsidRPr="007D2FA0">
        <w:rPr>
          <w:rFonts w:ascii="Tahoma" w:hAnsi="Tahoma" w:cs="Tahoma"/>
          <w:b/>
          <w:sz w:val="20"/>
          <w:szCs w:val="20"/>
        </w:rPr>
        <w:t>Contingent Worker</w:t>
      </w:r>
      <w:r w:rsidR="00DD4633" w:rsidRPr="007D2FA0">
        <w:rPr>
          <w:rFonts w:ascii="Tahoma" w:hAnsi="Tahoma" w:cs="Tahoma"/>
          <w:b/>
          <w:sz w:val="20"/>
          <w:szCs w:val="20"/>
        </w:rPr>
        <w:t xml:space="preserve"> </w:t>
      </w:r>
      <w:r w:rsidR="00AE2AC8" w:rsidRPr="007D2FA0">
        <w:rPr>
          <w:rFonts w:ascii="Tahoma" w:hAnsi="Tahoma" w:cs="Tahoma"/>
          <w:b/>
          <w:sz w:val="20"/>
          <w:szCs w:val="20"/>
        </w:rPr>
        <w:t>Assignments</w:t>
      </w:r>
      <w:r w:rsidR="00AE2AC8" w:rsidRPr="007D2FA0">
        <w:rPr>
          <w:rFonts w:ascii="Tahoma" w:hAnsi="Tahoma" w:cs="Tahoma"/>
          <w:sz w:val="20"/>
          <w:szCs w:val="20"/>
        </w:rPr>
        <w:t xml:space="preserve">.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AE2AC8" w:rsidRPr="007D2FA0">
        <w:rPr>
          <w:rFonts w:ascii="Tahoma" w:hAnsi="Tahoma" w:cs="Tahoma"/>
          <w:sz w:val="20"/>
          <w:szCs w:val="20"/>
        </w:rPr>
        <w:t xml:space="preserve">may, at the direction of Customer, terminate </w:t>
      </w:r>
      <w:r w:rsidR="00512821" w:rsidRPr="007D2FA0">
        <w:rPr>
          <w:rFonts w:ascii="Tahoma" w:hAnsi="Tahoma" w:cs="Tahoma"/>
          <w:sz w:val="20"/>
          <w:szCs w:val="20"/>
        </w:rPr>
        <w:t xml:space="preserve">any </w:t>
      </w:r>
      <w:r w:rsidR="00DD4633" w:rsidRPr="007D2FA0">
        <w:rPr>
          <w:rFonts w:ascii="Tahoma" w:hAnsi="Tahoma" w:cs="Tahoma"/>
          <w:sz w:val="20"/>
          <w:szCs w:val="20"/>
        </w:rPr>
        <w:t>Assignment</w:t>
      </w:r>
      <w:r w:rsidR="00512821" w:rsidRPr="007D2FA0">
        <w:rPr>
          <w:rFonts w:ascii="Tahoma" w:hAnsi="Tahoma" w:cs="Tahoma"/>
          <w:sz w:val="20"/>
          <w:szCs w:val="20"/>
        </w:rPr>
        <w:t xml:space="preserve"> </w:t>
      </w:r>
      <w:r w:rsidR="00AE2AC8" w:rsidRPr="007D2FA0">
        <w:rPr>
          <w:rFonts w:ascii="Tahoma" w:hAnsi="Tahoma" w:cs="Tahoma"/>
          <w:sz w:val="20"/>
          <w:szCs w:val="20"/>
        </w:rPr>
        <w:t>at any time, with or without cause, without responsibility.</w:t>
      </w:r>
      <w:r w:rsidR="00512821" w:rsidRPr="007D2FA0">
        <w:rPr>
          <w:rFonts w:ascii="Tahoma" w:hAnsi="Tahoma" w:cs="Tahoma"/>
          <w:sz w:val="20"/>
          <w:szCs w:val="20"/>
        </w:rPr>
        <w:t xml:space="preserve">  In such case, </w:t>
      </w:r>
      <w:r w:rsidR="00DA2127" w:rsidRPr="007D2FA0">
        <w:rPr>
          <w:rFonts w:ascii="Tahoma" w:hAnsi="Tahoma" w:cs="Tahoma"/>
          <w:sz w:val="20"/>
          <w:szCs w:val="20"/>
        </w:rPr>
        <w:t>Supplier</w:t>
      </w:r>
      <w:r w:rsidR="00DD4633" w:rsidRPr="007D2FA0">
        <w:rPr>
          <w:rFonts w:ascii="Tahoma" w:hAnsi="Tahoma" w:cs="Tahoma"/>
          <w:sz w:val="20"/>
          <w:szCs w:val="20"/>
        </w:rPr>
        <w:t xml:space="preserve"> </w:t>
      </w:r>
      <w:r w:rsidRPr="007D2FA0">
        <w:rPr>
          <w:rFonts w:ascii="Tahoma" w:hAnsi="Tahoma" w:cs="Tahoma"/>
          <w:sz w:val="20"/>
          <w:szCs w:val="20"/>
        </w:rPr>
        <w:t>shall be paid for the s</w:t>
      </w:r>
      <w:r w:rsidR="00512821" w:rsidRPr="007D2FA0">
        <w:rPr>
          <w:rFonts w:ascii="Tahoma" w:hAnsi="Tahoma" w:cs="Tahoma"/>
          <w:sz w:val="20"/>
          <w:szCs w:val="20"/>
        </w:rPr>
        <w:t xml:space="preserve">ervices rendered </w:t>
      </w:r>
      <w:r w:rsidR="00457E48" w:rsidRPr="007D2FA0">
        <w:rPr>
          <w:rFonts w:ascii="Tahoma" w:hAnsi="Tahoma" w:cs="Tahoma"/>
          <w:sz w:val="20"/>
          <w:szCs w:val="20"/>
        </w:rPr>
        <w:t xml:space="preserve">under the Assignment </w:t>
      </w:r>
      <w:r w:rsidR="00512821" w:rsidRPr="007D2FA0">
        <w:rPr>
          <w:rFonts w:ascii="Tahoma" w:hAnsi="Tahoma" w:cs="Tahoma"/>
          <w:sz w:val="20"/>
          <w:szCs w:val="20"/>
        </w:rPr>
        <w:t>until the termination becomes effective.</w:t>
      </w:r>
    </w:p>
    <w:p w:rsidR="000018DE" w:rsidRPr="007D2FA0" w:rsidRDefault="00A17AA1" w:rsidP="00E46171">
      <w:pPr>
        <w:pStyle w:val="Heading2"/>
        <w:rPr>
          <w:rFonts w:cs="Tahoma"/>
          <w:sz w:val="20"/>
          <w:szCs w:val="20"/>
        </w:rPr>
      </w:pPr>
      <w:bookmarkStart w:id="12" w:name="_Toc36374898"/>
      <w:bookmarkStart w:id="13" w:name="_Toc317772434"/>
      <w:bookmarkStart w:id="14" w:name="_Toc387925600"/>
      <w:bookmarkStart w:id="15" w:name="_Toc409352543"/>
      <w:bookmarkStart w:id="16" w:name="_Toc39968629"/>
      <w:bookmarkStart w:id="17" w:name="_Toc40699054"/>
      <w:bookmarkStart w:id="18" w:name="_Toc40701399"/>
      <w:bookmarkStart w:id="19" w:name="_Toc40705547"/>
      <w:r w:rsidRPr="007D2FA0">
        <w:rPr>
          <w:rFonts w:cs="Tahoma"/>
          <w:sz w:val="20"/>
          <w:szCs w:val="20"/>
        </w:rPr>
        <w:t xml:space="preserve">Section </w:t>
      </w:r>
      <w:r w:rsidR="00710733" w:rsidRPr="007D2FA0">
        <w:rPr>
          <w:rFonts w:cs="Tahoma"/>
          <w:sz w:val="20"/>
          <w:szCs w:val="20"/>
        </w:rPr>
        <w:t>2</w:t>
      </w:r>
      <w:bookmarkEnd w:id="12"/>
      <w:r w:rsidR="00103EA5" w:rsidRPr="007D2FA0">
        <w:rPr>
          <w:rFonts w:cs="Tahoma"/>
          <w:sz w:val="20"/>
          <w:szCs w:val="20"/>
        </w:rPr>
        <w:t>:</w:t>
      </w:r>
      <w:r w:rsidR="00103EA5" w:rsidRPr="007D2FA0">
        <w:rPr>
          <w:rFonts w:cs="Tahoma"/>
          <w:sz w:val="20"/>
          <w:szCs w:val="20"/>
        </w:rPr>
        <w:tab/>
      </w:r>
      <w:r w:rsidR="00942926" w:rsidRPr="007D2FA0">
        <w:rPr>
          <w:rFonts w:cs="Tahoma"/>
          <w:sz w:val="20"/>
          <w:szCs w:val="20"/>
        </w:rPr>
        <w:t xml:space="preserve">Performance of </w:t>
      </w:r>
      <w:r w:rsidR="00232E45" w:rsidRPr="007D2FA0">
        <w:rPr>
          <w:rFonts w:cs="Tahoma"/>
          <w:sz w:val="20"/>
          <w:szCs w:val="20"/>
        </w:rPr>
        <w:t>Services</w:t>
      </w:r>
      <w:bookmarkEnd w:id="13"/>
      <w:bookmarkEnd w:id="14"/>
      <w:bookmarkEnd w:id="15"/>
      <w:r w:rsidR="00942926" w:rsidRPr="007D2FA0">
        <w:rPr>
          <w:rFonts w:cs="Tahoma"/>
          <w:sz w:val="20"/>
          <w:szCs w:val="20"/>
        </w:rPr>
        <w:t xml:space="preserve"> and </w:t>
      </w:r>
      <w:r w:rsidR="00DA2127" w:rsidRPr="007D2FA0">
        <w:rPr>
          <w:rFonts w:cs="Tahoma"/>
          <w:sz w:val="20"/>
          <w:szCs w:val="20"/>
        </w:rPr>
        <w:t>Supplier</w:t>
      </w:r>
      <w:r w:rsidR="00942926" w:rsidRPr="007D2FA0">
        <w:rPr>
          <w:rFonts w:cs="Tahoma"/>
          <w:sz w:val="20"/>
          <w:szCs w:val="20"/>
        </w:rPr>
        <w:t xml:space="preserve"> Responsibilities</w:t>
      </w:r>
    </w:p>
    <w:p w:rsidR="004E1569" w:rsidRPr="007D2FA0" w:rsidRDefault="00903F55"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2.1</w:t>
      </w:r>
      <w:r w:rsidRPr="007D2FA0">
        <w:rPr>
          <w:rFonts w:ascii="Tahoma" w:hAnsi="Tahoma" w:cs="Tahoma"/>
          <w:b/>
          <w:sz w:val="20"/>
          <w:szCs w:val="20"/>
        </w:rPr>
        <w:tab/>
      </w:r>
      <w:r w:rsidR="00DA2127" w:rsidRPr="007D2FA0">
        <w:rPr>
          <w:rFonts w:ascii="Tahoma" w:hAnsi="Tahoma" w:cs="Tahoma"/>
          <w:sz w:val="20"/>
          <w:szCs w:val="20"/>
        </w:rPr>
        <w:t>Supplier</w:t>
      </w:r>
      <w:r w:rsidR="00DD4633" w:rsidRPr="007D2FA0">
        <w:rPr>
          <w:rFonts w:ascii="Tahoma" w:hAnsi="Tahoma" w:cs="Tahoma"/>
          <w:sz w:val="20"/>
          <w:szCs w:val="20"/>
        </w:rPr>
        <w:t xml:space="preserve"> </w:t>
      </w:r>
      <w:r w:rsidR="002029D4" w:rsidRPr="007D2FA0">
        <w:rPr>
          <w:rFonts w:ascii="Tahoma" w:hAnsi="Tahoma" w:cs="Tahoma"/>
          <w:sz w:val="20"/>
          <w:szCs w:val="20"/>
        </w:rPr>
        <w:t>shall provide those S</w:t>
      </w:r>
      <w:r w:rsidR="006C43F5" w:rsidRPr="007D2FA0">
        <w:rPr>
          <w:rFonts w:ascii="Tahoma" w:hAnsi="Tahoma" w:cs="Tahoma"/>
          <w:sz w:val="20"/>
          <w:szCs w:val="20"/>
        </w:rPr>
        <w:t xml:space="preserve">ervices </w:t>
      </w:r>
      <w:r w:rsidR="0099107B" w:rsidRPr="007D2FA0">
        <w:rPr>
          <w:rFonts w:ascii="Tahoma" w:hAnsi="Tahoma" w:cs="Tahoma"/>
          <w:sz w:val="20"/>
          <w:szCs w:val="20"/>
        </w:rPr>
        <w:t xml:space="preserve">described in the </w:t>
      </w:r>
      <w:r w:rsidR="00DD4633" w:rsidRPr="007D2FA0">
        <w:rPr>
          <w:rFonts w:ascii="Tahoma" w:hAnsi="Tahoma" w:cs="Tahoma"/>
          <w:sz w:val="20"/>
          <w:szCs w:val="20"/>
        </w:rPr>
        <w:t>Assignment</w:t>
      </w:r>
      <w:r w:rsidR="0099107B" w:rsidRPr="007D2FA0">
        <w:rPr>
          <w:rFonts w:ascii="Tahoma" w:hAnsi="Tahoma" w:cs="Tahoma"/>
          <w:sz w:val="20"/>
          <w:szCs w:val="20"/>
        </w:rPr>
        <w:t xml:space="preserve"> and those </w:t>
      </w:r>
      <w:r w:rsidR="006C43F5" w:rsidRPr="007D2FA0">
        <w:rPr>
          <w:rFonts w:ascii="Tahoma" w:hAnsi="Tahoma" w:cs="Tahoma"/>
          <w:sz w:val="20"/>
          <w:szCs w:val="20"/>
        </w:rPr>
        <w:t xml:space="preserve">identified as </w:t>
      </w:r>
      <w:r w:rsidR="00DA2127" w:rsidRPr="007D2FA0">
        <w:rPr>
          <w:rFonts w:ascii="Tahoma" w:hAnsi="Tahoma" w:cs="Tahoma"/>
          <w:sz w:val="20"/>
          <w:szCs w:val="20"/>
        </w:rPr>
        <w:t>Supplier</w:t>
      </w:r>
      <w:r w:rsidR="00DD4633" w:rsidRPr="007D2FA0">
        <w:rPr>
          <w:rFonts w:ascii="Tahoma" w:hAnsi="Tahoma" w:cs="Tahoma"/>
          <w:sz w:val="20"/>
          <w:szCs w:val="20"/>
        </w:rPr>
        <w:t xml:space="preserve"> </w:t>
      </w:r>
      <w:r w:rsidR="006C43F5" w:rsidRPr="007D2FA0">
        <w:rPr>
          <w:rFonts w:ascii="Tahoma" w:hAnsi="Tahoma" w:cs="Tahoma"/>
          <w:sz w:val="20"/>
          <w:szCs w:val="20"/>
        </w:rPr>
        <w:t xml:space="preserve">responsibilities in the Responsibility Matrix on Schedule </w:t>
      </w:r>
      <w:r w:rsidR="00490DF1" w:rsidRPr="007D2FA0">
        <w:rPr>
          <w:rFonts w:ascii="Tahoma" w:hAnsi="Tahoma" w:cs="Tahoma"/>
          <w:sz w:val="20"/>
          <w:szCs w:val="20"/>
        </w:rPr>
        <w:t xml:space="preserve">A.   </w:t>
      </w:r>
    </w:p>
    <w:p w:rsidR="00956070" w:rsidRPr="007D2FA0" w:rsidRDefault="00DD4633" w:rsidP="005623F8">
      <w:pPr>
        <w:pStyle w:val="ListParagraph"/>
        <w:spacing w:before="120"/>
        <w:ind w:hanging="720"/>
        <w:jc w:val="both"/>
        <w:rPr>
          <w:rFonts w:ascii="Tahoma" w:hAnsi="Tahoma" w:cs="Tahoma"/>
          <w:sz w:val="20"/>
          <w:szCs w:val="20"/>
        </w:rPr>
      </w:pPr>
      <w:r w:rsidRPr="007D2FA0">
        <w:rPr>
          <w:rFonts w:ascii="Tahoma" w:hAnsi="Tahoma" w:cs="Tahoma"/>
          <w:b/>
          <w:sz w:val="20"/>
          <w:szCs w:val="20"/>
        </w:rPr>
        <w:t>2.2</w:t>
      </w:r>
      <w:r w:rsidRPr="007D2FA0">
        <w:rPr>
          <w:rFonts w:ascii="Tahoma" w:hAnsi="Tahoma" w:cs="Tahoma"/>
          <w:b/>
          <w:sz w:val="20"/>
          <w:szCs w:val="20"/>
        </w:rPr>
        <w:tab/>
      </w:r>
      <w:r w:rsidR="00DA2127" w:rsidRPr="007D2FA0">
        <w:rPr>
          <w:rFonts w:ascii="Tahoma" w:hAnsi="Tahoma" w:cs="Tahoma"/>
          <w:sz w:val="20"/>
          <w:szCs w:val="20"/>
        </w:rPr>
        <w:t>Supplier</w:t>
      </w:r>
      <w:r w:rsidRPr="007D2FA0">
        <w:rPr>
          <w:rFonts w:ascii="Tahoma" w:hAnsi="Tahoma" w:cs="Tahoma"/>
          <w:sz w:val="20"/>
          <w:szCs w:val="20"/>
        </w:rPr>
        <w:t xml:space="preserve"> shall perform the Services in compliance with the service level agreement and performance metrics set forth in Schedule </w:t>
      </w:r>
      <w:r w:rsidR="00490DF1" w:rsidRPr="007D2FA0">
        <w:rPr>
          <w:rFonts w:ascii="Tahoma" w:hAnsi="Tahoma" w:cs="Tahoma"/>
          <w:sz w:val="20"/>
          <w:szCs w:val="20"/>
        </w:rPr>
        <w:t xml:space="preserve">B.  </w:t>
      </w:r>
    </w:p>
    <w:p w:rsidR="00956070" w:rsidRPr="007D2FA0" w:rsidRDefault="008440B4"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2.</w:t>
      </w:r>
      <w:r w:rsidR="008B69C7" w:rsidRPr="007D2FA0">
        <w:rPr>
          <w:rFonts w:ascii="Tahoma" w:hAnsi="Tahoma" w:cs="Tahoma"/>
          <w:b/>
          <w:sz w:val="20"/>
          <w:szCs w:val="20"/>
        </w:rPr>
        <w:t>3</w:t>
      </w:r>
      <w:r w:rsidR="00956070" w:rsidRPr="007D2FA0">
        <w:rPr>
          <w:rFonts w:ascii="Tahoma" w:hAnsi="Tahoma" w:cs="Tahoma"/>
          <w:b/>
          <w:sz w:val="20"/>
          <w:szCs w:val="20"/>
        </w:rPr>
        <w:tab/>
      </w:r>
      <w:r w:rsidR="00956070" w:rsidRPr="007D2FA0">
        <w:rPr>
          <w:rFonts w:ascii="Tahoma" w:hAnsi="Tahoma" w:cs="Tahoma"/>
          <w:sz w:val="20"/>
          <w:szCs w:val="20"/>
        </w:rPr>
        <w:t xml:space="preserve">Supplier agrees to provide a single point of contact for each Customer region and to provide an experienced, dedicated, national account manager.  Supplier shall also identify a secondary point of contact.  Supplier's account manager shall, among other things, participate in a review sessions on an as needed basis with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956070" w:rsidRPr="007D2FA0">
        <w:rPr>
          <w:rFonts w:ascii="Tahoma" w:hAnsi="Tahoma" w:cs="Tahoma"/>
          <w:sz w:val="20"/>
          <w:szCs w:val="20"/>
        </w:rPr>
        <w:t xml:space="preserve">as well as issuing quarterly supplier reviews in the form of a supplier scorecard.  Supplier's account managers must respond to a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956070" w:rsidRPr="007D2FA0">
        <w:rPr>
          <w:rFonts w:ascii="Tahoma" w:hAnsi="Tahoma" w:cs="Tahoma"/>
          <w:sz w:val="20"/>
          <w:szCs w:val="20"/>
        </w:rPr>
        <w:t xml:space="preserve">request </w:t>
      </w:r>
      <w:r w:rsidR="005851F7" w:rsidRPr="007D2FA0">
        <w:rPr>
          <w:rFonts w:ascii="Tahoma" w:hAnsi="Tahoma" w:cs="Tahoma"/>
          <w:sz w:val="20"/>
          <w:szCs w:val="20"/>
        </w:rPr>
        <w:t xml:space="preserve">for information </w:t>
      </w:r>
      <w:r w:rsidR="00956070" w:rsidRPr="007D2FA0">
        <w:rPr>
          <w:rFonts w:ascii="Tahoma" w:hAnsi="Tahoma" w:cs="Tahoma"/>
          <w:sz w:val="20"/>
          <w:szCs w:val="20"/>
        </w:rPr>
        <w:t>within twenty-four (24) hours.  Supplier shall identify its primary and secondary points of contact below.  Include name, title, address, phone number and fax number.</w:t>
      </w:r>
    </w:p>
    <w:p w:rsidR="00956070" w:rsidRPr="007D2FA0" w:rsidRDefault="00956070" w:rsidP="00956070">
      <w:pPr>
        <w:rPr>
          <w:rFonts w:ascii="Tahoma" w:hAnsi="Tahoma" w:cs="Tahoma"/>
          <w:sz w:val="20"/>
          <w:szCs w:val="20"/>
        </w:rPr>
      </w:pPr>
    </w:p>
    <w:tbl>
      <w:tblPr>
        <w:tblW w:w="9256" w:type="dxa"/>
        <w:jc w:val="center"/>
        <w:tblCellSpacing w:w="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396"/>
        <w:gridCol w:w="4860"/>
      </w:tblGrid>
      <w:tr w:rsidR="00956070" w:rsidRPr="007D2FA0" w:rsidTr="00F74AEE">
        <w:trPr>
          <w:trHeight w:val="270"/>
          <w:tblHeader/>
          <w:tblCellSpacing w:w="20" w:type="dxa"/>
          <w:jc w:val="center"/>
        </w:trPr>
        <w:tc>
          <w:tcPr>
            <w:tcW w:w="4336" w:type="dxa"/>
            <w:shd w:val="clear" w:color="auto" w:fill="E6E6E6"/>
            <w:vAlign w:val="center"/>
          </w:tcPr>
          <w:p w:rsidR="00956070" w:rsidRPr="007D2FA0" w:rsidRDefault="00956070" w:rsidP="00F74AEE">
            <w:pPr>
              <w:rPr>
                <w:rFonts w:ascii="Tahoma" w:hAnsi="Tahoma" w:cs="Tahoma"/>
                <w:sz w:val="20"/>
                <w:szCs w:val="20"/>
              </w:rPr>
            </w:pPr>
            <w:r w:rsidRPr="007D2FA0">
              <w:rPr>
                <w:rFonts w:ascii="Tahoma" w:hAnsi="Tahoma" w:cs="Tahoma"/>
                <w:sz w:val="20"/>
                <w:szCs w:val="20"/>
              </w:rPr>
              <w:t>Primary Point of Contact</w:t>
            </w:r>
          </w:p>
        </w:tc>
        <w:tc>
          <w:tcPr>
            <w:tcW w:w="4800" w:type="dxa"/>
            <w:shd w:val="clear" w:color="auto" w:fill="E6E6E6"/>
            <w:vAlign w:val="center"/>
          </w:tcPr>
          <w:p w:rsidR="00956070" w:rsidRPr="007D2FA0" w:rsidRDefault="00956070" w:rsidP="00F74AEE">
            <w:pPr>
              <w:rPr>
                <w:rFonts w:ascii="Tahoma" w:hAnsi="Tahoma" w:cs="Tahoma"/>
                <w:sz w:val="20"/>
                <w:szCs w:val="20"/>
              </w:rPr>
            </w:pPr>
            <w:r w:rsidRPr="007D2FA0">
              <w:rPr>
                <w:rFonts w:ascii="Tahoma" w:hAnsi="Tahoma" w:cs="Tahoma"/>
                <w:sz w:val="20"/>
                <w:szCs w:val="20"/>
              </w:rPr>
              <w:t>Secondary Point of Contact</w:t>
            </w:r>
          </w:p>
        </w:tc>
      </w:tr>
      <w:tr w:rsidR="00956070" w:rsidRPr="007D2FA0" w:rsidTr="00F74AEE">
        <w:trPr>
          <w:trHeight w:val="1238"/>
          <w:tblHeader/>
          <w:tblCellSpacing w:w="20" w:type="dxa"/>
          <w:jc w:val="center"/>
        </w:trPr>
        <w:tc>
          <w:tcPr>
            <w:tcW w:w="4336" w:type="dxa"/>
            <w:shd w:val="clear" w:color="auto" w:fill="auto"/>
          </w:tcPr>
          <w:p w:rsidR="00956070" w:rsidRPr="007D2FA0" w:rsidRDefault="00764B8F" w:rsidP="00F74AEE">
            <w:pPr>
              <w:rPr>
                <w:rFonts w:ascii="Tahoma" w:hAnsi="Tahoma" w:cs="Tahoma"/>
                <w:sz w:val="20"/>
                <w:szCs w:val="20"/>
                <w:highlight w:val="yellow"/>
              </w:rPr>
            </w:pPr>
            <w:sdt>
              <w:sdtPr>
                <w:rPr>
                  <w:rFonts w:ascii="Tahoma" w:hAnsi="Tahoma" w:cs="Tahoma"/>
                  <w:b/>
                  <w:sz w:val="20"/>
                  <w:szCs w:val="20"/>
                </w:rPr>
                <w:id w:val="1717928476"/>
                <w:showingPlcHdr/>
              </w:sdtPr>
              <w:sdtEndPr/>
              <w:sdtContent>
                <w:r w:rsidR="00956070" w:rsidRPr="007D2FA0">
                  <w:rPr>
                    <w:rFonts w:ascii="Tahoma" w:hAnsi="Tahoma" w:cs="Tahoma"/>
                    <w:b/>
                    <w:sz w:val="20"/>
                    <w:szCs w:val="20"/>
                  </w:rPr>
                  <w:t xml:space="preserve">     </w:t>
                </w:r>
              </w:sdtContent>
            </w:sdt>
          </w:p>
        </w:tc>
        <w:tc>
          <w:tcPr>
            <w:tcW w:w="4800" w:type="dxa"/>
            <w:shd w:val="clear" w:color="auto" w:fill="auto"/>
          </w:tcPr>
          <w:p w:rsidR="00956070" w:rsidRPr="007D2FA0" w:rsidRDefault="00764B8F" w:rsidP="00F74AEE">
            <w:pPr>
              <w:rPr>
                <w:rFonts w:ascii="Tahoma" w:hAnsi="Tahoma" w:cs="Tahoma"/>
                <w:sz w:val="20"/>
                <w:szCs w:val="20"/>
              </w:rPr>
            </w:pPr>
            <w:sdt>
              <w:sdtPr>
                <w:rPr>
                  <w:rFonts w:ascii="Tahoma" w:hAnsi="Tahoma" w:cs="Tahoma"/>
                  <w:b/>
                  <w:sz w:val="20"/>
                  <w:szCs w:val="20"/>
                </w:rPr>
                <w:id w:val="495767575"/>
                <w:showingPlcHdr/>
              </w:sdtPr>
              <w:sdtEndPr/>
              <w:sdtContent>
                <w:r w:rsidR="00956070" w:rsidRPr="007D2FA0">
                  <w:rPr>
                    <w:rFonts w:ascii="Tahoma" w:hAnsi="Tahoma" w:cs="Tahoma"/>
                    <w:b/>
                    <w:sz w:val="20"/>
                    <w:szCs w:val="20"/>
                  </w:rPr>
                  <w:t xml:space="preserve">     </w:t>
                </w:r>
              </w:sdtContent>
            </w:sdt>
          </w:p>
        </w:tc>
      </w:tr>
    </w:tbl>
    <w:p w:rsidR="005851F7" w:rsidRPr="007D2FA0" w:rsidRDefault="005851F7" w:rsidP="005851F7">
      <w:pPr>
        <w:pStyle w:val="ListParagraph"/>
        <w:ind w:hanging="720"/>
        <w:jc w:val="both"/>
        <w:rPr>
          <w:rFonts w:ascii="Tahoma" w:hAnsi="Tahoma" w:cs="Tahoma"/>
          <w:b/>
          <w:sz w:val="20"/>
          <w:szCs w:val="20"/>
        </w:rPr>
      </w:pPr>
    </w:p>
    <w:p w:rsidR="00956070" w:rsidRPr="007D2FA0" w:rsidRDefault="008440B4" w:rsidP="005851F7">
      <w:pPr>
        <w:pStyle w:val="ListParagraph"/>
        <w:ind w:hanging="720"/>
        <w:jc w:val="both"/>
        <w:rPr>
          <w:rFonts w:ascii="Tahoma" w:hAnsi="Tahoma" w:cs="Tahoma"/>
          <w:sz w:val="20"/>
          <w:szCs w:val="20"/>
        </w:rPr>
      </w:pPr>
      <w:r w:rsidRPr="007D2FA0">
        <w:rPr>
          <w:rFonts w:ascii="Tahoma" w:hAnsi="Tahoma" w:cs="Tahoma"/>
          <w:b/>
          <w:sz w:val="20"/>
          <w:szCs w:val="20"/>
        </w:rPr>
        <w:t>2.</w:t>
      </w:r>
      <w:r w:rsidR="008B69C7" w:rsidRPr="007D2FA0">
        <w:rPr>
          <w:rFonts w:ascii="Tahoma" w:hAnsi="Tahoma" w:cs="Tahoma"/>
          <w:b/>
          <w:sz w:val="20"/>
          <w:szCs w:val="20"/>
        </w:rPr>
        <w:t>4</w:t>
      </w:r>
      <w:r w:rsidR="00956070" w:rsidRPr="007D2FA0">
        <w:rPr>
          <w:rFonts w:ascii="Tahoma" w:hAnsi="Tahoma" w:cs="Tahoma"/>
          <w:b/>
          <w:sz w:val="20"/>
          <w:szCs w:val="20"/>
        </w:rPr>
        <w:tab/>
      </w:r>
      <w:r w:rsidR="00956070" w:rsidRPr="007D2FA0">
        <w:rPr>
          <w:rFonts w:ascii="Tahoma" w:hAnsi="Tahoma" w:cs="Tahoma"/>
          <w:sz w:val="20"/>
          <w:szCs w:val="20"/>
        </w:rPr>
        <w:t>Prior to utilizing the VMS, Supplier shall</w:t>
      </w:r>
      <w:r w:rsidR="004B7BB2" w:rsidRPr="007D2FA0">
        <w:rPr>
          <w:rFonts w:ascii="Tahoma" w:hAnsi="Tahoma" w:cs="Tahoma"/>
          <w:sz w:val="20"/>
          <w:szCs w:val="20"/>
        </w:rPr>
        <w:t>, if so required and if not previously completed,</w:t>
      </w:r>
      <w:r w:rsidR="00956070" w:rsidRPr="007D2FA0">
        <w:rPr>
          <w:rFonts w:ascii="Tahoma" w:hAnsi="Tahoma" w:cs="Tahoma"/>
          <w:sz w:val="20"/>
          <w:szCs w:val="20"/>
        </w:rPr>
        <w:t xml:space="preserve"> execute </w:t>
      </w:r>
      <w:r w:rsidR="004B7BB2" w:rsidRPr="007D2FA0">
        <w:rPr>
          <w:rFonts w:ascii="Tahoma" w:hAnsi="Tahoma" w:cs="Tahoma"/>
          <w:sz w:val="20"/>
          <w:szCs w:val="20"/>
        </w:rPr>
        <w:t xml:space="preserve">the VMS owner’s end user or similar agreement to gain access to the VMS.  </w:t>
      </w:r>
      <w:r w:rsidR="00956070" w:rsidRPr="007D2FA0">
        <w:rPr>
          <w:rFonts w:ascii="Tahoma" w:hAnsi="Tahoma" w:cs="Tahoma"/>
          <w:sz w:val="20"/>
          <w:szCs w:val="20"/>
        </w:rPr>
        <w:t>Supplier shall, at its cost, engage in and provide to its Contingent Workers training on the VMS so as to ensure accurate and e</w:t>
      </w:r>
      <w:r w:rsidR="00D02592" w:rsidRPr="007D2FA0">
        <w:rPr>
          <w:rFonts w:ascii="Tahoma" w:hAnsi="Tahoma" w:cs="Tahoma"/>
          <w:sz w:val="20"/>
          <w:szCs w:val="20"/>
        </w:rPr>
        <w:t>ffective utilization of the VMS.</w:t>
      </w:r>
    </w:p>
    <w:p w:rsidR="005851F7" w:rsidRPr="007D2FA0" w:rsidRDefault="005851F7" w:rsidP="005851F7">
      <w:pPr>
        <w:pStyle w:val="ListParagraph"/>
        <w:ind w:hanging="720"/>
        <w:jc w:val="both"/>
        <w:rPr>
          <w:rFonts w:ascii="Tahoma" w:hAnsi="Tahoma" w:cs="Tahoma"/>
          <w:b/>
          <w:sz w:val="20"/>
          <w:szCs w:val="20"/>
        </w:rPr>
      </w:pPr>
    </w:p>
    <w:p w:rsidR="00FB36CB" w:rsidRPr="007D2FA0" w:rsidRDefault="00942926" w:rsidP="005851F7">
      <w:pPr>
        <w:pStyle w:val="ListParagraph"/>
        <w:keepNext/>
        <w:ind w:left="0"/>
        <w:rPr>
          <w:rFonts w:ascii="Tahoma" w:hAnsi="Tahoma" w:cs="Tahoma"/>
          <w:b/>
          <w:sz w:val="20"/>
          <w:szCs w:val="20"/>
        </w:rPr>
      </w:pPr>
      <w:r w:rsidRPr="007D2FA0">
        <w:rPr>
          <w:rFonts w:ascii="Tahoma" w:hAnsi="Tahoma" w:cs="Tahoma"/>
          <w:b/>
          <w:sz w:val="20"/>
          <w:szCs w:val="20"/>
        </w:rPr>
        <w:t>Section 3:</w:t>
      </w:r>
      <w:r w:rsidRPr="007D2FA0">
        <w:rPr>
          <w:rFonts w:ascii="Tahoma" w:hAnsi="Tahoma" w:cs="Tahoma"/>
          <w:b/>
          <w:sz w:val="20"/>
          <w:szCs w:val="20"/>
        </w:rPr>
        <w:tab/>
      </w:r>
      <w:r w:rsidR="00FB36CB" w:rsidRPr="007D2FA0">
        <w:rPr>
          <w:rFonts w:ascii="Tahoma" w:hAnsi="Tahoma" w:cs="Tahoma"/>
          <w:b/>
          <w:sz w:val="20"/>
          <w:szCs w:val="20"/>
        </w:rPr>
        <w:t>Requisition Process</w:t>
      </w:r>
    </w:p>
    <w:p w:rsidR="00FB36CB" w:rsidRPr="007D2FA0" w:rsidRDefault="00FB36CB" w:rsidP="005851F7">
      <w:pPr>
        <w:rPr>
          <w:rFonts w:ascii="Tahoma" w:hAnsi="Tahoma" w:cs="Tahoma"/>
          <w:sz w:val="20"/>
          <w:szCs w:val="20"/>
          <w:highlight w:val="yellow"/>
        </w:rPr>
      </w:pPr>
    </w:p>
    <w:p w:rsidR="00FB36CB" w:rsidRPr="007D2FA0" w:rsidRDefault="00942926" w:rsidP="005851F7">
      <w:pPr>
        <w:ind w:left="720" w:hanging="720"/>
        <w:jc w:val="both"/>
        <w:rPr>
          <w:rFonts w:ascii="Tahoma" w:hAnsi="Tahoma" w:cs="Tahoma"/>
          <w:sz w:val="20"/>
          <w:szCs w:val="20"/>
        </w:rPr>
      </w:pPr>
      <w:r w:rsidRPr="007D2FA0">
        <w:rPr>
          <w:rFonts w:ascii="Tahoma" w:hAnsi="Tahoma" w:cs="Tahoma"/>
          <w:b/>
          <w:sz w:val="20"/>
          <w:szCs w:val="20"/>
        </w:rPr>
        <w:t>3.1</w:t>
      </w:r>
      <w:r w:rsidRPr="007D2FA0">
        <w:rPr>
          <w:rFonts w:ascii="Tahoma" w:hAnsi="Tahoma" w:cs="Tahoma"/>
          <w:b/>
          <w:sz w:val="20"/>
          <w:szCs w:val="20"/>
        </w:rPr>
        <w:tab/>
      </w:r>
      <w:r w:rsidR="00C0594C" w:rsidRPr="007D2FA0">
        <w:rPr>
          <w:rFonts w:ascii="Tahoma" w:hAnsi="Tahoma" w:cs="Tahoma"/>
          <w:sz w:val="20"/>
          <w:szCs w:val="20"/>
        </w:rPr>
        <w:t xml:space="preserve">Upon receiving </w:t>
      </w:r>
      <w:r w:rsidR="006057FA" w:rsidRPr="007D2FA0">
        <w:rPr>
          <w:rFonts w:ascii="Tahoma" w:hAnsi="Tahoma" w:cs="Tahoma"/>
          <w:sz w:val="20"/>
          <w:szCs w:val="20"/>
        </w:rPr>
        <w:t>Requisitions from</w:t>
      </w:r>
      <w:r w:rsidR="00C0594C" w:rsidRPr="007D2FA0">
        <w:rPr>
          <w:rFonts w:ascii="Tahoma" w:hAnsi="Tahoma" w:cs="Tahoma"/>
          <w:sz w:val="20"/>
          <w:szCs w:val="20"/>
        </w:rPr>
        <w:t xml:space="preserve"> Customer,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C0594C" w:rsidRPr="007D2FA0">
        <w:rPr>
          <w:rFonts w:ascii="Tahoma" w:hAnsi="Tahoma" w:cs="Tahoma"/>
          <w:sz w:val="20"/>
          <w:szCs w:val="20"/>
        </w:rPr>
        <w:t xml:space="preserve">will contact </w:t>
      </w:r>
      <w:r w:rsidR="00DA2127" w:rsidRPr="007D2FA0">
        <w:rPr>
          <w:rFonts w:ascii="Tahoma" w:hAnsi="Tahoma" w:cs="Tahoma"/>
          <w:sz w:val="20"/>
          <w:szCs w:val="20"/>
        </w:rPr>
        <w:t>Supplier</w:t>
      </w:r>
      <w:r w:rsidR="00C0594C" w:rsidRPr="007D2FA0">
        <w:rPr>
          <w:rFonts w:ascii="Tahoma" w:hAnsi="Tahoma" w:cs="Tahoma"/>
          <w:sz w:val="20"/>
          <w:szCs w:val="20"/>
        </w:rPr>
        <w:t xml:space="preserve"> through the VMS </w:t>
      </w:r>
      <w:r w:rsidR="00FB36CB" w:rsidRPr="007D2FA0">
        <w:rPr>
          <w:rFonts w:ascii="Tahoma" w:hAnsi="Tahoma" w:cs="Tahoma"/>
          <w:sz w:val="20"/>
          <w:szCs w:val="20"/>
        </w:rPr>
        <w:t xml:space="preserve">to request </w:t>
      </w:r>
      <w:r w:rsidR="00DA2127" w:rsidRPr="007D2FA0">
        <w:rPr>
          <w:rFonts w:ascii="Tahoma" w:hAnsi="Tahoma" w:cs="Tahoma"/>
          <w:sz w:val="20"/>
          <w:szCs w:val="20"/>
        </w:rPr>
        <w:t>Contingent Worker</w:t>
      </w:r>
      <w:r w:rsidR="006057FA" w:rsidRPr="007D2FA0">
        <w:rPr>
          <w:rFonts w:ascii="Tahoma" w:hAnsi="Tahoma" w:cs="Tahoma"/>
          <w:sz w:val="20"/>
          <w:szCs w:val="20"/>
        </w:rPr>
        <w:t xml:space="preserve">s </w:t>
      </w:r>
      <w:r w:rsidR="00C0594C" w:rsidRPr="007D2FA0">
        <w:rPr>
          <w:rFonts w:ascii="Tahoma" w:hAnsi="Tahoma" w:cs="Tahoma"/>
          <w:sz w:val="20"/>
          <w:szCs w:val="20"/>
        </w:rPr>
        <w:t>to perform the s</w:t>
      </w:r>
      <w:r w:rsidR="00FB36CB" w:rsidRPr="007D2FA0">
        <w:rPr>
          <w:rFonts w:ascii="Tahoma" w:hAnsi="Tahoma" w:cs="Tahoma"/>
          <w:sz w:val="20"/>
          <w:szCs w:val="20"/>
        </w:rPr>
        <w:t xml:space="preserve">ervices described in a </w:t>
      </w:r>
      <w:r w:rsidR="005851F7" w:rsidRPr="007D2FA0">
        <w:rPr>
          <w:rFonts w:ascii="Tahoma" w:hAnsi="Tahoma" w:cs="Tahoma"/>
          <w:sz w:val="20"/>
          <w:szCs w:val="20"/>
        </w:rPr>
        <w:t>Work Order</w:t>
      </w:r>
      <w:r w:rsidR="00C0594C" w:rsidRPr="007D2FA0">
        <w:rPr>
          <w:rFonts w:ascii="Tahoma" w:hAnsi="Tahoma" w:cs="Tahoma"/>
          <w:sz w:val="20"/>
          <w:szCs w:val="20"/>
        </w:rPr>
        <w:t>.</w:t>
      </w:r>
      <w:r w:rsidR="00FB36CB" w:rsidRPr="007D2FA0">
        <w:rPr>
          <w:rFonts w:ascii="Tahoma" w:hAnsi="Tahoma" w:cs="Tahoma"/>
          <w:sz w:val="20"/>
          <w:szCs w:val="20"/>
        </w:rPr>
        <w:t xml:space="preserve">    </w:t>
      </w:r>
    </w:p>
    <w:p w:rsidR="00942926" w:rsidRPr="007D2FA0" w:rsidRDefault="00942926" w:rsidP="00942926">
      <w:pPr>
        <w:jc w:val="both"/>
        <w:rPr>
          <w:rFonts w:ascii="Tahoma" w:hAnsi="Tahoma" w:cs="Tahoma"/>
          <w:sz w:val="20"/>
          <w:szCs w:val="20"/>
        </w:rPr>
      </w:pPr>
    </w:p>
    <w:p w:rsidR="001C3BCA" w:rsidRPr="007D2FA0" w:rsidRDefault="00942926" w:rsidP="00E367CF">
      <w:pPr>
        <w:ind w:left="720" w:hanging="720"/>
        <w:jc w:val="both"/>
        <w:rPr>
          <w:rFonts w:ascii="Tahoma" w:hAnsi="Tahoma" w:cs="Tahoma"/>
          <w:sz w:val="20"/>
          <w:szCs w:val="20"/>
        </w:rPr>
      </w:pPr>
      <w:r w:rsidRPr="007D2FA0">
        <w:rPr>
          <w:rFonts w:ascii="Tahoma" w:hAnsi="Tahoma" w:cs="Tahoma"/>
          <w:b/>
          <w:sz w:val="20"/>
          <w:szCs w:val="20"/>
        </w:rPr>
        <w:t>3.2</w:t>
      </w:r>
      <w:r w:rsidRPr="007D2FA0">
        <w:rPr>
          <w:rFonts w:ascii="Tahoma" w:hAnsi="Tahoma" w:cs="Tahoma"/>
          <w:b/>
          <w:sz w:val="20"/>
          <w:szCs w:val="20"/>
        </w:rPr>
        <w:tab/>
      </w:r>
      <w:r w:rsidR="00E9750B" w:rsidRPr="007D2FA0">
        <w:rPr>
          <w:rFonts w:ascii="Tahoma" w:hAnsi="Tahoma" w:cs="Tahoma"/>
          <w:b/>
          <w:sz w:val="20"/>
          <w:szCs w:val="20"/>
        </w:rPr>
        <w:t xml:space="preserve">Confirmation; </w:t>
      </w:r>
      <w:r w:rsidR="006057FA" w:rsidRPr="007D2FA0">
        <w:rPr>
          <w:rFonts w:ascii="Tahoma" w:hAnsi="Tahoma" w:cs="Tahoma"/>
          <w:b/>
          <w:sz w:val="20"/>
          <w:szCs w:val="20"/>
        </w:rPr>
        <w:t>Assignment</w:t>
      </w:r>
      <w:r w:rsidR="00FB36CB" w:rsidRPr="007D2FA0">
        <w:rPr>
          <w:rFonts w:ascii="Tahoma" w:hAnsi="Tahoma" w:cs="Tahoma"/>
          <w:b/>
          <w:sz w:val="20"/>
          <w:szCs w:val="20"/>
        </w:rPr>
        <w:t>.</w:t>
      </w:r>
      <w:r w:rsidR="00FB36CB" w:rsidRPr="007D2FA0">
        <w:rPr>
          <w:rFonts w:ascii="Tahoma" w:hAnsi="Tahoma" w:cs="Tahoma"/>
          <w:sz w:val="20"/>
          <w:szCs w:val="20"/>
        </w:rPr>
        <w:t xml:space="preserve"> </w:t>
      </w:r>
      <w:r w:rsidR="00E9750B" w:rsidRPr="007D2FA0">
        <w:rPr>
          <w:rFonts w:ascii="Tahoma" w:hAnsi="Tahoma" w:cs="Tahoma"/>
          <w:sz w:val="20"/>
          <w:szCs w:val="20"/>
        </w:rPr>
        <w:t xml:space="preserve">Included within the </w:t>
      </w:r>
      <w:r w:rsidR="006057FA" w:rsidRPr="007D2FA0">
        <w:rPr>
          <w:rFonts w:ascii="Tahoma" w:hAnsi="Tahoma" w:cs="Tahoma"/>
          <w:sz w:val="20"/>
          <w:szCs w:val="20"/>
        </w:rPr>
        <w:t xml:space="preserve">VMS </w:t>
      </w:r>
      <w:r w:rsidR="00E9750B" w:rsidRPr="007D2FA0">
        <w:rPr>
          <w:rFonts w:ascii="Tahoma" w:hAnsi="Tahoma" w:cs="Tahoma"/>
          <w:sz w:val="20"/>
          <w:szCs w:val="20"/>
        </w:rPr>
        <w:t xml:space="preserve">is </w:t>
      </w:r>
      <w:r w:rsidR="005851F7" w:rsidRPr="007D2FA0">
        <w:rPr>
          <w:rFonts w:ascii="Tahoma" w:hAnsi="Tahoma" w:cs="Tahoma"/>
          <w:sz w:val="20"/>
          <w:szCs w:val="20"/>
        </w:rPr>
        <w:t>a Work Order</w:t>
      </w:r>
      <w:r w:rsidR="00E9750B" w:rsidRPr="007D2FA0">
        <w:rPr>
          <w:rFonts w:ascii="Tahoma" w:hAnsi="Tahoma" w:cs="Tahoma"/>
          <w:sz w:val="20"/>
          <w:szCs w:val="20"/>
        </w:rPr>
        <w:t xml:space="preserve"> which, when completed, serves as the writ</w:t>
      </w:r>
      <w:r w:rsidR="005851F7" w:rsidRPr="007D2FA0">
        <w:rPr>
          <w:rFonts w:ascii="Tahoma" w:hAnsi="Tahoma" w:cs="Tahoma"/>
          <w:sz w:val="20"/>
          <w:szCs w:val="20"/>
        </w:rPr>
        <w:t>ten confirmation of the A</w:t>
      </w:r>
      <w:r w:rsidR="00E9750B" w:rsidRPr="007D2FA0">
        <w:rPr>
          <w:rFonts w:ascii="Tahoma" w:hAnsi="Tahoma" w:cs="Tahoma"/>
          <w:sz w:val="20"/>
          <w:szCs w:val="20"/>
        </w:rPr>
        <w:t xml:space="preserve">ssignment of the </w:t>
      </w:r>
      <w:r w:rsidR="00DA2127" w:rsidRPr="007D2FA0">
        <w:rPr>
          <w:rFonts w:ascii="Tahoma" w:hAnsi="Tahoma" w:cs="Tahoma"/>
          <w:sz w:val="20"/>
          <w:szCs w:val="20"/>
        </w:rPr>
        <w:t>Contingent Worker</w:t>
      </w:r>
      <w:r w:rsidR="00E9750B" w:rsidRPr="007D2FA0">
        <w:rPr>
          <w:rFonts w:ascii="Tahoma" w:hAnsi="Tahoma" w:cs="Tahoma"/>
          <w:sz w:val="20"/>
          <w:szCs w:val="20"/>
        </w:rPr>
        <w:t xml:space="preserve">, the confirmation of the rate to be paid by Customer to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E9750B" w:rsidRPr="007D2FA0">
        <w:rPr>
          <w:rFonts w:ascii="Tahoma" w:hAnsi="Tahoma" w:cs="Tahoma"/>
          <w:sz w:val="20"/>
          <w:szCs w:val="20"/>
        </w:rPr>
        <w:t xml:space="preserve">for the </w:t>
      </w:r>
      <w:r w:rsidR="00DA2127" w:rsidRPr="007D2FA0">
        <w:rPr>
          <w:rFonts w:ascii="Tahoma" w:hAnsi="Tahoma" w:cs="Tahoma"/>
          <w:sz w:val="20"/>
          <w:szCs w:val="20"/>
        </w:rPr>
        <w:t>Contingent Worker</w:t>
      </w:r>
      <w:r w:rsidR="006057FA" w:rsidRPr="007D2FA0">
        <w:rPr>
          <w:rFonts w:ascii="Tahoma" w:hAnsi="Tahoma" w:cs="Tahoma"/>
          <w:sz w:val="20"/>
          <w:szCs w:val="20"/>
        </w:rPr>
        <w:t xml:space="preserve">’s </w:t>
      </w:r>
      <w:r w:rsidR="00E9750B" w:rsidRPr="007D2FA0">
        <w:rPr>
          <w:rFonts w:ascii="Tahoma" w:hAnsi="Tahoma" w:cs="Tahoma"/>
          <w:sz w:val="20"/>
          <w:szCs w:val="20"/>
        </w:rPr>
        <w:t xml:space="preserve">services through the </w:t>
      </w:r>
      <w:r w:rsidR="00DA2127" w:rsidRPr="007D2FA0">
        <w:rPr>
          <w:rFonts w:ascii="Tahoma" w:hAnsi="Tahoma" w:cs="Tahoma"/>
          <w:sz w:val="20"/>
          <w:szCs w:val="20"/>
        </w:rPr>
        <w:t>Supplier</w:t>
      </w:r>
      <w:r w:rsidR="00E9750B" w:rsidRPr="007D2FA0">
        <w:rPr>
          <w:rFonts w:ascii="Tahoma" w:hAnsi="Tahoma" w:cs="Tahoma"/>
          <w:sz w:val="20"/>
          <w:szCs w:val="20"/>
        </w:rPr>
        <w:t xml:space="preserve"> and the detail of reimbursable expenses or taxes payable thereunder</w:t>
      </w:r>
      <w:r w:rsidR="0076547C" w:rsidRPr="007D2FA0">
        <w:rPr>
          <w:rFonts w:ascii="Tahoma" w:hAnsi="Tahoma" w:cs="Tahoma"/>
          <w:sz w:val="20"/>
          <w:szCs w:val="20"/>
        </w:rPr>
        <w:t xml:space="preserve"> and other applicable terms and conditions</w:t>
      </w:r>
      <w:r w:rsidR="00E9750B" w:rsidRPr="007D2FA0">
        <w:rPr>
          <w:rFonts w:ascii="Tahoma" w:hAnsi="Tahoma" w:cs="Tahoma"/>
          <w:sz w:val="20"/>
          <w:szCs w:val="20"/>
        </w:rPr>
        <w:t xml:space="preserve">.  Modifications to any </w:t>
      </w:r>
      <w:r w:rsidR="005851F7" w:rsidRPr="007D2FA0">
        <w:rPr>
          <w:rFonts w:ascii="Tahoma" w:hAnsi="Tahoma" w:cs="Tahoma"/>
          <w:sz w:val="20"/>
          <w:szCs w:val="20"/>
        </w:rPr>
        <w:t xml:space="preserve">Work Order </w:t>
      </w:r>
      <w:r w:rsidR="00E9750B" w:rsidRPr="007D2FA0">
        <w:rPr>
          <w:rFonts w:ascii="Tahoma" w:hAnsi="Tahoma" w:cs="Tahoma"/>
          <w:sz w:val="20"/>
          <w:szCs w:val="20"/>
        </w:rPr>
        <w:t xml:space="preserve">including classification changes </w:t>
      </w:r>
      <w:r w:rsidR="001C3BCA" w:rsidRPr="007D2FA0">
        <w:rPr>
          <w:rFonts w:ascii="Tahoma" w:hAnsi="Tahoma" w:cs="Tahoma"/>
          <w:sz w:val="20"/>
          <w:szCs w:val="20"/>
        </w:rPr>
        <w:t xml:space="preserve">may </w:t>
      </w:r>
      <w:r w:rsidR="006057FA" w:rsidRPr="007D2FA0">
        <w:rPr>
          <w:rFonts w:ascii="Tahoma" w:hAnsi="Tahoma" w:cs="Tahoma"/>
          <w:sz w:val="20"/>
          <w:szCs w:val="20"/>
        </w:rPr>
        <w:t xml:space="preserve">occur </w:t>
      </w:r>
      <w:r w:rsidR="001C3BCA" w:rsidRPr="007D2FA0">
        <w:rPr>
          <w:rFonts w:ascii="Tahoma" w:hAnsi="Tahoma" w:cs="Tahoma"/>
          <w:sz w:val="20"/>
          <w:szCs w:val="20"/>
        </w:rPr>
        <w:t xml:space="preserve">at any time </w:t>
      </w:r>
      <w:r w:rsidR="003E7869" w:rsidRPr="007D2FA0">
        <w:rPr>
          <w:rFonts w:ascii="Tahoma" w:hAnsi="Tahoma" w:cs="Tahoma"/>
          <w:sz w:val="20"/>
          <w:szCs w:val="20"/>
        </w:rPr>
        <w:t xml:space="preserve">upon notice to </w:t>
      </w:r>
      <w:r w:rsidR="00DA2127" w:rsidRPr="007D2FA0">
        <w:rPr>
          <w:rFonts w:ascii="Tahoma" w:hAnsi="Tahoma" w:cs="Tahoma"/>
          <w:sz w:val="20"/>
          <w:szCs w:val="20"/>
        </w:rPr>
        <w:t>Supplier</w:t>
      </w:r>
      <w:r w:rsidR="00EE53AD" w:rsidRPr="007D2FA0">
        <w:rPr>
          <w:rFonts w:ascii="Tahoma" w:hAnsi="Tahoma" w:cs="Tahoma"/>
          <w:sz w:val="20"/>
          <w:szCs w:val="20"/>
        </w:rPr>
        <w:t xml:space="preserve"> </w:t>
      </w:r>
      <w:r w:rsidR="003E7869" w:rsidRPr="007D2FA0">
        <w:rPr>
          <w:rFonts w:ascii="Tahoma" w:hAnsi="Tahoma" w:cs="Tahoma"/>
          <w:sz w:val="20"/>
          <w:szCs w:val="20"/>
        </w:rPr>
        <w:t xml:space="preserve">before they have been </w:t>
      </w:r>
      <w:r w:rsidR="00F13B71" w:rsidRPr="007D2FA0">
        <w:rPr>
          <w:rFonts w:ascii="Tahoma" w:hAnsi="Tahoma" w:cs="Tahoma"/>
          <w:sz w:val="20"/>
          <w:szCs w:val="20"/>
        </w:rPr>
        <w:t xml:space="preserve">accepted by </w:t>
      </w:r>
      <w:r w:rsidR="00DA2127" w:rsidRPr="007D2FA0">
        <w:rPr>
          <w:rFonts w:ascii="Tahoma" w:hAnsi="Tahoma" w:cs="Tahoma"/>
          <w:sz w:val="20"/>
          <w:szCs w:val="20"/>
        </w:rPr>
        <w:t>Supplier</w:t>
      </w:r>
      <w:r w:rsidR="003E7869" w:rsidRPr="007D2FA0">
        <w:rPr>
          <w:rFonts w:ascii="Tahoma" w:hAnsi="Tahoma" w:cs="Tahoma"/>
          <w:sz w:val="20"/>
          <w:szCs w:val="20"/>
        </w:rPr>
        <w:t xml:space="preserve"> and </w:t>
      </w:r>
      <w:r w:rsidR="00E9750B" w:rsidRPr="007D2FA0">
        <w:rPr>
          <w:rFonts w:ascii="Tahoma" w:hAnsi="Tahoma" w:cs="Tahoma"/>
          <w:sz w:val="20"/>
          <w:szCs w:val="20"/>
        </w:rPr>
        <w:t>shall be documented on-line by the amendment application</w:t>
      </w:r>
      <w:r w:rsidR="0076547C" w:rsidRPr="007D2FA0">
        <w:rPr>
          <w:rFonts w:ascii="Tahoma" w:hAnsi="Tahoma" w:cs="Tahoma"/>
          <w:sz w:val="20"/>
          <w:szCs w:val="20"/>
        </w:rPr>
        <w:t xml:space="preserve">.  </w:t>
      </w:r>
      <w:r w:rsidR="00F13B71" w:rsidRPr="007D2FA0">
        <w:rPr>
          <w:rFonts w:ascii="Tahoma" w:hAnsi="Tahoma" w:cs="Tahoma"/>
          <w:sz w:val="20"/>
          <w:szCs w:val="20"/>
        </w:rPr>
        <w:t>No s</w:t>
      </w:r>
      <w:r w:rsidR="001C3BCA" w:rsidRPr="007D2FA0">
        <w:rPr>
          <w:rFonts w:ascii="Tahoma" w:hAnsi="Tahoma" w:cs="Tahoma"/>
          <w:sz w:val="20"/>
          <w:szCs w:val="20"/>
        </w:rPr>
        <w:t xml:space="preserve">ervices may begin prior to finalization of </w:t>
      </w:r>
      <w:r w:rsidR="006057FA" w:rsidRPr="007D2FA0">
        <w:rPr>
          <w:rFonts w:ascii="Tahoma" w:hAnsi="Tahoma" w:cs="Tahoma"/>
          <w:sz w:val="20"/>
          <w:szCs w:val="20"/>
        </w:rPr>
        <w:t>an Assignment</w:t>
      </w:r>
      <w:r w:rsidR="0076547C" w:rsidRPr="007D2FA0">
        <w:rPr>
          <w:rFonts w:ascii="Tahoma" w:hAnsi="Tahoma" w:cs="Tahoma"/>
          <w:sz w:val="20"/>
          <w:szCs w:val="20"/>
        </w:rPr>
        <w:t>.</w:t>
      </w:r>
    </w:p>
    <w:p w:rsidR="00FB36CB" w:rsidRPr="007D2FA0" w:rsidRDefault="00FB36CB" w:rsidP="00E9750B">
      <w:pPr>
        <w:jc w:val="both"/>
        <w:rPr>
          <w:rFonts w:ascii="Tahoma" w:hAnsi="Tahoma" w:cs="Tahoma"/>
          <w:sz w:val="20"/>
          <w:szCs w:val="20"/>
          <w:highlight w:val="yellow"/>
        </w:rPr>
      </w:pPr>
    </w:p>
    <w:p w:rsidR="00FB36CB" w:rsidRPr="007D2FA0" w:rsidRDefault="00942926" w:rsidP="00E367CF">
      <w:pPr>
        <w:ind w:left="720" w:hanging="720"/>
        <w:jc w:val="both"/>
        <w:rPr>
          <w:rFonts w:ascii="Tahoma" w:hAnsi="Tahoma" w:cs="Tahoma"/>
          <w:sz w:val="20"/>
          <w:szCs w:val="20"/>
        </w:rPr>
      </w:pPr>
      <w:r w:rsidRPr="007D2FA0">
        <w:rPr>
          <w:rFonts w:ascii="Tahoma" w:hAnsi="Tahoma" w:cs="Tahoma"/>
          <w:b/>
          <w:sz w:val="20"/>
          <w:szCs w:val="20"/>
        </w:rPr>
        <w:t>3.3</w:t>
      </w:r>
      <w:r w:rsidR="007D7611" w:rsidRPr="007D2FA0">
        <w:rPr>
          <w:rFonts w:ascii="Tahoma" w:hAnsi="Tahoma" w:cs="Tahoma"/>
          <w:b/>
          <w:sz w:val="20"/>
          <w:szCs w:val="20"/>
        </w:rPr>
        <w:tab/>
      </w:r>
      <w:r w:rsidR="00DA2127" w:rsidRPr="007D2FA0">
        <w:rPr>
          <w:rFonts w:ascii="Tahoma" w:hAnsi="Tahoma" w:cs="Tahoma"/>
          <w:b/>
          <w:sz w:val="20"/>
          <w:szCs w:val="20"/>
        </w:rPr>
        <w:t>Contingent Worker</w:t>
      </w:r>
      <w:r w:rsidR="006057FA" w:rsidRPr="007D2FA0">
        <w:rPr>
          <w:rFonts w:ascii="Tahoma" w:hAnsi="Tahoma" w:cs="Tahoma"/>
          <w:b/>
          <w:sz w:val="20"/>
          <w:szCs w:val="20"/>
        </w:rPr>
        <w:t xml:space="preserve"> </w:t>
      </w:r>
      <w:r w:rsidR="00FB36CB" w:rsidRPr="007D2FA0">
        <w:rPr>
          <w:rFonts w:ascii="Tahoma" w:hAnsi="Tahoma" w:cs="Tahoma"/>
          <w:b/>
          <w:sz w:val="20"/>
          <w:szCs w:val="20"/>
        </w:rPr>
        <w:t>Information.</w:t>
      </w:r>
      <w:r w:rsidR="00FB36CB" w:rsidRPr="007D2FA0">
        <w:rPr>
          <w:rFonts w:ascii="Tahoma" w:hAnsi="Tahoma" w:cs="Tahoma"/>
          <w:sz w:val="20"/>
          <w:szCs w:val="20"/>
        </w:rPr>
        <w:t xml:space="preserve">  Prior to the commence</w:t>
      </w:r>
      <w:r w:rsidR="007D7611" w:rsidRPr="007D2FA0">
        <w:rPr>
          <w:rFonts w:ascii="Tahoma" w:hAnsi="Tahoma" w:cs="Tahoma"/>
          <w:sz w:val="20"/>
          <w:szCs w:val="20"/>
        </w:rPr>
        <w:t>ment of the performance of any s</w:t>
      </w:r>
      <w:r w:rsidR="00FB36CB" w:rsidRPr="007D2FA0">
        <w:rPr>
          <w:rFonts w:ascii="Tahoma" w:hAnsi="Tahoma" w:cs="Tahoma"/>
          <w:sz w:val="20"/>
          <w:szCs w:val="20"/>
        </w:rPr>
        <w:t xml:space="preserve">ervices by a </w:t>
      </w:r>
      <w:r w:rsidR="00DA2127" w:rsidRPr="007D2FA0">
        <w:rPr>
          <w:rFonts w:ascii="Tahoma" w:hAnsi="Tahoma" w:cs="Tahoma"/>
          <w:sz w:val="20"/>
          <w:szCs w:val="20"/>
        </w:rPr>
        <w:t>Contingent Worker</w:t>
      </w:r>
      <w:r w:rsidR="006057FA" w:rsidRPr="007D2FA0">
        <w:rPr>
          <w:rFonts w:ascii="Tahoma" w:hAnsi="Tahoma" w:cs="Tahoma"/>
          <w:sz w:val="20"/>
          <w:szCs w:val="20"/>
        </w:rPr>
        <w:t xml:space="preserve"> </w:t>
      </w:r>
      <w:r w:rsidR="00FB36CB" w:rsidRPr="007D2FA0">
        <w:rPr>
          <w:rFonts w:ascii="Tahoma" w:hAnsi="Tahoma" w:cs="Tahoma"/>
          <w:sz w:val="20"/>
          <w:szCs w:val="20"/>
        </w:rPr>
        <w:t xml:space="preserve">of </w:t>
      </w:r>
      <w:r w:rsidR="00DA2127" w:rsidRPr="007D2FA0">
        <w:rPr>
          <w:rFonts w:ascii="Tahoma" w:hAnsi="Tahoma" w:cs="Tahoma"/>
          <w:sz w:val="20"/>
          <w:szCs w:val="20"/>
        </w:rPr>
        <w:t>Supplier</w:t>
      </w:r>
      <w:r w:rsidR="00FB36CB" w:rsidRPr="007D2FA0">
        <w:rPr>
          <w:rFonts w:ascii="Tahoma" w:hAnsi="Tahoma" w:cs="Tahoma"/>
          <w:sz w:val="20"/>
          <w:szCs w:val="20"/>
        </w:rPr>
        <w:t xml:space="preserve">, </w:t>
      </w:r>
      <w:r w:rsidR="00DA2127" w:rsidRPr="007D2FA0">
        <w:rPr>
          <w:rFonts w:ascii="Tahoma" w:hAnsi="Tahoma" w:cs="Tahoma"/>
          <w:sz w:val="20"/>
          <w:szCs w:val="20"/>
        </w:rPr>
        <w:t>Supplier</w:t>
      </w:r>
      <w:r w:rsidR="006057FA" w:rsidRPr="007D2FA0">
        <w:rPr>
          <w:rFonts w:ascii="Tahoma" w:hAnsi="Tahoma" w:cs="Tahoma"/>
          <w:sz w:val="20"/>
          <w:szCs w:val="20"/>
        </w:rPr>
        <w:t xml:space="preserve"> </w:t>
      </w:r>
      <w:r w:rsidR="00FB36CB" w:rsidRPr="007D2FA0">
        <w:rPr>
          <w:rFonts w:ascii="Tahoma" w:hAnsi="Tahoma" w:cs="Tahoma"/>
          <w:sz w:val="20"/>
          <w:szCs w:val="20"/>
        </w:rPr>
        <w:t xml:space="preserve">will provide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FB36CB" w:rsidRPr="007D2FA0">
        <w:rPr>
          <w:rFonts w:ascii="Tahoma" w:hAnsi="Tahoma" w:cs="Tahoma"/>
          <w:sz w:val="20"/>
          <w:szCs w:val="20"/>
        </w:rPr>
        <w:t xml:space="preserve">with all information requested with respect to each such </w:t>
      </w:r>
      <w:r w:rsidR="00DA2127" w:rsidRPr="007D2FA0">
        <w:rPr>
          <w:rFonts w:ascii="Tahoma" w:hAnsi="Tahoma" w:cs="Tahoma"/>
          <w:sz w:val="20"/>
          <w:szCs w:val="20"/>
        </w:rPr>
        <w:t>Contingent Worker</w:t>
      </w:r>
      <w:r w:rsidR="006057FA" w:rsidRPr="007D2FA0">
        <w:rPr>
          <w:rFonts w:ascii="Tahoma" w:hAnsi="Tahoma" w:cs="Tahoma"/>
          <w:sz w:val="20"/>
          <w:szCs w:val="20"/>
        </w:rPr>
        <w:t xml:space="preserve"> </w:t>
      </w:r>
      <w:r w:rsidR="00FB36CB" w:rsidRPr="007D2FA0">
        <w:rPr>
          <w:rFonts w:ascii="Tahoma" w:hAnsi="Tahoma" w:cs="Tahoma"/>
          <w:sz w:val="20"/>
          <w:szCs w:val="20"/>
        </w:rPr>
        <w:t>that is specified in the</w:t>
      </w:r>
      <w:r w:rsidR="005851F7" w:rsidRPr="007D2FA0">
        <w:rPr>
          <w:rFonts w:ascii="Tahoma" w:hAnsi="Tahoma" w:cs="Tahoma"/>
          <w:sz w:val="20"/>
          <w:szCs w:val="20"/>
        </w:rPr>
        <w:t xml:space="preserve"> Work Order</w:t>
      </w:r>
      <w:r w:rsidR="007D7611" w:rsidRPr="007D2FA0">
        <w:rPr>
          <w:rFonts w:ascii="Tahoma" w:hAnsi="Tahoma" w:cs="Tahoma"/>
          <w:sz w:val="20"/>
          <w:szCs w:val="20"/>
        </w:rPr>
        <w:t>.</w:t>
      </w:r>
    </w:p>
    <w:p w:rsidR="00650B90" w:rsidRPr="007D2FA0" w:rsidRDefault="00942926" w:rsidP="00E367CF">
      <w:pPr>
        <w:spacing w:before="120"/>
        <w:ind w:left="720" w:hanging="720"/>
        <w:jc w:val="both"/>
        <w:rPr>
          <w:rFonts w:ascii="Tahoma" w:hAnsi="Tahoma" w:cs="Tahoma"/>
          <w:sz w:val="20"/>
          <w:szCs w:val="20"/>
        </w:rPr>
      </w:pPr>
      <w:r w:rsidRPr="007D2FA0">
        <w:rPr>
          <w:rFonts w:ascii="Tahoma" w:hAnsi="Tahoma" w:cs="Tahoma"/>
          <w:b/>
          <w:sz w:val="20"/>
          <w:szCs w:val="20"/>
        </w:rPr>
        <w:t>3.4</w:t>
      </w:r>
      <w:r w:rsidRPr="007D2FA0">
        <w:rPr>
          <w:rFonts w:ascii="Tahoma" w:hAnsi="Tahoma" w:cs="Tahoma"/>
          <w:b/>
          <w:sz w:val="20"/>
          <w:szCs w:val="20"/>
        </w:rPr>
        <w:tab/>
      </w:r>
      <w:r w:rsidR="00FB36CB" w:rsidRPr="007D2FA0">
        <w:rPr>
          <w:rFonts w:ascii="Tahoma" w:hAnsi="Tahoma" w:cs="Tahoma"/>
          <w:b/>
          <w:sz w:val="20"/>
          <w:szCs w:val="20"/>
        </w:rPr>
        <w:t>Changes to Services.</w:t>
      </w:r>
      <w:r w:rsidR="00FB36CB" w:rsidRPr="007D2FA0">
        <w:rPr>
          <w:rFonts w:ascii="Tahoma" w:hAnsi="Tahoma" w:cs="Tahoma"/>
          <w:sz w:val="20"/>
          <w:szCs w:val="20"/>
        </w:rPr>
        <w:t xml:space="preserve">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C0594C" w:rsidRPr="007D2FA0">
        <w:rPr>
          <w:rFonts w:ascii="Tahoma" w:hAnsi="Tahoma" w:cs="Tahoma"/>
          <w:sz w:val="20"/>
          <w:szCs w:val="20"/>
        </w:rPr>
        <w:t xml:space="preserve">reserves the right to amend the terms of the </w:t>
      </w:r>
      <w:r w:rsidR="006057FA" w:rsidRPr="007D2FA0">
        <w:rPr>
          <w:rFonts w:ascii="Tahoma" w:hAnsi="Tahoma" w:cs="Tahoma"/>
          <w:sz w:val="20"/>
          <w:szCs w:val="20"/>
        </w:rPr>
        <w:t>Assignment</w:t>
      </w:r>
      <w:r w:rsidR="009A09CA" w:rsidRPr="007D2FA0">
        <w:rPr>
          <w:rFonts w:ascii="Tahoma" w:hAnsi="Tahoma" w:cs="Tahoma"/>
          <w:sz w:val="20"/>
          <w:szCs w:val="20"/>
        </w:rPr>
        <w:t>, including the price,</w:t>
      </w:r>
      <w:r w:rsidR="00C0594C" w:rsidRPr="007D2FA0">
        <w:rPr>
          <w:rFonts w:ascii="Tahoma" w:hAnsi="Tahoma" w:cs="Tahoma"/>
          <w:sz w:val="20"/>
          <w:szCs w:val="20"/>
        </w:rPr>
        <w:t xml:space="preserve"> based upon the requirements provided by Customer.</w:t>
      </w:r>
      <w:r w:rsidR="009A09CA" w:rsidRPr="007D2FA0">
        <w:rPr>
          <w:rFonts w:ascii="Tahoma" w:hAnsi="Tahoma" w:cs="Tahoma"/>
          <w:sz w:val="20"/>
          <w:szCs w:val="20"/>
        </w:rPr>
        <w:t xml:space="preserve"> Such changes will not affect any Services already completed by </w:t>
      </w:r>
      <w:r w:rsidR="00DA2127" w:rsidRPr="007D2FA0">
        <w:rPr>
          <w:rFonts w:ascii="Tahoma" w:hAnsi="Tahoma" w:cs="Tahoma"/>
          <w:sz w:val="20"/>
          <w:szCs w:val="20"/>
        </w:rPr>
        <w:t>Supplier</w:t>
      </w:r>
      <w:r w:rsidR="009A09CA" w:rsidRPr="007D2FA0">
        <w:rPr>
          <w:rFonts w:ascii="Tahoma" w:hAnsi="Tahoma" w:cs="Tahoma"/>
          <w:sz w:val="20"/>
          <w:szCs w:val="20"/>
        </w:rPr>
        <w:t>.</w:t>
      </w:r>
    </w:p>
    <w:p w:rsidR="007D7611" w:rsidRPr="007D2FA0" w:rsidRDefault="00942926" w:rsidP="00E367CF">
      <w:pPr>
        <w:spacing w:before="120"/>
        <w:ind w:left="720" w:hanging="720"/>
        <w:jc w:val="both"/>
        <w:rPr>
          <w:rFonts w:ascii="Tahoma" w:hAnsi="Tahoma" w:cs="Tahoma"/>
          <w:sz w:val="20"/>
          <w:szCs w:val="20"/>
        </w:rPr>
      </w:pPr>
      <w:r w:rsidRPr="007D2FA0">
        <w:rPr>
          <w:rFonts w:ascii="Tahoma" w:hAnsi="Tahoma" w:cs="Tahoma"/>
          <w:b/>
          <w:sz w:val="20"/>
          <w:szCs w:val="20"/>
        </w:rPr>
        <w:t>3.5</w:t>
      </w:r>
      <w:r w:rsidRPr="007D2FA0">
        <w:rPr>
          <w:rFonts w:ascii="Tahoma" w:hAnsi="Tahoma" w:cs="Tahoma"/>
          <w:b/>
          <w:sz w:val="20"/>
          <w:szCs w:val="20"/>
        </w:rPr>
        <w:tab/>
      </w:r>
      <w:r w:rsidR="00576968" w:rsidRPr="007D2FA0">
        <w:rPr>
          <w:rFonts w:ascii="Tahoma" w:hAnsi="Tahoma" w:cs="Tahoma"/>
          <w:b/>
          <w:sz w:val="20"/>
          <w:szCs w:val="20"/>
        </w:rPr>
        <w:t xml:space="preserve">Use of VMS.  </w:t>
      </w:r>
      <w:r w:rsidR="00DA2127" w:rsidRPr="007D2FA0">
        <w:rPr>
          <w:rFonts w:ascii="Tahoma" w:hAnsi="Tahoma" w:cs="Tahoma"/>
          <w:sz w:val="20"/>
          <w:szCs w:val="20"/>
        </w:rPr>
        <w:t>Supplier</w:t>
      </w:r>
      <w:r w:rsidR="006057FA" w:rsidRPr="007D2FA0">
        <w:rPr>
          <w:rFonts w:ascii="Tahoma" w:hAnsi="Tahoma" w:cs="Tahoma"/>
          <w:sz w:val="20"/>
          <w:szCs w:val="20"/>
        </w:rPr>
        <w:t xml:space="preserve"> </w:t>
      </w:r>
      <w:r w:rsidR="00650B90" w:rsidRPr="007D2FA0">
        <w:rPr>
          <w:rFonts w:ascii="Tahoma" w:hAnsi="Tahoma" w:cs="Tahoma"/>
          <w:sz w:val="20"/>
          <w:szCs w:val="20"/>
        </w:rPr>
        <w:t xml:space="preserve">shall exclusively utilize the VMS for all responses to </w:t>
      </w:r>
      <w:r w:rsidR="006057FA" w:rsidRPr="007D2FA0">
        <w:rPr>
          <w:rFonts w:ascii="Tahoma" w:hAnsi="Tahoma" w:cs="Tahoma"/>
          <w:sz w:val="20"/>
          <w:szCs w:val="20"/>
        </w:rPr>
        <w:t>Requisitions</w:t>
      </w:r>
      <w:r w:rsidR="00650B90" w:rsidRPr="007D2FA0">
        <w:rPr>
          <w:rFonts w:ascii="Tahoma" w:hAnsi="Tahoma" w:cs="Tahoma"/>
          <w:sz w:val="20"/>
          <w:szCs w:val="20"/>
        </w:rPr>
        <w:t xml:space="preserve">, all </w:t>
      </w:r>
      <w:r w:rsidR="00DA2127" w:rsidRPr="007D2FA0">
        <w:rPr>
          <w:rFonts w:ascii="Tahoma" w:hAnsi="Tahoma" w:cs="Tahoma"/>
          <w:sz w:val="20"/>
          <w:szCs w:val="20"/>
        </w:rPr>
        <w:t>Contingent Worker</w:t>
      </w:r>
      <w:r w:rsidR="00650B90" w:rsidRPr="007D2FA0">
        <w:rPr>
          <w:rFonts w:ascii="Tahoma" w:hAnsi="Tahoma" w:cs="Tahoma"/>
          <w:sz w:val="20"/>
          <w:szCs w:val="20"/>
        </w:rPr>
        <w:t xml:space="preserve"> time entries, all submittals of approved expenses for reimbursement and all debit/credit memos for adjustments or corrections to same.</w:t>
      </w:r>
      <w:r w:rsidR="001B7290" w:rsidRPr="007D2FA0">
        <w:rPr>
          <w:rFonts w:ascii="Tahoma" w:hAnsi="Tahoma" w:cs="Tahoma"/>
          <w:sz w:val="20"/>
          <w:szCs w:val="20"/>
        </w:rPr>
        <w:t xml:space="preserve"> </w:t>
      </w:r>
    </w:p>
    <w:p w:rsidR="00FB36CB" w:rsidRPr="007D2FA0" w:rsidRDefault="00942926" w:rsidP="00E367CF">
      <w:pPr>
        <w:spacing w:before="120"/>
        <w:ind w:left="720" w:hanging="720"/>
        <w:jc w:val="both"/>
        <w:rPr>
          <w:rFonts w:ascii="Tahoma" w:hAnsi="Tahoma" w:cs="Tahoma"/>
          <w:sz w:val="20"/>
          <w:szCs w:val="20"/>
        </w:rPr>
      </w:pPr>
      <w:r w:rsidRPr="007D2FA0">
        <w:rPr>
          <w:rFonts w:ascii="Tahoma" w:hAnsi="Tahoma" w:cs="Tahoma"/>
          <w:b/>
          <w:sz w:val="20"/>
          <w:szCs w:val="20"/>
        </w:rPr>
        <w:t>3.6</w:t>
      </w:r>
      <w:r w:rsidRPr="007D2FA0">
        <w:rPr>
          <w:rFonts w:ascii="Tahoma" w:hAnsi="Tahoma" w:cs="Tahoma"/>
          <w:b/>
          <w:sz w:val="20"/>
          <w:szCs w:val="20"/>
        </w:rPr>
        <w:tab/>
      </w:r>
      <w:r w:rsidR="00FB36CB" w:rsidRPr="007D2FA0">
        <w:rPr>
          <w:rFonts w:ascii="Tahoma" w:hAnsi="Tahoma" w:cs="Tahoma"/>
          <w:b/>
          <w:sz w:val="20"/>
          <w:szCs w:val="20"/>
        </w:rPr>
        <w:t>Contact with Customer.</w:t>
      </w:r>
      <w:r w:rsidR="00FB36CB" w:rsidRPr="007D2FA0">
        <w:rPr>
          <w:rFonts w:ascii="Tahoma" w:hAnsi="Tahoma" w:cs="Tahoma"/>
          <w:sz w:val="20"/>
          <w:szCs w:val="20"/>
        </w:rPr>
        <w:t xml:space="preserve">  All Customer requests for Services and related matters will be exclusively directed to and handled by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9C17F6" w:rsidRPr="007D2FA0">
        <w:rPr>
          <w:rFonts w:ascii="Tahoma" w:hAnsi="Tahoma" w:cs="Tahoma"/>
          <w:sz w:val="20"/>
          <w:szCs w:val="20"/>
        </w:rPr>
        <w:t>unless otherwise requested by Customer</w:t>
      </w:r>
      <w:r w:rsidR="00FB36CB" w:rsidRPr="007D2FA0">
        <w:rPr>
          <w:rFonts w:ascii="Tahoma" w:hAnsi="Tahoma" w:cs="Tahoma"/>
          <w:sz w:val="20"/>
          <w:szCs w:val="20"/>
        </w:rPr>
        <w:t xml:space="preserve">.  </w:t>
      </w:r>
      <w:r w:rsidR="00DA2127" w:rsidRPr="007D2FA0">
        <w:rPr>
          <w:rFonts w:ascii="Tahoma" w:hAnsi="Tahoma" w:cs="Tahoma"/>
          <w:sz w:val="20"/>
          <w:szCs w:val="20"/>
        </w:rPr>
        <w:t>Supplier</w:t>
      </w:r>
      <w:r w:rsidR="00FB36CB" w:rsidRPr="007D2FA0">
        <w:rPr>
          <w:rFonts w:ascii="Tahoma" w:hAnsi="Tahoma" w:cs="Tahoma"/>
          <w:sz w:val="20"/>
          <w:szCs w:val="20"/>
        </w:rPr>
        <w:t xml:space="preserve"> </w:t>
      </w:r>
      <w:r w:rsidR="00C0594C" w:rsidRPr="007D2FA0">
        <w:rPr>
          <w:rFonts w:ascii="Tahoma" w:hAnsi="Tahoma" w:cs="Tahoma"/>
          <w:sz w:val="20"/>
          <w:szCs w:val="20"/>
        </w:rPr>
        <w:t>will</w:t>
      </w:r>
      <w:r w:rsidR="00FB36CB" w:rsidRPr="007D2FA0">
        <w:rPr>
          <w:rFonts w:ascii="Tahoma" w:hAnsi="Tahoma" w:cs="Tahoma"/>
          <w:sz w:val="20"/>
          <w:szCs w:val="20"/>
        </w:rPr>
        <w:t xml:space="preserve"> receive all requirements directly from </w:t>
      </w:r>
      <w:r w:rsidR="004744D8" w:rsidRPr="007D2FA0">
        <w:rPr>
          <w:rFonts w:ascii="Tahoma" w:hAnsi="Tahoma" w:cs="Tahoma"/>
          <w:sz w:val="20"/>
          <w:szCs w:val="20"/>
        </w:rPr>
        <w:t>Bartech</w:t>
      </w:r>
      <w:r w:rsidR="00FB36CB" w:rsidRPr="007D2FA0">
        <w:rPr>
          <w:rFonts w:ascii="Tahoma" w:hAnsi="Tahoma" w:cs="Tahoma"/>
          <w:sz w:val="20"/>
          <w:szCs w:val="20"/>
        </w:rPr>
        <w:t xml:space="preserve"> and </w:t>
      </w:r>
      <w:r w:rsidR="00DA2127" w:rsidRPr="007D2FA0">
        <w:rPr>
          <w:rFonts w:ascii="Tahoma" w:hAnsi="Tahoma" w:cs="Tahoma"/>
          <w:sz w:val="20"/>
          <w:szCs w:val="20"/>
        </w:rPr>
        <w:t>Supplier</w:t>
      </w:r>
      <w:r w:rsidR="00EE53AD" w:rsidRPr="007D2FA0">
        <w:rPr>
          <w:rFonts w:ascii="Tahoma" w:hAnsi="Tahoma" w:cs="Tahoma"/>
          <w:sz w:val="20"/>
          <w:szCs w:val="20"/>
        </w:rPr>
        <w:t xml:space="preserve"> </w:t>
      </w:r>
      <w:r w:rsidR="00EA1FAA" w:rsidRPr="007D2FA0">
        <w:rPr>
          <w:rFonts w:ascii="Tahoma" w:hAnsi="Tahoma" w:cs="Tahoma"/>
          <w:sz w:val="20"/>
          <w:szCs w:val="20"/>
        </w:rPr>
        <w:t xml:space="preserve">will, in turn, </w:t>
      </w:r>
      <w:r w:rsidR="00FB36CB" w:rsidRPr="007D2FA0">
        <w:rPr>
          <w:rFonts w:ascii="Tahoma" w:hAnsi="Tahoma" w:cs="Tahoma"/>
          <w:sz w:val="20"/>
          <w:szCs w:val="20"/>
        </w:rPr>
        <w:t xml:space="preserve">submit all required information to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FB36CB" w:rsidRPr="007D2FA0">
        <w:rPr>
          <w:rFonts w:ascii="Tahoma" w:hAnsi="Tahoma" w:cs="Tahoma"/>
          <w:sz w:val="20"/>
          <w:szCs w:val="20"/>
        </w:rPr>
        <w:t xml:space="preserve">for consideration by Customer.  </w:t>
      </w:r>
      <w:r w:rsidR="00991CDB" w:rsidRPr="007D2FA0">
        <w:rPr>
          <w:rFonts w:ascii="Tahoma" w:hAnsi="Tahoma" w:cs="Tahoma"/>
          <w:sz w:val="20"/>
          <w:szCs w:val="20"/>
        </w:rPr>
        <w:t xml:space="preserve"> </w:t>
      </w:r>
      <w:r w:rsidR="00054A17" w:rsidRPr="007D2FA0">
        <w:rPr>
          <w:rFonts w:ascii="Tahoma" w:hAnsi="Tahoma" w:cs="Tahoma"/>
          <w:sz w:val="20"/>
          <w:szCs w:val="20"/>
        </w:rPr>
        <w:t>Supplier may generally engage in direct communication with the Customer concerning Contingent Worker performance and the nature, scope and timing of a Work Order, but shall not directly request new Services, Work Orders or Requisitions from Customer’s hiring managers or other authorized personnel.</w:t>
      </w:r>
    </w:p>
    <w:p w:rsidR="00FB36CB" w:rsidRPr="007D2FA0" w:rsidRDefault="0056698D"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lastRenderedPageBreak/>
        <w:t>3.</w:t>
      </w:r>
      <w:r w:rsidR="008B69C7" w:rsidRPr="007D2FA0">
        <w:rPr>
          <w:rFonts w:ascii="Tahoma" w:hAnsi="Tahoma" w:cs="Tahoma"/>
          <w:b/>
          <w:sz w:val="20"/>
          <w:szCs w:val="20"/>
        </w:rPr>
        <w:t>7</w:t>
      </w:r>
      <w:r w:rsidRPr="007D2FA0">
        <w:rPr>
          <w:rFonts w:ascii="Tahoma" w:hAnsi="Tahoma" w:cs="Tahoma"/>
          <w:b/>
          <w:sz w:val="20"/>
          <w:szCs w:val="20"/>
        </w:rPr>
        <w:tab/>
      </w:r>
      <w:r w:rsidR="00EA1FAA" w:rsidRPr="007D2FA0">
        <w:rPr>
          <w:rFonts w:ascii="Tahoma" w:hAnsi="Tahoma" w:cs="Tahoma"/>
          <w:b/>
          <w:sz w:val="20"/>
          <w:szCs w:val="20"/>
        </w:rPr>
        <w:t>Volume of Services.</w:t>
      </w:r>
      <w:r w:rsidR="00FB36CB" w:rsidRPr="007D2FA0">
        <w:rPr>
          <w:rFonts w:ascii="Tahoma" w:hAnsi="Tahoma" w:cs="Tahoma"/>
          <w:sz w:val="20"/>
          <w:szCs w:val="20"/>
        </w:rPr>
        <w:t xml:space="preserve">  </w:t>
      </w:r>
      <w:r w:rsidR="00DA2127" w:rsidRPr="007D2FA0">
        <w:rPr>
          <w:rFonts w:ascii="Tahoma" w:hAnsi="Tahoma" w:cs="Tahoma"/>
          <w:sz w:val="20"/>
          <w:szCs w:val="20"/>
        </w:rPr>
        <w:t>Supplier</w:t>
      </w:r>
      <w:r w:rsidR="00EE53AD" w:rsidRPr="007D2FA0">
        <w:rPr>
          <w:rFonts w:ascii="Tahoma" w:hAnsi="Tahoma" w:cs="Tahoma"/>
          <w:sz w:val="20"/>
          <w:szCs w:val="20"/>
        </w:rPr>
        <w:t xml:space="preserve"> </w:t>
      </w:r>
      <w:r w:rsidR="00FB36CB" w:rsidRPr="007D2FA0">
        <w:rPr>
          <w:rFonts w:ascii="Tahoma" w:hAnsi="Tahoma" w:cs="Tahoma"/>
          <w:sz w:val="20"/>
          <w:szCs w:val="20"/>
        </w:rPr>
        <w:t xml:space="preserve">shall have no obligation to deliver, and </w:t>
      </w:r>
      <w:r w:rsidR="004744D8" w:rsidRPr="007D2FA0">
        <w:rPr>
          <w:rFonts w:ascii="Tahoma" w:hAnsi="Tahoma" w:cs="Tahoma"/>
          <w:sz w:val="20"/>
          <w:szCs w:val="20"/>
        </w:rPr>
        <w:t>Bartech</w:t>
      </w:r>
      <w:r w:rsidR="005851F7" w:rsidRPr="007D2FA0">
        <w:rPr>
          <w:rFonts w:ascii="Tahoma" w:hAnsi="Tahoma" w:cs="Tahoma"/>
          <w:sz w:val="20"/>
          <w:szCs w:val="20"/>
        </w:rPr>
        <w:t xml:space="preserve"> </w:t>
      </w:r>
      <w:r w:rsidR="00FB36CB" w:rsidRPr="007D2FA0">
        <w:rPr>
          <w:rFonts w:ascii="Tahoma" w:hAnsi="Tahoma" w:cs="Tahoma"/>
          <w:sz w:val="20"/>
          <w:szCs w:val="20"/>
        </w:rPr>
        <w:t>shall have</w:t>
      </w:r>
      <w:r w:rsidR="009A09CA" w:rsidRPr="007D2FA0">
        <w:rPr>
          <w:rFonts w:ascii="Tahoma" w:hAnsi="Tahoma" w:cs="Tahoma"/>
          <w:sz w:val="20"/>
          <w:szCs w:val="20"/>
        </w:rPr>
        <w:t xml:space="preserve"> no obligation to</w:t>
      </w:r>
      <w:r w:rsidR="007D7611" w:rsidRPr="007D2FA0">
        <w:rPr>
          <w:rFonts w:ascii="Tahoma" w:hAnsi="Tahoma" w:cs="Tahoma"/>
          <w:sz w:val="20"/>
          <w:szCs w:val="20"/>
        </w:rPr>
        <w:t xml:space="preserve"> pay for, any preset volume of s</w:t>
      </w:r>
      <w:r w:rsidR="009A09CA" w:rsidRPr="007D2FA0">
        <w:rPr>
          <w:rFonts w:ascii="Tahoma" w:hAnsi="Tahoma" w:cs="Tahoma"/>
          <w:sz w:val="20"/>
          <w:szCs w:val="20"/>
        </w:rPr>
        <w:t>ervices.</w:t>
      </w:r>
      <w:r w:rsidR="006057FA" w:rsidRPr="007D2FA0">
        <w:rPr>
          <w:rFonts w:ascii="Tahoma" w:hAnsi="Tahoma" w:cs="Tahoma"/>
          <w:sz w:val="20"/>
          <w:szCs w:val="20"/>
        </w:rPr>
        <w:t xml:space="preserve"> </w:t>
      </w:r>
      <w:r w:rsidR="00DA2127" w:rsidRPr="007D2FA0">
        <w:rPr>
          <w:rFonts w:ascii="Tahoma" w:hAnsi="Tahoma" w:cs="Tahoma"/>
          <w:sz w:val="20"/>
          <w:szCs w:val="20"/>
        </w:rPr>
        <w:t>Supplier</w:t>
      </w:r>
      <w:r w:rsidR="006057FA" w:rsidRPr="007D2FA0">
        <w:rPr>
          <w:rFonts w:ascii="Tahoma" w:hAnsi="Tahoma" w:cs="Tahoma"/>
          <w:sz w:val="20"/>
          <w:szCs w:val="20"/>
        </w:rPr>
        <w:t xml:space="preserve"> is not guaranteed any specified volume of Services or </w:t>
      </w:r>
      <w:r w:rsidR="005851F7" w:rsidRPr="007D2FA0">
        <w:rPr>
          <w:rFonts w:ascii="Tahoma" w:hAnsi="Tahoma" w:cs="Tahoma"/>
          <w:sz w:val="20"/>
          <w:szCs w:val="20"/>
        </w:rPr>
        <w:t>Work Orders.</w:t>
      </w:r>
    </w:p>
    <w:p w:rsidR="00D744B9" w:rsidRPr="007D2FA0" w:rsidRDefault="0056698D"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3.</w:t>
      </w:r>
      <w:r w:rsidR="008B69C7" w:rsidRPr="007D2FA0">
        <w:rPr>
          <w:rFonts w:ascii="Tahoma" w:hAnsi="Tahoma" w:cs="Tahoma"/>
          <w:b/>
          <w:sz w:val="20"/>
          <w:szCs w:val="20"/>
        </w:rPr>
        <w:t>8</w:t>
      </w:r>
      <w:r w:rsidRPr="007D2FA0">
        <w:rPr>
          <w:rFonts w:ascii="Tahoma" w:hAnsi="Tahoma" w:cs="Tahoma"/>
          <w:b/>
          <w:sz w:val="20"/>
          <w:szCs w:val="20"/>
        </w:rPr>
        <w:tab/>
      </w:r>
      <w:r w:rsidR="00054A17" w:rsidRPr="007D2FA0">
        <w:rPr>
          <w:rFonts w:ascii="Tahoma" w:hAnsi="Tahoma" w:cs="Tahoma"/>
          <w:b/>
          <w:sz w:val="20"/>
          <w:szCs w:val="20"/>
        </w:rPr>
        <w:t>Work Order</w:t>
      </w:r>
      <w:r w:rsidR="002A2D17" w:rsidRPr="007D2FA0">
        <w:rPr>
          <w:rFonts w:ascii="Tahoma" w:hAnsi="Tahoma" w:cs="Tahoma"/>
          <w:b/>
          <w:sz w:val="20"/>
          <w:szCs w:val="20"/>
        </w:rPr>
        <w:t xml:space="preserve"> Cancellation.</w:t>
      </w:r>
      <w:r w:rsidR="002A2D17" w:rsidRPr="007D2FA0">
        <w:rPr>
          <w:rFonts w:ascii="Tahoma" w:hAnsi="Tahoma" w:cs="Tahoma"/>
          <w:sz w:val="20"/>
          <w:szCs w:val="20"/>
        </w:rPr>
        <w:t xml:space="preserve"> </w:t>
      </w:r>
      <w:r w:rsidR="004744D8" w:rsidRPr="007D2FA0">
        <w:rPr>
          <w:rFonts w:ascii="Tahoma" w:hAnsi="Tahoma" w:cs="Tahoma"/>
          <w:sz w:val="20"/>
          <w:szCs w:val="20"/>
        </w:rPr>
        <w:t>Bartech</w:t>
      </w:r>
      <w:r w:rsidR="002A2D17" w:rsidRPr="007D2FA0">
        <w:rPr>
          <w:rFonts w:ascii="Tahoma" w:hAnsi="Tahoma" w:cs="Tahoma"/>
          <w:sz w:val="20"/>
          <w:szCs w:val="20"/>
        </w:rPr>
        <w:t xml:space="preserve"> may cancel, without charge or o</w:t>
      </w:r>
      <w:r w:rsidR="0047616E" w:rsidRPr="007D2FA0">
        <w:rPr>
          <w:rFonts w:ascii="Tahoma" w:hAnsi="Tahoma" w:cs="Tahoma"/>
          <w:sz w:val="20"/>
          <w:szCs w:val="20"/>
        </w:rPr>
        <w:t xml:space="preserve">ther financial obligation, any </w:t>
      </w:r>
      <w:r w:rsidR="00054A17" w:rsidRPr="007D2FA0">
        <w:rPr>
          <w:rFonts w:ascii="Tahoma" w:hAnsi="Tahoma" w:cs="Tahoma"/>
          <w:sz w:val="20"/>
          <w:szCs w:val="20"/>
        </w:rPr>
        <w:t xml:space="preserve">Work Order </w:t>
      </w:r>
      <w:r w:rsidR="002A2D17" w:rsidRPr="007D2FA0">
        <w:rPr>
          <w:rFonts w:ascii="Tahoma" w:hAnsi="Tahoma" w:cs="Tahoma"/>
          <w:sz w:val="20"/>
          <w:szCs w:val="20"/>
        </w:rPr>
        <w:t>at any tim</w:t>
      </w:r>
      <w:r w:rsidR="007D7611" w:rsidRPr="007D2FA0">
        <w:rPr>
          <w:rFonts w:ascii="Tahoma" w:hAnsi="Tahoma" w:cs="Tahoma"/>
          <w:sz w:val="20"/>
          <w:szCs w:val="20"/>
        </w:rPr>
        <w:t>e prior to commencement of the s</w:t>
      </w:r>
      <w:r w:rsidR="002A2D17" w:rsidRPr="007D2FA0">
        <w:rPr>
          <w:rFonts w:ascii="Tahoma" w:hAnsi="Tahoma" w:cs="Tahoma"/>
          <w:sz w:val="20"/>
          <w:szCs w:val="20"/>
        </w:rPr>
        <w:t xml:space="preserve">ervices by the </w:t>
      </w:r>
      <w:r w:rsidR="00DA2127" w:rsidRPr="007D2FA0">
        <w:rPr>
          <w:rFonts w:ascii="Tahoma" w:hAnsi="Tahoma" w:cs="Tahoma"/>
          <w:sz w:val="20"/>
          <w:szCs w:val="20"/>
        </w:rPr>
        <w:t>Contingent Worker</w:t>
      </w:r>
      <w:r w:rsidR="006057FA" w:rsidRPr="007D2FA0">
        <w:rPr>
          <w:rFonts w:ascii="Tahoma" w:hAnsi="Tahoma" w:cs="Tahoma"/>
          <w:sz w:val="20"/>
          <w:szCs w:val="20"/>
        </w:rPr>
        <w:t>s</w:t>
      </w:r>
      <w:r w:rsidR="00B9370F" w:rsidRPr="007D2FA0">
        <w:rPr>
          <w:rFonts w:ascii="Tahoma" w:hAnsi="Tahoma" w:cs="Tahoma"/>
          <w:sz w:val="20"/>
          <w:szCs w:val="20"/>
        </w:rPr>
        <w:t>.</w:t>
      </w:r>
    </w:p>
    <w:p w:rsidR="006057FA" w:rsidRPr="007D2FA0" w:rsidRDefault="0056698D" w:rsidP="00E367CF">
      <w:pPr>
        <w:spacing w:before="120"/>
        <w:ind w:left="720" w:hanging="720"/>
        <w:jc w:val="both"/>
        <w:rPr>
          <w:rFonts w:ascii="Tahoma" w:hAnsi="Tahoma" w:cs="Tahoma"/>
          <w:sz w:val="20"/>
          <w:szCs w:val="20"/>
        </w:rPr>
      </w:pPr>
      <w:r w:rsidRPr="007D2FA0">
        <w:rPr>
          <w:rFonts w:ascii="Tahoma" w:hAnsi="Tahoma" w:cs="Tahoma"/>
          <w:b/>
          <w:sz w:val="20"/>
          <w:szCs w:val="20"/>
        </w:rPr>
        <w:t>3.</w:t>
      </w:r>
      <w:r w:rsidR="008B69C7" w:rsidRPr="007D2FA0">
        <w:rPr>
          <w:rFonts w:ascii="Tahoma" w:hAnsi="Tahoma" w:cs="Tahoma"/>
          <w:b/>
          <w:sz w:val="20"/>
          <w:szCs w:val="20"/>
        </w:rPr>
        <w:t>9</w:t>
      </w:r>
      <w:r w:rsidRPr="007D2FA0">
        <w:rPr>
          <w:rFonts w:ascii="Tahoma" w:hAnsi="Tahoma" w:cs="Tahoma"/>
          <w:b/>
          <w:sz w:val="20"/>
          <w:szCs w:val="20"/>
        </w:rPr>
        <w:tab/>
      </w:r>
      <w:r w:rsidR="00D744B9" w:rsidRPr="007D2FA0">
        <w:rPr>
          <w:rFonts w:ascii="Tahoma" w:hAnsi="Tahoma" w:cs="Tahoma"/>
          <w:b/>
          <w:sz w:val="20"/>
          <w:szCs w:val="20"/>
        </w:rPr>
        <w:t>On-Boarding/Off-Boarding.</w:t>
      </w:r>
      <w:r w:rsidR="00D744B9" w:rsidRPr="007D2FA0">
        <w:rPr>
          <w:rFonts w:ascii="Tahoma" w:hAnsi="Tahoma" w:cs="Tahoma"/>
          <w:sz w:val="20"/>
          <w:szCs w:val="20"/>
        </w:rPr>
        <w:t xml:space="preserve">  </w:t>
      </w:r>
      <w:r w:rsidR="004A37B1" w:rsidRPr="007D2FA0">
        <w:rPr>
          <w:rFonts w:ascii="Tahoma" w:hAnsi="Tahoma" w:cs="Tahoma"/>
          <w:sz w:val="20"/>
          <w:szCs w:val="20"/>
        </w:rPr>
        <w:t xml:space="preserve">Before a </w:t>
      </w:r>
      <w:r w:rsidR="00DA2127" w:rsidRPr="007D2FA0">
        <w:rPr>
          <w:rFonts w:ascii="Tahoma" w:hAnsi="Tahoma" w:cs="Tahoma"/>
          <w:sz w:val="20"/>
          <w:szCs w:val="20"/>
        </w:rPr>
        <w:t>Contingent Worker</w:t>
      </w:r>
      <w:r w:rsidR="004A37B1" w:rsidRPr="007D2FA0">
        <w:rPr>
          <w:rFonts w:ascii="Tahoma" w:hAnsi="Tahoma" w:cs="Tahoma"/>
          <w:sz w:val="20"/>
          <w:szCs w:val="20"/>
        </w:rPr>
        <w:t xml:space="preserve"> is placed on Assignment with Customer</w:t>
      </w:r>
      <w:r w:rsidR="006057FA" w:rsidRPr="007D2FA0">
        <w:rPr>
          <w:rFonts w:ascii="Tahoma" w:hAnsi="Tahoma" w:cs="Tahoma"/>
          <w:sz w:val="20"/>
          <w:szCs w:val="20"/>
        </w:rPr>
        <w:t xml:space="preserve">, </w:t>
      </w:r>
      <w:r w:rsidR="00DA2127" w:rsidRPr="007D2FA0">
        <w:rPr>
          <w:rFonts w:ascii="Tahoma" w:hAnsi="Tahoma" w:cs="Tahoma"/>
          <w:sz w:val="20"/>
          <w:szCs w:val="20"/>
        </w:rPr>
        <w:t>Supplier</w:t>
      </w:r>
      <w:r w:rsidR="006057FA" w:rsidRPr="007D2FA0">
        <w:rPr>
          <w:rFonts w:ascii="Tahoma" w:hAnsi="Tahoma" w:cs="Tahoma"/>
          <w:sz w:val="20"/>
          <w:szCs w:val="20"/>
        </w:rPr>
        <w:t xml:space="preserve"> must verify completion and compliance for all required on-boarding/off-boarding requirements and documents by completing and submitting </w:t>
      </w:r>
      <w:r w:rsidR="00FB023D" w:rsidRPr="007D2FA0">
        <w:rPr>
          <w:rFonts w:ascii="Tahoma" w:hAnsi="Tahoma" w:cs="Tahoma"/>
          <w:sz w:val="20"/>
          <w:szCs w:val="20"/>
        </w:rPr>
        <w:t xml:space="preserve">an </w:t>
      </w:r>
      <w:r w:rsidR="006057FA" w:rsidRPr="007D2FA0">
        <w:rPr>
          <w:rFonts w:ascii="Tahoma" w:hAnsi="Tahoma" w:cs="Tahoma"/>
          <w:sz w:val="20"/>
          <w:szCs w:val="20"/>
        </w:rPr>
        <w:t>On-Boarding/Off-Boarding Checklist</w:t>
      </w:r>
      <w:r w:rsidR="009737CA" w:rsidRPr="007D2FA0">
        <w:rPr>
          <w:rFonts w:ascii="Tahoma" w:hAnsi="Tahoma" w:cs="Tahoma"/>
          <w:sz w:val="20"/>
          <w:szCs w:val="20"/>
        </w:rPr>
        <w:t xml:space="preserve"> via the VMS</w:t>
      </w:r>
      <w:r w:rsidR="006057FA" w:rsidRPr="007D2FA0">
        <w:rPr>
          <w:rFonts w:ascii="Tahoma" w:hAnsi="Tahoma" w:cs="Tahoma"/>
          <w:sz w:val="20"/>
          <w:szCs w:val="20"/>
        </w:rPr>
        <w:t>.</w:t>
      </w:r>
    </w:p>
    <w:p w:rsidR="004A37B1" w:rsidRPr="007D2FA0" w:rsidRDefault="00DD5355" w:rsidP="008B69C7">
      <w:pPr>
        <w:spacing w:before="120"/>
        <w:ind w:left="720"/>
        <w:jc w:val="both"/>
        <w:rPr>
          <w:rFonts w:ascii="Tahoma" w:hAnsi="Tahoma" w:cs="Tahoma"/>
          <w:sz w:val="20"/>
          <w:szCs w:val="20"/>
        </w:rPr>
      </w:pPr>
      <w:r w:rsidRPr="007D2FA0">
        <w:rPr>
          <w:rFonts w:ascii="Tahoma" w:hAnsi="Tahoma" w:cs="Tahoma"/>
          <w:sz w:val="20"/>
          <w:szCs w:val="20"/>
        </w:rPr>
        <w:t xml:space="preserve">a) </w:t>
      </w:r>
      <w:r w:rsidR="004A37B1" w:rsidRPr="007D2FA0">
        <w:rPr>
          <w:rFonts w:ascii="Tahoma" w:hAnsi="Tahoma" w:cs="Tahoma"/>
          <w:sz w:val="20"/>
          <w:szCs w:val="20"/>
        </w:rPr>
        <w:t xml:space="preserve">Background and Drug Screening: Before a </w:t>
      </w:r>
      <w:r w:rsidR="00DA2127" w:rsidRPr="007D2FA0">
        <w:rPr>
          <w:rFonts w:ascii="Tahoma" w:hAnsi="Tahoma" w:cs="Tahoma"/>
          <w:sz w:val="20"/>
          <w:szCs w:val="20"/>
        </w:rPr>
        <w:t>Contingent Worker</w:t>
      </w:r>
      <w:r w:rsidR="004A37B1" w:rsidRPr="007D2FA0">
        <w:rPr>
          <w:rFonts w:ascii="Tahoma" w:hAnsi="Tahoma" w:cs="Tahoma"/>
          <w:sz w:val="20"/>
          <w:szCs w:val="20"/>
        </w:rPr>
        <w:t xml:space="preserve"> is placed on Assignment with Customer, </w:t>
      </w:r>
      <w:r w:rsidR="00DA2127" w:rsidRPr="007D2FA0">
        <w:rPr>
          <w:rFonts w:ascii="Tahoma" w:hAnsi="Tahoma" w:cs="Tahoma"/>
          <w:sz w:val="20"/>
          <w:szCs w:val="20"/>
        </w:rPr>
        <w:t>Supplier</w:t>
      </w:r>
      <w:r w:rsidR="004A37B1" w:rsidRPr="007D2FA0">
        <w:rPr>
          <w:rFonts w:ascii="Tahoma" w:hAnsi="Tahoma" w:cs="Tahoma"/>
          <w:sz w:val="20"/>
          <w:szCs w:val="20"/>
        </w:rPr>
        <w:t xml:space="preserve"> will ensure the completion of background and drug screening of the </w:t>
      </w:r>
      <w:r w:rsidR="00DA2127" w:rsidRPr="007D2FA0">
        <w:rPr>
          <w:rFonts w:ascii="Tahoma" w:hAnsi="Tahoma" w:cs="Tahoma"/>
          <w:sz w:val="20"/>
          <w:szCs w:val="20"/>
        </w:rPr>
        <w:t>Contingent Worker</w:t>
      </w:r>
      <w:r w:rsidR="004A37B1" w:rsidRPr="007D2FA0">
        <w:rPr>
          <w:rFonts w:ascii="Tahoma" w:hAnsi="Tahoma" w:cs="Tahoma"/>
          <w:sz w:val="20"/>
          <w:szCs w:val="20"/>
        </w:rPr>
        <w:t xml:space="preserve"> in accordance with the requirements set forth in </w:t>
      </w:r>
      <w:r w:rsidR="00D02592" w:rsidRPr="007D2FA0">
        <w:rPr>
          <w:rFonts w:ascii="Tahoma" w:hAnsi="Tahoma" w:cs="Tahoma"/>
          <w:sz w:val="20"/>
          <w:szCs w:val="20"/>
        </w:rPr>
        <w:t>the K-C Agreement</w:t>
      </w:r>
      <w:r w:rsidR="008B69C7" w:rsidRPr="007D2FA0">
        <w:rPr>
          <w:rFonts w:ascii="Tahoma" w:hAnsi="Tahoma" w:cs="Tahoma"/>
          <w:sz w:val="20"/>
          <w:szCs w:val="20"/>
        </w:rPr>
        <w:t>,</w:t>
      </w:r>
      <w:r w:rsidR="00490DF1" w:rsidRPr="007D2FA0">
        <w:rPr>
          <w:rFonts w:ascii="Tahoma" w:hAnsi="Tahoma" w:cs="Tahoma"/>
          <w:sz w:val="20"/>
          <w:szCs w:val="20"/>
        </w:rPr>
        <w:t xml:space="preserve"> </w:t>
      </w:r>
      <w:r w:rsidR="004A37B1" w:rsidRPr="007D2FA0">
        <w:rPr>
          <w:rFonts w:ascii="Tahoma" w:hAnsi="Tahoma" w:cs="Tahoma"/>
          <w:sz w:val="20"/>
          <w:szCs w:val="20"/>
        </w:rPr>
        <w:t>and ver</w:t>
      </w:r>
      <w:r w:rsidR="00D02592" w:rsidRPr="007D2FA0">
        <w:rPr>
          <w:rFonts w:ascii="Tahoma" w:hAnsi="Tahoma" w:cs="Tahoma"/>
          <w:sz w:val="20"/>
          <w:szCs w:val="20"/>
        </w:rPr>
        <w:t xml:space="preserve">ify the completion via the VMS.  </w:t>
      </w:r>
    </w:p>
    <w:p w:rsidR="007502C4" w:rsidRPr="007D2FA0" w:rsidRDefault="006C40C3" w:rsidP="006E6486">
      <w:pPr>
        <w:pStyle w:val="Heading2"/>
        <w:spacing w:after="0"/>
        <w:jc w:val="both"/>
        <w:rPr>
          <w:rFonts w:cs="Tahoma"/>
          <w:sz w:val="20"/>
          <w:szCs w:val="20"/>
        </w:rPr>
      </w:pPr>
      <w:bookmarkStart w:id="20" w:name="_Toc317772435"/>
      <w:bookmarkStart w:id="21" w:name="_Toc387925601"/>
      <w:bookmarkStart w:id="22" w:name="_Toc409352544"/>
      <w:bookmarkEnd w:id="16"/>
      <w:bookmarkEnd w:id="17"/>
      <w:bookmarkEnd w:id="18"/>
      <w:bookmarkEnd w:id="19"/>
      <w:r w:rsidRPr="007D2FA0">
        <w:rPr>
          <w:rFonts w:cs="Tahoma"/>
          <w:sz w:val="20"/>
          <w:szCs w:val="20"/>
        </w:rPr>
        <w:t xml:space="preserve">Section </w:t>
      </w:r>
      <w:r w:rsidR="0056698D" w:rsidRPr="007D2FA0">
        <w:rPr>
          <w:rFonts w:cs="Tahoma"/>
          <w:sz w:val="20"/>
          <w:szCs w:val="20"/>
        </w:rPr>
        <w:t>4</w:t>
      </w:r>
      <w:r w:rsidRPr="007D2FA0">
        <w:rPr>
          <w:rFonts w:cs="Tahoma"/>
          <w:sz w:val="20"/>
          <w:szCs w:val="20"/>
        </w:rPr>
        <w:t>:</w:t>
      </w:r>
      <w:r w:rsidR="00103EA5" w:rsidRPr="007D2FA0">
        <w:rPr>
          <w:rFonts w:cs="Tahoma"/>
          <w:sz w:val="20"/>
          <w:szCs w:val="20"/>
        </w:rPr>
        <w:tab/>
      </w:r>
      <w:r w:rsidR="00FB36CB" w:rsidRPr="007D2FA0">
        <w:rPr>
          <w:rFonts w:cs="Tahoma"/>
          <w:sz w:val="20"/>
          <w:szCs w:val="20"/>
        </w:rPr>
        <w:t xml:space="preserve">Rates, </w:t>
      </w:r>
      <w:r w:rsidR="00D96F86" w:rsidRPr="007D2FA0">
        <w:rPr>
          <w:rFonts w:cs="Tahoma"/>
          <w:sz w:val="20"/>
          <w:szCs w:val="20"/>
        </w:rPr>
        <w:t>Fees</w:t>
      </w:r>
      <w:r w:rsidR="005365C3" w:rsidRPr="007D2FA0">
        <w:rPr>
          <w:rFonts w:cs="Tahoma"/>
          <w:sz w:val="20"/>
          <w:szCs w:val="20"/>
        </w:rPr>
        <w:t>, Billing</w:t>
      </w:r>
      <w:r w:rsidR="00D96F86" w:rsidRPr="007D2FA0">
        <w:rPr>
          <w:rFonts w:cs="Tahoma"/>
          <w:sz w:val="20"/>
          <w:szCs w:val="20"/>
        </w:rPr>
        <w:t xml:space="preserve"> and </w:t>
      </w:r>
      <w:r w:rsidRPr="007D2FA0">
        <w:rPr>
          <w:rFonts w:cs="Tahoma"/>
          <w:sz w:val="20"/>
          <w:szCs w:val="20"/>
        </w:rPr>
        <w:t>Payment for Services</w:t>
      </w:r>
      <w:bookmarkStart w:id="23" w:name="_Toc386126618"/>
      <w:bookmarkStart w:id="24" w:name="_Toc387910314"/>
      <w:bookmarkEnd w:id="20"/>
      <w:bookmarkEnd w:id="21"/>
      <w:bookmarkEnd w:id="22"/>
    </w:p>
    <w:p w:rsidR="00054A17" w:rsidRPr="007D2FA0" w:rsidRDefault="00054A17" w:rsidP="00054A17">
      <w:pPr>
        <w:rPr>
          <w:rFonts w:ascii="Tahoma" w:hAnsi="Tahoma" w:cs="Tahoma"/>
          <w:sz w:val="20"/>
          <w:szCs w:val="20"/>
        </w:rPr>
      </w:pPr>
    </w:p>
    <w:p w:rsidR="006C40C3" w:rsidRPr="007D2FA0" w:rsidRDefault="0056698D" w:rsidP="00054A17">
      <w:pPr>
        <w:ind w:left="720" w:hanging="720"/>
        <w:jc w:val="both"/>
        <w:rPr>
          <w:rFonts w:ascii="Tahoma" w:hAnsi="Tahoma" w:cs="Tahoma"/>
          <w:sz w:val="20"/>
          <w:szCs w:val="20"/>
        </w:rPr>
      </w:pPr>
      <w:r w:rsidRPr="007D2FA0">
        <w:rPr>
          <w:rFonts w:ascii="Tahoma" w:hAnsi="Tahoma" w:cs="Tahoma"/>
          <w:b/>
          <w:sz w:val="20"/>
          <w:szCs w:val="20"/>
        </w:rPr>
        <w:t>4</w:t>
      </w:r>
      <w:r w:rsidR="005E1E8D" w:rsidRPr="007D2FA0">
        <w:rPr>
          <w:rFonts w:ascii="Tahoma" w:hAnsi="Tahoma" w:cs="Tahoma"/>
          <w:b/>
          <w:sz w:val="20"/>
          <w:szCs w:val="20"/>
        </w:rPr>
        <w:t>.1</w:t>
      </w:r>
      <w:r w:rsidR="005E1E8D" w:rsidRPr="007D2FA0">
        <w:rPr>
          <w:rFonts w:ascii="Tahoma" w:hAnsi="Tahoma" w:cs="Tahoma"/>
          <w:b/>
          <w:sz w:val="20"/>
          <w:szCs w:val="20"/>
        </w:rPr>
        <w:tab/>
      </w:r>
      <w:r w:rsidR="00FB36CB" w:rsidRPr="007D2FA0">
        <w:rPr>
          <w:rFonts w:ascii="Tahoma" w:hAnsi="Tahoma" w:cs="Tahoma"/>
          <w:b/>
          <w:sz w:val="20"/>
          <w:szCs w:val="20"/>
        </w:rPr>
        <w:t>Rates</w:t>
      </w:r>
      <w:r w:rsidR="00FB36CB" w:rsidRPr="007D2FA0">
        <w:rPr>
          <w:rFonts w:ascii="Tahoma" w:hAnsi="Tahoma" w:cs="Tahoma"/>
          <w:sz w:val="20"/>
          <w:szCs w:val="20"/>
        </w:rPr>
        <w:t xml:space="preserve">. Rates charged by </w:t>
      </w:r>
      <w:r w:rsidR="00DA2127" w:rsidRPr="007D2FA0">
        <w:rPr>
          <w:rFonts w:ascii="Tahoma" w:hAnsi="Tahoma" w:cs="Tahoma"/>
          <w:sz w:val="20"/>
          <w:szCs w:val="20"/>
        </w:rPr>
        <w:t>Supplier</w:t>
      </w:r>
      <w:r w:rsidR="00C058FA" w:rsidRPr="007D2FA0">
        <w:rPr>
          <w:rFonts w:ascii="Tahoma" w:hAnsi="Tahoma" w:cs="Tahoma"/>
          <w:sz w:val="20"/>
          <w:szCs w:val="20"/>
        </w:rPr>
        <w:t xml:space="preserve"> </w:t>
      </w:r>
      <w:r w:rsidR="00FB36CB" w:rsidRPr="007D2FA0">
        <w:rPr>
          <w:rFonts w:ascii="Tahoma" w:hAnsi="Tahoma" w:cs="Tahoma"/>
          <w:sz w:val="20"/>
          <w:szCs w:val="20"/>
        </w:rPr>
        <w:t>for its Services shall be set in the VMS.</w:t>
      </w:r>
      <w:bookmarkEnd w:id="23"/>
      <w:bookmarkEnd w:id="24"/>
      <w:r w:rsidR="00982DCD" w:rsidRPr="007D2FA0">
        <w:rPr>
          <w:rFonts w:ascii="Tahoma" w:hAnsi="Tahoma" w:cs="Tahoma"/>
          <w:sz w:val="20"/>
          <w:szCs w:val="20"/>
        </w:rPr>
        <w:t xml:space="preserve"> </w:t>
      </w:r>
      <w:r w:rsidR="00C058FA" w:rsidRPr="007D2FA0">
        <w:rPr>
          <w:rFonts w:ascii="Tahoma" w:hAnsi="Tahoma" w:cs="Tahoma"/>
          <w:color w:val="000000" w:themeColor="text1"/>
          <w:sz w:val="20"/>
          <w:szCs w:val="20"/>
        </w:rPr>
        <w:t xml:space="preserve">Overtime rates for all non-exempt positions shall be set forth in each </w:t>
      </w:r>
      <w:r w:rsidR="00054A17" w:rsidRPr="007D2FA0">
        <w:rPr>
          <w:rFonts w:ascii="Tahoma" w:hAnsi="Tahoma" w:cs="Tahoma"/>
          <w:color w:val="000000" w:themeColor="text1"/>
          <w:sz w:val="20"/>
          <w:szCs w:val="20"/>
        </w:rPr>
        <w:t>Work Order</w:t>
      </w:r>
      <w:r w:rsidR="00C058FA" w:rsidRPr="007D2FA0">
        <w:rPr>
          <w:rFonts w:ascii="Tahoma" w:hAnsi="Tahoma" w:cs="Tahoma"/>
          <w:color w:val="000000" w:themeColor="text1"/>
          <w:sz w:val="20"/>
          <w:szCs w:val="20"/>
        </w:rPr>
        <w:t>.</w:t>
      </w:r>
      <w:r w:rsidR="00332B6B" w:rsidRPr="007D2FA0">
        <w:rPr>
          <w:rFonts w:ascii="Tahoma" w:hAnsi="Tahoma" w:cs="Tahoma"/>
          <w:color w:val="000000" w:themeColor="text1"/>
          <w:sz w:val="20"/>
          <w:szCs w:val="20"/>
        </w:rPr>
        <w:t xml:space="preserve"> </w:t>
      </w:r>
      <w:r w:rsidR="00C058FA" w:rsidRPr="007D2FA0">
        <w:rPr>
          <w:rFonts w:ascii="Tahoma" w:hAnsi="Tahoma" w:cs="Tahoma"/>
          <w:sz w:val="20"/>
          <w:szCs w:val="20"/>
        </w:rPr>
        <w:t xml:space="preserve">All overtime must be preapproved by Customer prior to any </w:t>
      </w:r>
      <w:r w:rsidR="00DA2127" w:rsidRPr="007D2FA0">
        <w:rPr>
          <w:rFonts w:ascii="Tahoma" w:hAnsi="Tahoma" w:cs="Tahoma"/>
          <w:sz w:val="20"/>
          <w:szCs w:val="20"/>
        </w:rPr>
        <w:t>Contingent Worker</w:t>
      </w:r>
      <w:r w:rsidR="00C058FA" w:rsidRPr="007D2FA0">
        <w:rPr>
          <w:rFonts w:ascii="Tahoma" w:hAnsi="Tahoma" w:cs="Tahoma"/>
          <w:sz w:val="20"/>
          <w:szCs w:val="20"/>
        </w:rPr>
        <w:t xml:space="preserve"> invoicing overtime. In the event overtime is not approved and </w:t>
      </w:r>
      <w:r w:rsidR="00DA2127" w:rsidRPr="007D2FA0">
        <w:rPr>
          <w:rFonts w:ascii="Tahoma" w:hAnsi="Tahoma" w:cs="Tahoma"/>
          <w:sz w:val="20"/>
          <w:szCs w:val="20"/>
        </w:rPr>
        <w:t>Contingent Worker</w:t>
      </w:r>
      <w:r w:rsidR="00C058FA" w:rsidRPr="007D2FA0">
        <w:rPr>
          <w:rFonts w:ascii="Tahoma" w:hAnsi="Tahoma" w:cs="Tahoma"/>
          <w:sz w:val="20"/>
          <w:szCs w:val="20"/>
        </w:rPr>
        <w:t xml:space="preserve"> invoices such overtime, Customer shall have the right to reject overtime hours. </w:t>
      </w:r>
      <w:r w:rsidR="00BB5A9E" w:rsidRPr="007D2FA0">
        <w:rPr>
          <w:rFonts w:ascii="Tahoma" w:hAnsi="Tahoma" w:cs="Tahoma"/>
          <w:sz w:val="20"/>
          <w:szCs w:val="20"/>
        </w:rPr>
        <w:t xml:space="preserve">Nevertheless, </w:t>
      </w:r>
      <w:r w:rsidR="00DA2127" w:rsidRPr="007D2FA0">
        <w:rPr>
          <w:rFonts w:ascii="Tahoma" w:hAnsi="Tahoma" w:cs="Tahoma"/>
          <w:sz w:val="20"/>
          <w:szCs w:val="20"/>
        </w:rPr>
        <w:t>Supplier</w:t>
      </w:r>
      <w:r w:rsidR="00C058FA" w:rsidRPr="007D2FA0">
        <w:rPr>
          <w:rFonts w:ascii="Tahoma" w:hAnsi="Tahoma" w:cs="Tahoma"/>
          <w:sz w:val="20"/>
          <w:szCs w:val="20"/>
        </w:rPr>
        <w:t xml:space="preserve"> shall at all times be required to pay </w:t>
      </w:r>
      <w:r w:rsidR="00DA2127" w:rsidRPr="007D2FA0">
        <w:rPr>
          <w:rFonts w:ascii="Tahoma" w:hAnsi="Tahoma" w:cs="Tahoma"/>
          <w:sz w:val="20"/>
          <w:szCs w:val="20"/>
        </w:rPr>
        <w:t>Contingent Worker</w:t>
      </w:r>
      <w:r w:rsidR="00C058FA" w:rsidRPr="007D2FA0">
        <w:rPr>
          <w:rFonts w:ascii="Tahoma" w:hAnsi="Tahoma" w:cs="Tahoma"/>
          <w:sz w:val="20"/>
          <w:szCs w:val="20"/>
        </w:rPr>
        <w:t>s all overtime pursuant to relevant federal or state laws.</w:t>
      </w:r>
    </w:p>
    <w:p w:rsidR="00BB5A9E" w:rsidRPr="007D2FA0" w:rsidRDefault="0056698D" w:rsidP="00003034">
      <w:pPr>
        <w:pStyle w:val="ListParagraph"/>
        <w:spacing w:before="120"/>
        <w:ind w:hanging="720"/>
        <w:jc w:val="both"/>
        <w:rPr>
          <w:rFonts w:ascii="Tahoma" w:hAnsi="Tahoma" w:cs="Tahoma"/>
          <w:sz w:val="20"/>
          <w:szCs w:val="20"/>
        </w:rPr>
      </w:pPr>
      <w:r w:rsidRPr="007D2FA0">
        <w:rPr>
          <w:rFonts w:ascii="Tahoma" w:hAnsi="Tahoma" w:cs="Tahoma"/>
          <w:b/>
          <w:sz w:val="20"/>
          <w:szCs w:val="20"/>
        </w:rPr>
        <w:t>4</w:t>
      </w:r>
      <w:r w:rsidR="005E1E8D" w:rsidRPr="007D2FA0">
        <w:rPr>
          <w:rFonts w:ascii="Tahoma" w:hAnsi="Tahoma" w:cs="Tahoma"/>
          <w:b/>
          <w:sz w:val="20"/>
          <w:szCs w:val="20"/>
        </w:rPr>
        <w:t>.</w:t>
      </w:r>
      <w:r w:rsidR="00DD5355" w:rsidRPr="007D2FA0">
        <w:rPr>
          <w:rFonts w:ascii="Tahoma" w:hAnsi="Tahoma" w:cs="Tahoma"/>
          <w:b/>
          <w:sz w:val="20"/>
          <w:szCs w:val="20"/>
        </w:rPr>
        <w:t>2</w:t>
      </w:r>
      <w:r w:rsidR="005E1E8D" w:rsidRPr="007D2FA0">
        <w:rPr>
          <w:rFonts w:ascii="Tahoma" w:hAnsi="Tahoma" w:cs="Tahoma"/>
          <w:b/>
          <w:sz w:val="20"/>
          <w:szCs w:val="20"/>
        </w:rPr>
        <w:tab/>
      </w:r>
      <w:r w:rsidR="006E7A40" w:rsidRPr="007D2FA0">
        <w:rPr>
          <w:rFonts w:ascii="Tahoma" w:hAnsi="Tahoma" w:cs="Tahoma"/>
          <w:b/>
          <w:sz w:val="20"/>
          <w:szCs w:val="20"/>
        </w:rPr>
        <w:t>Fees</w:t>
      </w:r>
      <w:r w:rsidR="006E7A40" w:rsidRPr="007D2FA0">
        <w:rPr>
          <w:rFonts w:ascii="Tahoma" w:hAnsi="Tahoma" w:cs="Tahoma"/>
          <w:sz w:val="20"/>
          <w:szCs w:val="20"/>
        </w:rPr>
        <w:t xml:space="preserve">.  </w:t>
      </w:r>
      <w:r w:rsidR="008B69C7" w:rsidRPr="007D2FA0">
        <w:rPr>
          <w:rFonts w:ascii="Tahoma" w:hAnsi="Tahoma" w:cs="Tahoma"/>
          <w:sz w:val="20"/>
          <w:szCs w:val="20"/>
        </w:rPr>
        <w:t>As of the Compliance Date,</w:t>
      </w:r>
      <w:r w:rsidR="006E7A40" w:rsidRPr="007D2FA0">
        <w:rPr>
          <w:rFonts w:ascii="Tahoma" w:hAnsi="Tahoma" w:cs="Tahoma"/>
          <w:sz w:val="20"/>
          <w:szCs w:val="20"/>
        </w:rPr>
        <w:t xml:space="preserve"> existing </w:t>
      </w:r>
      <w:r w:rsidR="004B7BB2" w:rsidRPr="007D2FA0">
        <w:rPr>
          <w:rFonts w:ascii="Tahoma" w:hAnsi="Tahoma" w:cs="Tahoma"/>
          <w:sz w:val="20"/>
          <w:szCs w:val="20"/>
        </w:rPr>
        <w:t>Customer bill rates</w:t>
      </w:r>
      <w:r w:rsidR="006E7A40" w:rsidRPr="007D2FA0">
        <w:rPr>
          <w:rFonts w:ascii="Tahoma" w:hAnsi="Tahoma" w:cs="Tahoma"/>
          <w:sz w:val="20"/>
          <w:szCs w:val="20"/>
        </w:rPr>
        <w:t xml:space="preserve"> will continue to apply</w:t>
      </w:r>
      <w:r w:rsidR="00D02592" w:rsidRPr="007D2FA0">
        <w:rPr>
          <w:rFonts w:ascii="Tahoma" w:hAnsi="Tahoma" w:cs="Tahoma"/>
          <w:sz w:val="20"/>
          <w:szCs w:val="20"/>
        </w:rPr>
        <w:t>, but shall be subject to a Managed Service Provider Fee (“MSP Fee”)</w:t>
      </w:r>
      <w:r w:rsidR="00003034" w:rsidRPr="007D2FA0">
        <w:rPr>
          <w:rFonts w:ascii="Tahoma" w:hAnsi="Tahoma" w:cs="Tahoma"/>
          <w:sz w:val="20"/>
          <w:szCs w:val="20"/>
        </w:rPr>
        <w:t xml:space="preserve"> of 2.20%</w:t>
      </w:r>
      <w:r w:rsidR="00D02592" w:rsidRPr="007D2FA0">
        <w:rPr>
          <w:rFonts w:ascii="Tahoma" w:hAnsi="Tahoma" w:cs="Tahoma"/>
          <w:sz w:val="20"/>
          <w:szCs w:val="20"/>
        </w:rPr>
        <w:t>, which is a percentage of the total amount of approved time, less pre-approved expenses submitted in the VMS, billed by Supplier</w:t>
      </w:r>
      <w:r w:rsidR="00A61BB4" w:rsidRPr="007D2FA0">
        <w:rPr>
          <w:rFonts w:ascii="Tahoma" w:hAnsi="Tahoma" w:cs="Tahoma"/>
          <w:sz w:val="20"/>
          <w:szCs w:val="20"/>
        </w:rPr>
        <w:t xml:space="preserve">.  </w:t>
      </w:r>
      <w:r w:rsidR="005212CE" w:rsidRPr="007D2FA0">
        <w:rPr>
          <w:rFonts w:ascii="Tahoma" w:hAnsi="Tahoma" w:cs="Tahoma"/>
          <w:sz w:val="20"/>
          <w:szCs w:val="20"/>
        </w:rPr>
        <w:t xml:space="preserve">Modifications to billing amounts and rates shall be made in the VMS </w:t>
      </w:r>
      <w:r w:rsidR="00380374" w:rsidRPr="007D2FA0">
        <w:rPr>
          <w:rFonts w:ascii="Tahoma" w:hAnsi="Tahoma" w:cs="Tahoma"/>
          <w:sz w:val="20"/>
          <w:szCs w:val="20"/>
        </w:rPr>
        <w:t>and are subject to Customer approval</w:t>
      </w:r>
      <w:r w:rsidR="005212CE" w:rsidRPr="007D2FA0">
        <w:rPr>
          <w:rFonts w:ascii="Tahoma" w:hAnsi="Tahoma" w:cs="Tahoma"/>
          <w:sz w:val="20"/>
          <w:szCs w:val="20"/>
        </w:rPr>
        <w:t xml:space="preserve">.   </w:t>
      </w:r>
      <w:r w:rsidR="00982DCD" w:rsidRPr="007D2FA0">
        <w:rPr>
          <w:rFonts w:ascii="Tahoma" w:hAnsi="Tahoma" w:cs="Tahoma"/>
          <w:sz w:val="20"/>
          <w:szCs w:val="20"/>
        </w:rPr>
        <w:t xml:space="preserve">The MSP Fee will be deducted from </w:t>
      </w:r>
      <w:r w:rsidR="004744D8" w:rsidRPr="007D2FA0">
        <w:rPr>
          <w:rFonts w:ascii="Tahoma" w:hAnsi="Tahoma" w:cs="Tahoma"/>
          <w:sz w:val="20"/>
          <w:szCs w:val="20"/>
        </w:rPr>
        <w:t>Bartech</w:t>
      </w:r>
      <w:r w:rsidR="00982DCD" w:rsidRPr="007D2FA0">
        <w:rPr>
          <w:rFonts w:ascii="Tahoma" w:hAnsi="Tahoma" w:cs="Tahoma"/>
          <w:sz w:val="20"/>
          <w:szCs w:val="20"/>
        </w:rPr>
        <w:t xml:space="preserve">’s payments to </w:t>
      </w:r>
      <w:r w:rsidR="00DA2127" w:rsidRPr="007D2FA0">
        <w:rPr>
          <w:rFonts w:ascii="Tahoma" w:hAnsi="Tahoma" w:cs="Tahoma"/>
          <w:sz w:val="20"/>
          <w:szCs w:val="20"/>
        </w:rPr>
        <w:t>Supplier</w:t>
      </w:r>
      <w:r w:rsidR="00982DCD" w:rsidRPr="007D2FA0">
        <w:rPr>
          <w:rFonts w:ascii="Tahoma" w:hAnsi="Tahoma" w:cs="Tahoma"/>
          <w:sz w:val="20"/>
          <w:szCs w:val="20"/>
        </w:rPr>
        <w:t xml:space="preserve">, but in no manner affect the </w:t>
      </w:r>
      <w:r w:rsidR="00DA2127" w:rsidRPr="007D2FA0">
        <w:rPr>
          <w:rFonts w:ascii="Tahoma" w:hAnsi="Tahoma" w:cs="Tahoma"/>
          <w:sz w:val="20"/>
          <w:szCs w:val="20"/>
        </w:rPr>
        <w:t>Contingent Worker</w:t>
      </w:r>
      <w:r w:rsidR="00C058FA" w:rsidRPr="007D2FA0">
        <w:rPr>
          <w:rFonts w:ascii="Tahoma" w:hAnsi="Tahoma" w:cs="Tahoma"/>
          <w:sz w:val="20"/>
          <w:szCs w:val="20"/>
        </w:rPr>
        <w:t xml:space="preserve">'s </w:t>
      </w:r>
      <w:r w:rsidR="00982DCD" w:rsidRPr="007D2FA0">
        <w:rPr>
          <w:rFonts w:ascii="Tahoma" w:hAnsi="Tahoma" w:cs="Tahoma"/>
          <w:sz w:val="20"/>
          <w:szCs w:val="20"/>
        </w:rPr>
        <w:t>rate of pay.</w:t>
      </w:r>
      <w:r w:rsidR="006F32E4" w:rsidRPr="007D2FA0">
        <w:rPr>
          <w:rFonts w:ascii="Tahoma" w:hAnsi="Tahoma" w:cs="Tahoma"/>
          <w:sz w:val="20"/>
          <w:szCs w:val="20"/>
        </w:rPr>
        <w:t xml:space="preserve">  </w:t>
      </w:r>
    </w:p>
    <w:p w:rsidR="005365C3" w:rsidRPr="007D2FA0" w:rsidRDefault="005365C3"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4.</w:t>
      </w:r>
      <w:r w:rsidR="00DD5355" w:rsidRPr="007D2FA0">
        <w:rPr>
          <w:rFonts w:ascii="Tahoma" w:hAnsi="Tahoma" w:cs="Tahoma"/>
          <w:b/>
          <w:sz w:val="20"/>
          <w:szCs w:val="20"/>
        </w:rPr>
        <w:t>3</w:t>
      </w:r>
      <w:r w:rsidRPr="007D2FA0">
        <w:rPr>
          <w:rFonts w:ascii="Tahoma" w:hAnsi="Tahoma" w:cs="Tahoma"/>
          <w:b/>
          <w:sz w:val="20"/>
          <w:szCs w:val="20"/>
        </w:rPr>
        <w:tab/>
        <w:t>Billing Procedure</w:t>
      </w:r>
      <w:r w:rsidRPr="007D2FA0">
        <w:rPr>
          <w:rFonts w:ascii="Tahoma" w:hAnsi="Tahoma" w:cs="Tahoma"/>
          <w:sz w:val="20"/>
          <w:szCs w:val="20"/>
        </w:rPr>
        <w:t>.  Supplier will cause each of its Contingent Workers to comply with the VMS procedures to submit time on a weekly basis for all work completed</w:t>
      </w:r>
      <w:r w:rsidR="00E219EB" w:rsidRPr="007D2FA0">
        <w:rPr>
          <w:rFonts w:ascii="Tahoma" w:hAnsi="Tahoma" w:cs="Tahoma"/>
          <w:sz w:val="20"/>
          <w:szCs w:val="20"/>
        </w:rPr>
        <w:t>, no later than five days after the end of each week</w:t>
      </w:r>
      <w:r w:rsidRPr="007D2FA0">
        <w:rPr>
          <w:rFonts w:ascii="Tahoma" w:hAnsi="Tahoma" w:cs="Tahoma"/>
          <w:sz w:val="20"/>
          <w:szCs w:val="20"/>
        </w:rPr>
        <w:t xml:space="preserve">, and to secure the approval of the Customer representative for all hours worked.  </w:t>
      </w:r>
      <w:r w:rsidR="004744D8" w:rsidRPr="007D2FA0">
        <w:rPr>
          <w:rFonts w:ascii="Tahoma" w:hAnsi="Tahoma" w:cs="Tahoma"/>
          <w:sz w:val="20"/>
          <w:szCs w:val="20"/>
        </w:rPr>
        <w:t>Bartech</w:t>
      </w:r>
      <w:r w:rsidRPr="007D2FA0">
        <w:rPr>
          <w:rFonts w:ascii="Tahoma" w:hAnsi="Tahoma" w:cs="Tahoma"/>
          <w:sz w:val="20"/>
          <w:szCs w:val="20"/>
        </w:rPr>
        <w:t xml:space="preserve"> will only pay the Supplier for those hours approved in the VMS. Supplier hardcopy timesheets will not be accepted for payment.  All reporting, billing and invoicing shall be directed to </w:t>
      </w:r>
      <w:r w:rsidR="004744D8" w:rsidRPr="007D2FA0">
        <w:rPr>
          <w:rFonts w:ascii="Tahoma" w:hAnsi="Tahoma" w:cs="Tahoma"/>
          <w:sz w:val="20"/>
          <w:szCs w:val="20"/>
        </w:rPr>
        <w:t>Bartech</w:t>
      </w:r>
      <w:r w:rsidR="00BB5A9E" w:rsidRPr="007D2FA0">
        <w:rPr>
          <w:rFonts w:ascii="Tahoma" w:hAnsi="Tahoma" w:cs="Tahoma"/>
          <w:sz w:val="20"/>
          <w:szCs w:val="20"/>
        </w:rPr>
        <w:t xml:space="preserve"> </w:t>
      </w:r>
      <w:r w:rsidRPr="007D2FA0">
        <w:rPr>
          <w:rFonts w:ascii="Tahoma" w:hAnsi="Tahoma" w:cs="Tahoma"/>
          <w:sz w:val="20"/>
          <w:szCs w:val="20"/>
        </w:rPr>
        <w:t xml:space="preserve">only and Supplier will not otherwise report, bill or invoice </w:t>
      </w:r>
      <w:r w:rsidR="00A61BB4" w:rsidRPr="007D2FA0">
        <w:rPr>
          <w:rFonts w:ascii="Tahoma" w:hAnsi="Tahoma" w:cs="Tahoma"/>
          <w:sz w:val="20"/>
          <w:szCs w:val="20"/>
        </w:rPr>
        <w:t>Customer for its s</w:t>
      </w:r>
      <w:r w:rsidRPr="007D2FA0">
        <w:rPr>
          <w:rFonts w:ascii="Tahoma" w:hAnsi="Tahoma" w:cs="Tahoma"/>
          <w:sz w:val="20"/>
          <w:szCs w:val="20"/>
        </w:rPr>
        <w:t>ervices.</w:t>
      </w:r>
      <w:r w:rsidR="006E7A40" w:rsidRPr="007D2FA0">
        <w:rPr>
          <w:rFonts w:ascii="Tahoma" w:hAnsi="Tahoma" w:cs="Tahoma"/>
          <w:sz w:val="20"/>
          <w:szCs w:val="20"/>
        </w:rPr>
        <w:t xml:space="preserve">  Any time that is not submitted within forty-five (45) days after the date the work was actually completed shall be deemed untimely and waived by Supplier.</w:t>
      </w:r>
    </w:p>
    <w:p w:rsidR="005365C3" w:rsidRPr="007D2FA0" w:rsidRDefault="005365C3"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4.</w:t>
      </w:r>
      <w:r w:rsidR="00DD5355" w:rsidRPr="007D2FA0">
        <w:rPr>
          <w:rFonts w:ascii="Tahoma" w:hAnsi="Tahoma" w:cs="Tahoma"/>
          <w:b/>
          <w:sz w:val="20"/>
          <w:szCs w:val="20"/>
        </w:rPr>
        <w:t>4</w:t>
      </w:r>
      <w:r w:rsidRPr="007D2FA0">
        <w:rPr>
          <w:rFonts w:ascii="Tahoma" w:hAnsi="Tahoma" w:cs="Tahoma"/>
          <w:b/>
          <w:sz w:val="20"/>
          <w:szCs w:val="20"/>
        </w:rPr>
        <w:tab/>
        <w:t>Expenses.</w:t>
      </w:r>
      <w:r w:rsidR="00BB5A9E" w:rsidRPr="007D2FA0">
        <w:rPr>
          <w:rFonts w:ascii="Tahoma" w:hAnsi="Tahoma" w:cs="Tahoma"/>
          <w:sz w:val="20"/>
          <w:szCs w:val="20"/>
        </w:rPr>
        <w:t xml:space="preserve">  </w:t>
      </w:r>
      <w:r w:rsidR="006E7A40" w:rsidRPr="007D2FA0">
        <w:rPr>
          <w:rFonts w:ascii="Tahoma" w:hAnsi="Tahoma" w:cs="Tahoma"/>
          <w:sz w:val="20"/>
          <w:szCs w:val="20"/>
        </w:rPr>
        <w:t>Supplier shall only be reimbursed for approved, documented expenses that comply with Customer’s expense policy that are disclosed to the Supplier, which must be submitted in the VMS as they are incurred, at cost and without mark-up.  Any expenses that are not submitted within forty-five (45) days after incurred shall be deemed untimely and waived by Supplier.</w:t>
      </w:r>
    </w:p>
    <w:p w:rsidR="004D059E" w:rsidRPr="007D2FA0" w:rsidRDefault="0056698D" w:rsidP="004D059E">
      <w:pPr>
        <w:pStyle w:val="ListParagraph"/>
        <w:spacing w:before="120"/>
        <w:ind w:hanging="720"/>
        <w:jc w:val="both"/>
        <w:rPr>
          <w:rFonts w:ascii="Tahoma" w:hAnsi="Tahoma" w:cs="Tahoma"/>
          <w:sz w:val="20"/>
          <w:szCs w:val="20"/>
        </w:rPr>
      </w:pPr>
      <w:r w:rsidRPr="007D2FA0">
        <w:rPr>
          <w:rFonts w:ascii="Tahoma" w:hAnsi="Tahoma" w:cs="Tahoma"/>
          <w:b/>
          <w:sz w:val="20"/>
          <w:szCs w:val="20"/>
        </w:rPr>
        <w:lastRenderedPageBreak/>
        <w:t>4</w:t>
      </w:r>
      <w:r w:rsidR="005E1E8D" w:rsidRPr="007D2FA0">
        <w:rPr>
          <w:rFonts w:ascii="Tahoma" w:hAnsi="Tahoma" w:cs="Tahoma"/>
          <w:b/>
          <w:sz w:val="20"/>
          <w:szCs w:val="20"/>
        </w:rPr>
        <w:t>.</w:t>
      </w:r>
      <w:r w:rsidR="00DD5355" w:rsidRPr="007D2FA0">
        <w:rPr>
          <w:rFonts w:ascii="Tahoma" w:hAnsi="Tahoma" w:cs="Tahoma"/>
          <w:b/>
          <w:sz w:val="20"/>
          <w:szCs w:val="20"/>
        </w:rPr>
        <w:t>5</w:t>
      </w:r>
      <w:r w:rsidR="005E1E8D" w:rsidRPr="007D2FA0">
        <w:rPr>
          <w:rFonts w:ascii="Tahoma" w:hAnsi="Tahoma" w:cs="Tahoma"/>
          <w:b/>
          <w:sz w:val="20"/>
          <w:szCs w:val="20"/>
        </w:rPr>
        <w:tab/>
      </w:r>
      <w:r w:rsidR="00654038" w:rsidRPr="007D2FA0">
        <w:rPr>
          <w:rFonts w:ascii="Tahoma" w:hAnsi="Tahoma" w:cs="Tahoma"/>
          <w:b/>
          <w:sz w:val="20"/>
          <w:szCs w:val="20"/>
        </w:rPr>
        <w:t>Timing of Payment</w:t>
      </w:r>
      <w:r w:rsidR="00654038" w:rsidRPr="007D2FA0">
        <w:rPr>
          <w:rFonts w:ascii="Tahoma" w:hAnsi="Tahoma" w:cs="Tahoma"/>
          <w:sz w:val="20"/>
          <w:szCs w:val="20"/>
        </w:rPr>
        <w:t xml:space="preserve">. </w:t>
      </w:r>
      <w:r w:rsidR="004744D8" w:rsidRPr="007D2FA0">
        <w:rPr>
          <w:rFonts w:ascii="Tahoma" w:hAnsi="Tahoma" w:cs="Tahoma"/>
          <w:sz w:val="20"/>
          <w:szCs w:val="20"/>
        </w:rPr>
        <w:t>Bartech</w:t>
      </w:r>
      <w:r w:rsidR="00654038" w:rsidRPr="007D2FA0">
        <w:rPr>
          <w:rFonts w:ascii="Tahoma" w:hAnsi="Tahoma" w:cs="Tahoma"/>
          <w:sz w:val="20"/>
          <w:szCs w:val="20"/>
        </w:rPr>
        <w:t xml:space="preserve"> will submit a consolidated</w:t>
      </w:r>
      <w:r w:rsidR="00131204" w:rsidRPr="007D2FA0">
        <w:rPr>
          <w:rFonts w:ascii="Tahoma" w:hAnsi="Tahoma" w:cs="Tahoma"/>
          <w:sz w:val="20"/>
          <w:szCs w:val="20"/>
        </w:rPr>
        <w:t xml:space="preserve"> </w:t>
      </w:r>
      <w:r w:rsidR="004B5FA9" w:rsidRPr="007D2FA0">
        <w:rPr>
          <w:rFonts w:ascii="Tahoma" w:hAnsi="Tahoma" w:cs="Tahoma"/>
          <w:sz w:val="20"/>
          <w:szCs w:val="20"/>
        </w:rPr>
        <w:t>weekly</w:t>
      </w:r>
      <w:r w:rsidR="00654038" w:rsidRPr="007D2FA0">
        <w:rPr>
          <w:rFonts w:ascii="Tahoma" w:hAnsi="Tahoma" w:cs="Tahoma"/>
          <w:sz w:val="20"/>
          <w:szCs w:val="20"/>
        </w:rPr>
        <w:t xml:space="preserve"> invoice to Customer for the services provided. </w:t>
      </w:r>
      <w:r w:rsidR="004D059E" w:rsidRPr="007D2FA0">
        <w:rPr>
          <w:rFonts w:ascii="Tahoma" w:hAnsi="Tahoma" w:cs="Tahoma"/>
          <w:sz w:val="20"/>
          <w:szCs w:val="20"/>
        </w:rPr>
        <w:t xml:space="preserve">Under the MSP Agreement, through an agreement with </w:t>
      </w:r>
      <w:r w:rsidR="00CD7D99" w:rsidRPr="007D2FA0">
        <w:rPr>
          <w:rFonts w:ascii="Tahoma" w:hAnsi="Tahoma" w:cs="Tahoma"/>
          <w:sz w:val="20"/>
          <w:szCs w:val="20"/>
        </w:rPr>
        <w:t xml:space="preserve">Citi Supplier Finance (“Citi”), </w:t>
      </w:r>
      <w:r w:rsidR="004D059E" w:rsidRPr="007D2FA0">
        <w:rPr>
          <w:rFonts w:ascii="Tahoma" w:hAnsi="Tahoma" w:cs="Tahoma"/>
          <w:sz w:val="20"/>
          <w:szCs w:val="20"/>
        </w:rPr>
        <w:t xml:space="preserve">Bartech will receive payment of the undisputed amounts within </w:t>
      </w:r>
      <w:r w:rsidR="00CD7D99" w:rsidRPr="007D2FA0">
        <w:rPr>
          <w:rFonts w:ascii="Tahoma" w:hAnsi="Tahoma" w:cs="Tahoma"/>
          <w:sz w:val="20"/>
          <w:szCs w:val="20"/>
        </w:rPr>
        <w:t xml:space="preserve">fifteen (15) </w:t>
      </w:r>
      <w:r w:rsidR="004D059E" w:rsidRPr="007D2FA0">
        <w:rPr>
          <w:rFonts w:ascii="Tahoma" w:hAnsi="Tahoma" w:cs="Tahoma"/>
          <w:sz w:val="20"/>
          <w:szCs w:val="20"/>
        </w:rPr>
        <w:t xml:space="preserve">calendar days of the consolidated weekly invoice, less a </w:t>
      </w:r>
      <w:r w:rsidR="00CD7D99" w:rsidRPr="007D2FA0">
        <w:rPr>
          <w:rFonts w:ascii="Tahoma" w:hAnsi="Tahoma" w:cs="Tahoma"/>
          <w:sz w:val="20"/>
          <w:szCs w:val="20"/>
        </w:rPr>
        <w:t xml:space="preserve">Citi </w:t>
      </w:r>
      <w:r w:rsidR="004D059E" w:rsidRPr="007D2FA0">
        <w:rPr>
          <w:rFonts w:ascii="Tahoma" w:hAnsi="Tahoma" w:cs="Tahoma"/>
          <w:sz w:val="20"/>
          <w:szCs w:val="20"/>
        </w:rPr>
        <w:t>transaction fee (the “</w:t>
      </w:r>
      <w:r w:rsidR="00CD7D99" w:rsidRPr="007D2FA0">
        <w:rPr>
          <w:rFonts w:ascii="Tahoma" w:hAnsi="Tahoma" w:cs="Tahoma"/>
          <w:sz w:val="20"/>
          <w:szCs w:val="20"/>
        </w:rPr>
        <w:t xml:space="preserve">Citi </w:t>
      </w:r>
      <w:r w:rsidR="004D059E" w:rsidRPr="007D2FA0">
        <w:rPr>
          <w:rFonts w:ascii="Tahoma" w:hAnsi="Tahoma" w:cs="Tahoma"/>
          <w:sz w:val="20"/>
          <w:szCs w:val="20"/>
        </w:rPr>
        <w:t>Fee”) calculated as follows:</w:t>
      </w:r>
    </w:p>
    <w:p w:rsidR="004D059E" w:rsidRPr="007D2FA0" w:rsidRDefault="004D059E" w:rsidP="004D059E">
      <w:pPr>
        <w:pStyle w:val="ListParagraph"/>
        <w:spacing w:before="120"/>
        <w:ind w:hanging="720"/>
        <w:jc w:val="both"/>
        <w:rPr>
          <w:rFonts w:ascii="Tahoma" w:hAnsi="Tahoma" w:cs="Tahoma"/>
          <w:sz w:val="20"/>
          <w:szCs w:val="20"/>
        </w:rPr>
      </w:pPr>
      <w:r w:rsidRPr="007D2FA0">
        <w:rPr>
          <w:rFonts w:ascii="Tahoma" w:hAnsi="Tahoma" w:cs="Tahoma"/>
          <w:sz w:val="20"/>
          <w:szCs w:val="20"/>
        </w:rPr>
        <w:tab/>
      </w:r>
      <w:r w:rsidRPr="007D2FA0">
        <w:rPr>
          <w:rFonts w:ascii="Tahoma" w:hAnsi="Tahoma" w:cs="Tahoma"/>
          <w:sz w:val="20"/>
          <w:szCs w:val="20"/>
        </w:rPr>
        <w:tab/>
      </w:r>
      <w:r w:rsidR="00CD7D99" w:rsidRPr="007D2FA0">
        <w:rPr>
          <w:rFonts w:ascii="Tahoma" w:hAnsi="Tahoma" w:cs="Tahoma"/>
          <w:sz w:val="20"/>
          <w:szCs w:val="20"/>
        </w:rPr>
        <w:t xml:space="preserve">Citi </w:t>
      </w:r>
      <w:r w:rsidRPr="007D2FA0">
        <w:rPr>
          <w:rFonts w:ascii="Tahoma" w:hAnsi="Tahoma" w:cs="Tahoma"/>
          <w:sz w:val="20"/>
          <w:szCs w:val="20"/>
        </w:rPr>
        <w:t xml:space="preserve">Fee = </w:t>
      </w:r>
      <w:r w:rsidR="00CD7D99" w:rsidRPr="007D2FA0">
        <w:rPr>
          <w:rFonts w:ascii="Tahoma" w:hAnsi="Tahoma" w:cs="Tahoma"/>
          <w:sz w:val="20"/>
          <w:szCs w:val="20"/>
        </w:rPr>
        <w:t>Invoice Amount * (LIBOR Rate % * KC credit %) *((120-15)/360)</w:t>
      </w:r>
    </w:p>
    <w:p w:rsidR="004D059E" w:rsidRPr="007D2FA0" w:rsidRDefault="004D059E" w:rsidP="004D059E">
      <w:pPr>
        <w:spacing w:before="120"/>
        <w:ind w:left="720"/>
        <w:jc w:val="both"/>
        <w:rPr>
          <w:rFonts w:ascii="Tahoma" w:hAnsi="Tahoma" w:cs="Tahoma"/>
          <w:sz w:val="20"/>
          <w:szCs w:val="20"/>
        </w:rPr>
      </w:pPr>
      <w:r w:rsidRPr="007D2FA0">
        <w:rPr>
          <w:rFonts w:ascii="Tahoma" w:hAnsi="Tahoma" w:cs="Tahoma"/>
          <w:sz w:val="20"/>
          <w:szCs w:val="20"/>
        </w:rPr>
        <w:t xml:space="preserve">Bartech will remit payment to Supplier, less the MSP Fee and the Supplier’s allocated portion of the </w:t>
      </w:r>
      <w:r w:rsidR="00CD7D99" w:rsidRPr="007D2FA0">
        <w:rPr>
          <w:rFonts w:ascii="Tahoma" w:hAnsi="Tahoma" w:cs="Tahoma"/>
          <w:sz w:val="20"/>
          <w:szCs w:val="20"/>
        </w:rPr>
        <w:t xml:space="preserve">Citi </w:t>
      </w:r>
      <w:r w:rsidRPr="007D2FA0">
        <w:rPr>
          <w:rFonts w:ascii="Tahoma" w:hAnsi="Tahoma" w:cs="Tahoma"/>
          <w:sz w:val="20"/>
          <w:szCs w:val="20"/>
        </w:rPr>
        <w:t>Fee, within seven (7) calendar days after it receives payment of the applicable invoice.</w:t>
      </w:r>
    </w:p>
    <w:p w:rsidR="00842AC5" w:rsidRPr="007D2FA0" w:rsidRDefault="0056698D"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4</w:t>
      </w:r>
      <w:r w:rsidR="009D1DA2" w:rsidRPr="007D2FA0">
        <w:rPr>
          <w:rFonts w:ascii="Tahoma" w:hAnsi="Tahoma" w:cs="Tahoma"/>
          <w:b/>
          <w:sz w:val="20"/>
          <w:szCs w:val="20"/>
        </w:rPr>
        <w:t>.</w:t>
      </w:r>
      <w:r w:rsidR="00DD5355" w:rsidRPr="007D2FA0">
        <w:rPr>
          <w:rFonts w:ascii="Tahoma" w:hAnsi="Tahoma" w:cs="Tahoma"/>
          <w:b/>
          <w:sz w:val="20"/>
          <w:szCs w:val="20"/>
        </w:rPr>
        <w:t>6</w:t>
      </w:r>
      <w:r w:rsidR="009D1DA2" w:rsidRPr="007D2FA0">
        <w:rPr>
          <w:rFonts w:ascii="Tahoma" w:hAnsi="Tahoma" w:cs="Tahoma"/>
          <w:b/>
          <w:sz w:val="20"/>
          <w:szCs w:val="20"/>
        </w:rPr>
        <w:tab/>
      </w:r>
      <w:r w:rsidR="00654038" w:rsidRPr="007D2FA0">
        <w:rPr>
          <w:rFonts w:ascii="Tahoma" w:hAnsi="Tahoma" w:cs="Tahoma"/>
          <w:b/>
          <w:sz w:val="20"/>
          <w:szCs w:val="20"/>
        </w:rPr>
        <w:t>Manner of Payment</w:t>
      </w:r>
      <w:r w:rsidR="00654038" w:rsidRPr="007D2FA0">
        <w:rPr>
          <w:rFonts w:ascii="Tahoma" w:hAnsi="Tahoma" w:cs="Tahoma"/>
          <w:sz w:val="20"/>
          <w:szCs w:val="20"/>
        </w:rPr>
        <w:t xml:space="preserve">. Payments made under this </w:t>
      </w:r>
      <w:r w:rsidR="008B69C7" w:rsidRPr="007D2FA0">
        <w:rPr>
          <w:rFonts w:ascii="Tahoma" w:hAnsi="Tahoma" w:cs="Tahoma"/>
          <w:sz w:val="20"/>
          <w:szCs w:val="20"/>
        </w:rPr>
        <w:t>A</w:t>
      </w:r>
      <w:r w:rsidR="00F13B71" w:rsidRPr="007D2FA0">
        <w:rPr>
          <w:rFonts w:ascii="Tahoma" w:hAnsi="Tahoma" w:cs="Tahoma"/>
          <w:sz w:val="20"/>
          <w:szCs w:val="20"/>
        </w:rPr>
        <w:t>SA</w:t>
      </w:r>
      <w:r w:rsidR="00654038" w:rsidRPr="007D2FA0">
        <w:rPr>
          <w:rFonts w:ascii="Tahoma" w:hAnsi="Tahoma" w:cs="Tahoma"/>
          <w:sz w:val="20"/>
          <w:szCs w:val="20"/>
        </w:rPr>
        <w:t xml:space="preserve"> shall be made by Automated Clearing House (ACH) payments in immediately available funds to such bank account as </w:t>
      </w:r>
      <w:r w:rsidR="00DA2127" w:rsidRPr="007D2FA0">
        <w:rPr>
          <w:rFonts w:ascii="Tahoma" w:hAnsi="Tahoma" w:cs="Tahoma"/>
          <w:sz w:val="20"/>
          <w:szCs w:val="20"/>
        </w:rPr>
        <w:t>Supplier</w:t>
      </w:r>
      <w:r w:rsidR="00C058FA" w:rsidRPr="007D2FA0">
        <w:rPr>
          <w:rFonts w:ascii="Tahoma" w:hAnsi="Tahoma" w:cs="Tahoma"/>
          <w:sz w:val="20"/>
          <w:szCs w:val="20"/>
        </w:rPr>
        <w:t xml:space="preserve"> </w:t>
      </w:r>
      <w:r w:rsidR="00654038" w:rsidRPr="007D2FA0">
        <w:rPr>
          <w:rFonts w:ascii="Tahoma" w:hAnsi="Tahoma" w:cs="Tahoma"/>
          <w:sz w:val="20"/>
          <w:szCs w:val="20"/>
        </w:rPr>
        <w:t xml:space="preserve">may designate provided, however, if payment by ACH is not possible, payment shall be made by bank wire transfer or other mutually agreed upon payment method.  Payment will only be made for time </w:t>
      </w:r>
      <w:r w:rsidR="00982DCD" w:rsidRPr="007D2FA0">
        <w:rPr>
          <w:rFonts w:ascii="Tahoma" w:hAnsi="Tahoma" w:cs="Tahoma"/>
          <w:sz w:val="20"/>
          <w:szCs w:val="20"/>
        </w:rPr>
        <w:t xml:space="preserve">or other miscellaneous items </w:t>
      </w:r>
      <w:r w:rsidR="00654038" w:rsidRPr="007D2FA0">
        <w:rPr>
          <w:rFonts w:ascii="Tahoma" w:hAnsi="Tahoma" w:cs="Tahoma"/>
          <w:sz w:val="20"/>
          <w:szCs w:val="20"/>
        </w:rPr>
        <w:t xml:space="preserve">properly reflected and </w:t>
      </w:r>
      <w:r w:rsidR="00385654" w:rsidRPr="007D2FA0">
        <w:rPr>
          <w:rFonts w:ascii="Tahoma" w:hAnsi="Tahoma" w:cs="Tahoma"/>
          <w:sz w:val="20"/>
          <w:szCs w:val="20"/>
        </w:rPr>
        <w:t xml:space="preserve">approved </w:t>
      </w:r>
      <w:r w:rsidR="00654038" w:rsidRPr="007D2FA0">
        <w:rPr>
          <w:rFonts w:ascii="Tahoma" w:hAnsi="Tahoma" w:cs="Tahoma"/>
          <w:sz w:val="20"/>
          <w:szCs w:val="20"/>
        </w:rPr>
        <w:t>by Customer in the VMS.</w:t>
      </w:r>
    </w:p>
    <w:p w:rsidR="00654038" w:rsidRPr="007D2FA0" w:rsidRDefault="0056698D"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4</w:t>
      </w:r>
      <w:r w:rsidR="009D1DA2" w:rsidRPr="007D2FA0">
        <w:rPr>
          <w:rFonts w:ascii="Tahoma" w:hAnsi="Tahoma" w:cs="Tahoma"/>
          <w:b/>
          <w:sz w:val="20"/>
          <w:szCs w:val="20"/>
        </w:rPr>
        <w:t>.</w:t>
      </w:r>
      <w:r w:rsidR="00DD5355" w:rsidRPr="007D2FA0">
        <w:rPr>
          <w:rFonts w:ascii="Tahoma" w:hAnsi="Tahoma" w:cs="Tahoma"/>
          <w:b/>
          <w:sz w:val="20"/>
          <w:szCs w:val="20"/>
        </w:rPr>
        <w:t>7</w:t>
      </w:r>
      <w:r w:rsidR="009D1DA2" w:rsidRPr="007D2FA0">
        <w:rPr>
          <w:rFonts w:ascii="Tahoma" w:hAnsi="Tahoma" w:cs="Tahoma"/>
          <w:b/>
          <w:sz w:val="20"/>
          <w:szCs w:val="20"/>
        </w:rPr>
        <w:tab/>
      </w:r>
      <w:r w:rsidR="00654038" w:rsidRPr="007D2FA0">
        <w:rPr>
          <w:rFonts w:ascii="Tahoma" w:hAnsi="Tahoma" w:cs="Tahoma"/>
          <w:b/>
          <w:sz w:val="20"/>
          <w:szCs w:val="20"/>
        </w:rPr>
        <w:t xml:space="preserve">Payment to </w:t>
      </w:r>
      <w:r w:rsidR="00DA2127" w:rsidRPr="007D2FA0">
        <w:rPr>
          <w:rFonts w:ascii="Tahoma" w:hAnsi="Tahoma" w:cs="Tahoma"/>
          <w:b/>
          <w:sz w:val="20"/>
          <w:szCs w:val="20"/>
        </w:rPr>
        <w:t>Contingent Worker</w:t>
      </w:r>
      <w:r w:rsidR="00C058FA" w:rsidRPr="007D2FA0">
        <w:rPr>
          <w:rFonts w:ascii="Tahoma" w:hAnsi="Tahoma" w:cs="Tahoma"/>
          <w:b/>
          <w:sz w:val="20"/>
          <w:szCs w:val="20"/>
        </w:rPr>
        <w:t>s</w:t>
      </w:r>
      <w:r w:rsidR="00654038" w:rsidRPr="007D2FA0">
        <w:rPr>
          <w:rFonts w:ascii="Tahoma" w:hAnsi="Tahoma" w:cs="Tahoma"/>
          <w:sz w:val="20"/>
          <w:szCs w:val="20"/>
        </w:rPr>
        <w:t xml:space="preserve">. Payment by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654038" w:rsidRPr="007D2FA0">
        <w:rPr>
          <w:rFonts w:ascii="Tahoma" w:hAnsi="Tahoma" w:cs="Tahoma"/>
          <w:sz w:val="20"/>
          <w:szCs w:val="20"/>
        </w:rPr>
        <w:t xml:space="preserve">to the </w:t>
      </w:r>
      <w:r w:rsidR="00DA2127" w:rsidRPr="007D2FA0">
        <w:rPr>
          <w:rFonts w:ascii="Tahoma" w:hAnsi="Tahoma" w:cs="Tahoma"/>
          <w:sz w:val="20"/>
          <w:szCs w:val="20"/>
        </w:rPr>
        <w:t>Supplier</w:t>
      </w:r>
      <w:r w:rsidR="00C058FA" w:rsidRPr="007D2FA0">
        <w:rPr>
          <w:rFonts w:ascii="Tahoma" w:hAnsi="Tahoma" w:cs="Tahoma"/>
          <w:sz w:val="20"/>
          <w:szCs w:val="20"/>
        </w:rPr>
        <w:t xml:space="preserve"> </w:t>
      </w:r>
      <w:r w:rsidR="00654038" w:rsidRPr="007D2FA0">
        <w:rPr>
          <w:rFonts w:ascii="Tahoma" w:hAnsi="Tahoma" w:cs="Tahoma"/>
          <w:sz w:val="20"/>
          <w:szCs w:val="20"/>
        </w:rPr>
        <w:t xml:space="preserve">will constitute full and complete payment for the Services. </w:t>
      </w:r>
      <w:r w:rsidR="00DA2127" w:rsidRPr="007D2FA0">
        <w:rPr>
          <w:rFonts w:ascii="Tahoma" w:hAnsi="Tahoma" w:cs="Tahoma"/>
          <w:sz w:val="20"/>
          <w:szCs w:val="20"/>
        </w:rPr>
        <w:t>Supplier</w:t>
      </w:r>
      <w:r w:rsidR="007C0785" w:rsidRPr="007D2FA0">
        <w:rPr>
          <w:rFonts w:ascii="Tahoma" w:hAnsi="Tahoma" w:cs="Tahoma"/>
          <w:sz w:val="20"/>
          <w:szCs w:val="20"/>
        </w:rPr>
        <w:t xml:space="preserve"> </w:t>
      </w:r>
      <w:r w:rsidR="00654038" w:rsidRPr="007D2FA0">
        <w:rPr>
          <w:rFonts w:ascii="Tahoma" w:hAnsi="Tahoma" w:cs="Tahoma"/>
          <w:sz w:val="20"/>
          <w:szCs w:val="20"/>
        </w:rPr>
        <w:t xml:space="preserve">will be solely responsible for all compensation due to its </w:t>
      </w:r>
      <w:r w:rsidR="00DA2127" w:rsidRPr="007D2FA0">
        <w:rPr>
          <w:rFonts w:ascii="Tahoma" w:hAnsi="Tahoma" w:cs="Tahoma"/>
          <w:sz w:val="20"/>
          <w:szCs w:val="20"/>
        </w:rPr>
        <w:t>Contingent Worker</w:t>
      </w:r>
      <w:r w:rsidR="00C058FA" w:rsidRPr="007D2FA0">
        <w:rPr>
          <w:rFonts w:ascii="Tahoma" w:hAnsi="Tahoma" w:cs="Tahoma"/>
          <w:sz w:val="20"/>
          <w:szCs w:val="20"/>
        </w:rPr>
        <w:t>s</w:t>
      </w:r>
      <w:r w:rsidR="00654038" w:rsidRPr="007D2FA0">
        <w:rPr>
          <w:rFonts w:ascii="Tahoma" w:hAnsi="Tahoma" w:cs="Tahoma"/>
          <w:sz w:val="20"/>
          <w:szCs w:val="20"/>
        </w:rPr>
        <w:t>.</w:t>
      </w:r>
    </w:p>
    <w:p w:rsidR="009D1DA2" w:rsidRPr="007D2FA0" w:rsidRDefault="0056698D"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4</w:t>
      </w:r>
      <w:r w:rsidR="009D1DA2" w:rsidRPr="007D2FA0">
        <w:rPr>
          <w:rFonts w:ascii="Tahoma" w:hAnsi="Tahoma" w:cs="Tahoma"/>
          <w:b/>
          <w:sz w:val="20"/>
          <w:szCs w:val="20"/>
        </w:rPr>
        <w:t>.</w:t>
      </w:r>
      <w:r w:rsidR="00DD5355" w:rsidRPr="007D2FA0">
        <w:rPr>
          <w:rFonts w:ascii="Tahoma" w:hAnsi="Tahoma" w:cs="Tahoma"/>
          <w:b/>
          <w:sz w:val="20"/>
          <w:szCs w:val="20"/>
        </w:rPr>
        <w:t>8</w:t>
      </w:r>
      <w:r w:rsidR="009D1DA2" w:rsidRPr="007D2FA0">
        <w:rPr>
          <w:rFonts w:ascii="Tahoma" w:hAnsi="Tahoma" w:cs="Tahoma"/>
          <w:b/>
          <w:sz w:val="20"/>
          <w:szCs w:val="20"/>
        </w:rPr>
        <w:tab/>
      </w:r>
      <w:r w:rsidR="00654038" w:rsidRPr="007D2FA0">
        <w:rPr>
          <w:rFonts w:ascii="Tahoma" w:hAnsi="Tahoma" w:cs="Tahoma"/>
          <w:b/>
          <w:sz w:val="20"/>
          <w:szCs w:val="20"/>
        </w:rPr>
        <w:t>Payment Disputes.</w:t>
      </w:r>
      <w:r w:rsidR="006C33DF" w:rsidRPr="007D2FA0">
        <w:rPr>
          <w:rFonts w:ascii="Tahoma" w:hAnsi="Tahoma" w:cs="Tahoma"/>
          <w:sz w:val="20"/>
          <w:szCs w:val="20"/>
        </w:rPr>
        <w:t xml:space="preserve"> In the event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6C33DF" w:rsidRPr="007D2FA0">
        <w:rPr>
          <w:rFonts w:ascii="Tahoma" w:hAnsi="Tahoma" w:cs="Tahoma"/>
          <w:sz w:val="20"/>
          <w:szCs w:val="20"/>
        </w:rPr>
        <w:t>disputes</w:t>
      </w:r>
      <w:r w:rsidR="005365C3" w:rsidRPr="007D2FA0">
        <w:rPr>
          <w:rFonts w:ascii="Tahoma" w:hAnsi="Tahoma" w:cs="Tahoma"/>
          <w:sz w:val="20"/>
          <w:szCs w:val="20"/>
        </w:rPr>
        <w:t>, in good faith,</w:t>
      </w:r>
      <w:r w:rsidR="006C33DF" w:rsidRPr="007D2FA0">
        <w:rPr>
          <w:rFonts w:ascii="Tahoma" w:hAnsi="Tahoma" w:cs="Tahoma"/>
          <w:sz w:val="20"/>
          <w:szCs w:val="20"/>
        </w:rPr>
        <w:t xml:space="preserve"> any portion of the invoice submitted by </w:t>
      </w:r>
      <w:r w:rsidR="00DA2127" w:rsidRPr="007D2FA0">
        <w:rPr>
          <w:rFonts w:ascii="Tahoma" w:hAnsi="Tahoma" w:cs="Tahoma"/>
          <w:sz w:val="20"/>
          <w:szCs w:val="20"/>
        </w:rPr>
        <w:t>Supplier</w:t>
      </w:r>
      <w:r w:rsidR="00D15B26" w:rsidRPr="007D2FA0">
        <w:rPr>
          <w:rFonts w:ascii="Tahoma" w:hAnsi="Tahoma" w:cs="Tahoma"/>
          <w:sz w:val="20"/>
          <w:szCs w:val="20"/>
        </w:rPr>
        <w:t xml:space="preserve">, </w:t>
      </w:r>
      <w:r w:rsidR="004744D8" w:rsidRPr="007D2FA0">
        <w:rPr>
          <w:rFonts w:ascii="Tahoma" w:hAnsi="Tahoma" w:cs="Tahoma"/>
          <w:sz w:val="20"/>
          <w:szCs w:val="20"/>
        </w:rPr>
        <w:t>Bartech</w:t>
      </w:r>
      <w:r w:rsidR="00D15B26" w:rsidRPr="007D2FA0">
        <w:rPr>
          <w:rFonts w:ascii="Tahoma" w:hAnsi="Tahoma" w:cs="Tahoma"/>
          <w:sz w:val="20"/>
          <w:szCs w:val="20"/>
        </w:rPr>
        <w:t xml:space="preserve"> </w:t>
      </w:r>
      <w:r w:rsidR="006C33DF" w:rsidRPr="007D2FA0">
        <w:rPr>
          <w:rFonts w:ascii="Tahoma" w:hAnsi="Tahoma" w:cs="Tahoma"/>
          <w:sz w:val="20"/>
          <w:szCs w:val="20"/>
        </w:rPr>
        <w:t xml:space="preserve">will pay </w:t>
      </w:r>
      <w:r w:rsidR="00D15B26" w:rsidRPr="007D2FA0">
        <w:rPr>
          <w:rFonts w:ascii="Tahoma" w:hAnsi="Tahoma" w:cs="Tahoma"/>
          <w:sz w:val="20"/>
          <w:szCs w:val="20"/>
        </w:rPr>
        <w:t>undisputed portion</w:t>
      </w:r>
      <w:r w:rsidR="006C33DF" w:rsidRPr="007D2FA0">
        <w:rPr>
          <w:rFonts w:ascii="Tahoma" w:hAnsi="Tahoma" w:cs="Tahoma"/>
          <w:sz w:val="20"/>
          <w:szCs w:val="20"/>
        </w:rPr>
        <w:t xml:space="preserve"> in accordance with </w:t>
      </w:r>
      <w:r w:rsidR="00D744B9" w:rsidRPr="007D2FA0">
        <w:rPr>
          <w:rFonts w:ascii="Tahoma" w:hAnsi="Tahoma" w:cs="Tahoma"/>
          <w:sz w:val="20"/>
          <w:szCs w:val="20"/>
        </w:rPr>
        <w:t xml:space="preserve">this Section </w:t>
      </w:r>
      <w:r w:rsidR="009E0038" w:rsidRPr="007D2FA0">
        <w:rPr>
          <w:rFonts w:ascii="Tahoma" w:hAnsi="Tahoma" w:cs="Tahoma"/>
          <w:sz w:val="20"/>
          <w:szCs w:val="20"/>
        </w:rPr>
        <w:t xml:space="preserve">4 </w:t>
      </w:r>
      <w:r w:rsidR="00D15B26" w:rsidRPr="007D2FA0">
        <w:rPr>
          <w:rFonts w:ascii="Tahoma" w:hAnsi="Tahoma" w:cs="Tahoma"/>
          <w:sz w:val="20"/>
          <w:szCs w:val="20"/>
        </w:rPr>
        <w:t xml:space="preserve">and give </w:t>
      </w:r>
      <w:r w:rsidR="00DA2127" w:rsidRPr="007D2FA0">
        <w:rPr>
          <w:rFonts w:ascii="Tahoma" w:hAnsi="Tahoma" w:cs="Tahoma"/>
          <w:sz w:val="20"/>
          <w:szCs w:val="20"/>
        </w:rPr>
        <w:t>Supplier</w:t>
      </w:r>
      <w:r w:rsidR="006C33DF" w:rsidRPr="007D2FA0">
        <w:rPr>
          <w:rFonts w:ascii="Tahoma" w:hAnsi="Tahoma" w:cs="Tahoma"/>
          <w:sz w:val="20"/>
          <w:szCs w:val="20"/>
        </w:rPr>
        <w:t xml:space="preserve"> notice and an explanation of the dispute. </w:t>
      </w:r>
    </w:p>
    <w:p w:rsidR="009D1DA2" w:rsidRPr="007D2FA0" w:rsidRDefault="00DD5355" w:rsidP="00E367CF">
      <w:pPr>
        <w:pStyle w:val="ListParagraph"/>
        <w:spacing w:before="120"/>
        <w:jc w:val="both"/>
        <w:rPr>
          <w:rFonts w:ascii="Tahoma" w:hAnsi="Tahoma" w:cs="Tahoma"/>
          <w:sz w:val="20"/>
          <w:szCs w:val="20"/>
        </w:rPr>
      </w:pPr>
      <w:r w:rsidRPr="007D2FA0">
        <w:rPr>
          <w:rFonts w:ascii="Tahoma" w:hAnsi="Tahoma" w:cs="Tahoma"/>
          <w:sz w:val="20"/>
          <w:szCs w:val="20"/>
        </w:rPr>
        <w:t xml:space="preserve">a) </w:t>
      </w:r>
      <w:r w:rsidR="00254B1C" w:rsidRPr="007D2FA0">
        <w:rPr>
          <w:rFonts w:ascii="Tahoma" w:hAnsi="Tahoma" w:cs="Tahoma"/>
          <w:sz w:val="20"/>
          <w:szCs w:val="20"/>
        </w:rPr>
        <w:t xml:space="preserve">If requested, </w:t>
      </w:r>
      <w:r w:rsidR="00DA2127" w:rsidRPr="007D2FA0">
        <w:rPr>
          <w:rFonts w:ascii="Tahoma" w:hAnsi="Tahoma" w:cs="Tahoma"/>
          <w:sz w:val="20"/>
          <w:szCs w:val="20"/>
        </w:rPr>
        <w:t>Supplier</w:t>
      </w:r>
      <w:r w:rsidR="00C058FA" w:rsidRPr="007D2FA0">
        <w:rPr>
          <w:rFonts w:ascii="Tahoma" w:hAnsi="Tahoma" w:cs="Tahoma"/>
          <w:sz w:val="20"/>
          <w:szCs w:val="20"/>
        </w:rPr>
        <w:t xml:space="preserve"> </w:t>
      </w:r>
      <w:r w:rsidR="00254B1C" w:rsidRPr="007D2FA0">
        <w:rPr>
          <w:rFonts w:ascii="Tahoma" w:hAnsi="Tahoma" w:cs="Tahoma"/>
          <w:sz w:val="20"/>
          <w:szCs w:val="20"/>
        </w:rPr>
        <w:t xml:space="preserve">will promptly provide reasonably detailed additional information on fees and expenses sufficient to answer any </w:t>
      </w:r>
      <w:r w:rsidR="004744D8" w:rsidRPr="007D2FA0">
        <w:rPr>
          <w:rFonts w:ascii="Tahoma" w:hAnsi="Tahoma" w:cs="Tahoma"/>
          <w:sz w:val="20"/>
          <w:szCs w:val="20"/>
        </w:rPr>
        <w:t>Bartech</w:t>
      </w:r>
      <w:r w:rsidR="00254B1C" w:rsidRPr="007D2FA0">
        <w:rPr>
          <w:rFonts w:ascii="Tahoma" w:hAnsi="Tahoma" w:cs="Tahoma"/>
          <w:sz w:val="20"/>
          <w:szCs w:val="20"/>
        </w:rPr>
        <w:t xml:space="preserve"> or Customer concerns or questions pertaining to the payment obligation(s).  Such additional information shall be supplied within ten (10) business days of being requested. Payment on questioned items may be delayed until receipt of such information and resolution of any concerns or questions; it shall not be considered a default of any Party’s payment obligations under this </w:t>
      </w:r>
      <w:r w:rsidRPr="007D2FA0">
        <w:rPr>
          <w:rFonts w:ascii="Tahoma" w:hAnsi="Tahoma" w:cs="Tahoma"/>
          <w:sz w:val="20"/>
          <w:szCs w:val="20"/>
        </w:rPr>
        <w:t>A</w:t>
      </w:r>
      <w:r w:rsidR="00F13B71" w:rsidRPr="007D2FA0">
        <w:rPr>
          <w:rFonts w:ascii="Tahoma" w:hAnsi="Tahoma" w:cs="Tahoma"/>
          <w:sz w:val="20"/>
          <w:szCs w:val="20"/>
        </w:rPr>
        <w:t>SA</w:t>
      </w:r>
      <w:r w:rsidR="00254B1C" w:rsidRPr="007D2FA0">
        <w:rPr>
          <w:rFonts w:ascii="Tahoma" w:hAnsi="Tahoma" w:cs="Tahoma"/>
          <w:sz w:val="20"/>
          <w:szCs w:val="20"/>
        </w:rPr>
        <w:t xml:space="preserve"> or under any amendment to this </w:t>
      </w:r>
      <w:r w:rsidRPr="007D2FA0">
        <w:rPr>
          <w:rFonts w:ascii="Tahoma" w:hAnsi="Tahoma" w:cs="Tahoma"/>
          <w:sz w:val="20"/>
          <w:szCs w:val="20"/>
        </w:rPr>
        <w:t>A</w:t>
      </w:r>
      <w:r w:rsidR="00F13B71" w:rsidRPr="007D2FA0">
        <w:rPr>
          <w:rFonts w:ascii="Tahoma" w:hAnsi="Tahoma" w:cs="Tahoma"/>
          <w:sz w:val="20"/>
          <w:szCs w:val="20"/>
        </w:rPr>
        <w:t>SA</w:t>
      </w:r>
      <w:r w:rsidR="00254B1C" w:rsidRPr="007D2FA0">
        <w:rPr>
          <w:rFonts w:ascii="Tahoma" w:hAnsi="Tahoma" w:cs="Tahoma"/>
          <w:sz w:val="20"/>
          <w:szCs w:val="20"/>
        </w:rPr>
        <w:t>, unless specifically stated therein.</w:t>
      </w:r>
    </w:p>
    <w:p w:rsidR="00883C96" w:rsidRPr="007D2FA0" w:rsidRDefault="00DD5355" w:rsidP="00E367CF">
      <w:pPr>
        <w:pStyle w:val="ListParagraph"/>
        <w:spacing w:before="120"/>
        <w:jc w:val="both"/>
        <w:rPr>
          <w:rFonts w:ascii="Tahoma" w:hAnsi="Tahoma" w:cs="Tahoma"/>
          <w:sz w:val="20"/>
          <w:szCs w:val="20"/>
        </w:rPr>
      </w:pPr>
      <w:r w:rsidRPr="007D2FA0">
        <w:rPr>
          <w:rFonts w:ascii="Tahoma" w:hAnsi="Tahoma" w:cs="Tahoma"/>
          <w:sz w:val="20"/>
          <w:szCs w:val="20"/>
        </w:rPr>
        <w:t xml:space="preserve">b) </w:t>
      </w:r>
      <w:r w:rsidR="00982665" w:rsidRPr="007D2FA0">
        <w:rPr>
          <w:rFonts w:ascii="Tahoma" w:hAnsi="Tahoma" w:cs="Tahoma"/>
          <w:sz w:val="20"/>
          <w:szCs w:val="20"/>
        </w:rPr>
        <w:t xml:space="preserve">Within sixty (60) days of receipt of payment from </w:t>
      </w:r>
      <w:r w:rsidR="004744D8" w:rsidRPr="007D2FA0">
        <w:rPr>
          <w:rFonts w:ascii="Tahoma" w:hAnsi="Tahoma" w:cs="Tahoma"/>
          <w:sz w:val="20"/>
          <w:szCs w:val="20"/>
        </w:rPr>
        <w:t>Bartech</w:t>
      </w:r>
      <w:r w:rsidR="00982665" w:rsidRPr="007D2FA0">
        <w:rPr>
          <w:rFonts w:ascii="Tahoma" w:hAnsi="Tahoma" w:cs="Tahoma"/>
          <w:sz w:val="20"/>
          <w:szCs w:val="20"/>
        </w:rPr>
        <w:t xml:space="preserve">, </w:t>
      </w:r>
      <w:r w:rsidR="00DA2127" w:rsidRPr="007D2FA0">
        <w:rPr>
          <w:rFonts w:ascii="Tahoma" w:hAnsi="Tahoma" w:cs="Tahoma"/>
          <w:sz w:val="20"/>
          <w:szCs w:val="20"/>
        </w:rPr>
        <w:t>Supplier</w:t>
      </w:r>
      <w:r w:rsidR="00982665" w:rsidRPr="007D2FA0">
        <w:rPr>
          <w:rFonts w:ascii="Tahoma" w:hAnsi="Tahoma" w:cs="Tahoma"/>
          <w:sz w:val="20"/>
          <w:szCs w:val="20"/>
        </w:rPr>
        <w:t xml:space="preserve"> must bring to </w:t>
      </w:r>
      <w:r w:rsidR="004744D8" w:rsidRPr="007D2FA0">
        <w:rPr>
          <w:rFonts w:ascii="Tahoma" w:hAnsi="Tahoma" w:cs="Tahoma"/>
          <w:sz w:val="20"/>
          <w:szCs w:val="20"/>
        </w:rPr>
        <w:t>Bartech</w:t>
      </w:r>
      <w:r w:rsidR="004B5FA9" w:rsidRPr="007D2FA0">
        <w:rPr>
          <w:rFonts w:ascii="Tahoma" w:hAnsi="Tahoma" w:cs="Tahoma"/>
          <w:sz w:val="20"/>
          <w:szCs w:val="20"/>
        </w:rPr>
        <w:t xml:space="preserve">’s </w:t>
      </w:r>
      <w:r w:rsidR="00982665" w:rsidRPr="007D2FA0">
        <w:rPr>
          <w:rFonts w:ascii="Tahoma" w:hAnsi="Tahoma" w:cs="Tahoma"/>
          <w:sz w:val="20"/>
          <w:szCs w:val="20"/>
        </w:rPr>
        <w:t>attention any errors or omissions relating to payment.  Payment issues not raised within such sixty (60) day limit are deemed waived</w:t>
      </w:r>
      <w:r w:rsidR="00883C96" w:rsidRPr="007D2FA0">
        <w:rPr>
          <w:rFonts w:ascii="Tahoma" w:hAnsi="Tahoma" w:cs="Tahoma"/>
          <w:sz w:val="20"/>
          <w:szCs w:val="20"/>
        </w:rPr>
        <w:t>.</w:t>
      </w:r>
    </w:p>
    <w:p w:rsidR="008661AE" w:rsidRPr="007D2FA0" w:rsidRDefault="00DD5355" w:rsidP="00E367CF">
      <w:pPr>
        <w:pStyle w:val="ListParagraph"/>
        <w:spacing w:before="120"/>
        <w:jc w:val="both"/>
        <w:rPr>
          <w:rFonts w:ascii="Tahoma" w:hAnsi="Tahoma" w:cs="Tahoma"/>
          <w:sz w:val="20"/>
          <w:szCs w:val="20"/>
        </w:rPr>
      </w:pPr>
      <w:r w:rsidRPr="007D2FA0">
        <w:rPr>
          <w:rFonts w:ascii="Tahoma" w:hAnsi="Tahoma" w:cs="Tahoma"/>
          <w:sz w:val="20"/>
          <w:szCs w:val="20"/>
        </w:rPr>
        <w:t xml:space="preserve">c) </w:t>
      </w:r>
      <w:r w:rsidR="00883C96" w:rsidRPr="007D2FA0">
        <w:rPr>
          <w:rFonts w:ascii="Tahoma" w:hAnsi="Tahoma" w:cs="Tahoma"/>
          <w:sz w:val="20"/>
          <w:szCs w:val="20"/>
        </w:rPr>
        <w:t xml:space="preserve">In the event that </w:t>
      </w:r>
      <w:r w:rsidR="00DA2127" w:rsidRPr="007D2FA0">
        <w:rPr>
          <w:rFonts w:ascii="Tahoma" w:hAnsi="Tahoma" w:cs="Tahoma"/>
          <w:sz w:val="20"/>
          <w:szCs w:val="20"/>
        </w:rPr>
        <w:t>Supplier</w:t>
      </w:r>
      <w:r w:rsidR="00883C96" w:rsidRPr="007D2FA0">
        <w:rPr>
          <w:rFonts w:ascii="Tahoma" w:hAnsi="Tahoma" w:cs="Tahoma"/>
          <w:sz w:val="20"/>
          <w:szCs w:val="20"/>
        </w:rPr>
        <w:t xml:space="preserve"> is overpaid in error, </w:t>
      </w:r>
      <w:r w:rsidR="004744D8" w:rsidRPr="007D2FA0">
        <w:rPr>
          <w:rFonts w:ascii="Tahoma" w:hAnsi="Tahoma" w:cs="Tahoma"/>
          <w:sz w:val="20"/>
          <w:szCs w:val="20"/>
        </w:rPr>
        <w:t>Bartech</w:t>
      </w:r>
      <w:r w:rsidR="00883C96" w:rsidRPr="007D2FA0">
        <w:rPr>
          <w:rFonts w:ascii="Tahoma" w:hAnsi="Tahoma" w:cs="Tahoma"/>
          <w:sz w:val="20"/>
          <w:szCs w:val="20"/>
        </w:rPr>
        <w:t xml:space="preserve"> will be entitled to deduct any overpayments from </w:t>
      </w:r>
      <w:r w:rsidR="00DA2127" w:rsidRPr="007D2FA0">
        <w:rPr>
          <w:rFonts w:ascii="Tahoma" w:hAnsi="Tahoma" w:cs="Tahoma"/>
          <w:sz w:val="20"/>
          <w:szCs w:val="20"/>
        </w:rPr>
        <w:t>Supplier</w:t>
      </w:r>
      <w:r w:rsidR="00C058FA" w:rsidRPr="007D2FA0">
        <w:rPr>
          <w:rFonts w:ascii="Tahoma" w:hAnsi="Tahoma" w:cs="Tahoma"/>
          <w:sz w:val="20"/>
          <w:szCs w:val="20"/>
        </w:rPr>
        <w:t xml:space="preserve">'s </w:t>
      </w:r>
      <w:r w:rsidR="00883C96" w:rsidRPr="007D2FA0">
        <w:rPr>
          <w:rFonts w:ascii="Tahoma" w:hAnsi="Tahoma" w:cs="Tahoma"/>
          <w:sz w:val="20"/>
          <w:szCs w:val="20"/>
        </w:rPr>
        <w:t>next scheduled payment.</w:t>
      </w:r>
      <w:r w:rsidR="00D744B9" w:rsidRPr="007D2FA0">
        <w:rPr>
          <w:rFonts w:ascii="Tahoma" w:hAnsi="Tahoma" w:cs="Tahoma"/>
          <w:sz w:val="20"/>
          <w:szCs w:val="20"/>
        </w:rPr>
        <w:t xml:space="preserve"> </w:t>
      </w:r>
    </w:p>
    <w:p w:rsidR="00883C96" w:rsidRPr="007D2FA0" w:rsidRDefault="0056698D"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4</w:t>
      </w:r>
      <w:r w:rsidR="009D1DA2" w:rsidRPr="007D2FA0">
        <w:rPr>
          <w:rFonts w:ascii="Tahoma" w:hAnsi="Tahoma" w:cs="Tahoma"/>
          <w:b/>
          <w:sz w:val="20"/>
          <w:szCs w:val="20"/>
        </w:rPr>
        <w:t>.</w:t>
      </w:r>
      <w:r w:rsidR="00DD5355" w:rsidRPr="007D2FA0">
        <w:rPr>
          <w:rFonts w:ascii="Tahoma" w:hAnsi="Tahoma" w:cs="Tahoma"/>
          <w:b/>
          <w:sz w:val="20"/>
          <w:szCs w:val="20"/>
        </w:rPr>
        <w:t>9</w:t>
      </w:r>
      <w:r w:rsidR="009D1DA2" w:rsidRPr="007D2FA0">
        <w:rPr>
          <w:rFonts w:ascii="Tahoma" w:hAnsi="Tahoma" w:cs="Tahoma"/>
          <w:b/>
          <w:sz w:val="20"/>
          <w:szCs w:val="20"/>
        </w:rPr>
        <w:tab/>
      </w:r>
      <w:r w:rsidR="00883C96" w:rsidRPr="007D2FA0">
        <w:rPr>
          <w:rFonts w:ascii="Tahoma" w:hAnsi="Tahoma" w:cs="Tahoma"/>
          <w:b/>
          <w:sz w:val="20"/>
          <w:szCs w:val="20"/>
        </w:rPr>
        <w:t>Conditions of Payment.</w:t>
      </w:r>
      <w:r w:rsidR="00883C96" w:rsidRPr="007D2FA0">
        <w:rPr>
          <w:rFonts w:ascii="Tahoma" w:hAnsi="Tahoma" w:cs="Tahoma"/>
          <w:sz w:val="20"/>
          <w:szCs w:val="20"/>
        </w:rPr>
        <w:t xml:space="preserve">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B22D4A" w:rsidRPr="007D2FA0">
        <w:rPr>
          <w:rFonts w:ascii="Tahoma" w:hAnsi="Tahoma" w:cs="Tahoma"/>
          <w:sz w:val="20"/>
          <w:szCs w:val="20"/>
        </w:rPr>
        <w:t xml:space="preserve">shall never be obligated to pay </w:t>
      </w:r>
      <w:r w:rsidR="00DA2127" w:rsidRPr="007D2FA0">
        <w:rPr>
          <w:rFonts w:ascii="Tahoma" w:hAnsi="Tahoma" w:cs="Tahoma"/>
          <w:sz w:val="20"/>
          <w:szCs w:val="20"/>
        </w:rPr>
        <w:t>Supplier</w:t>
      </w:r>
      <w:r w:rsidR="00C058FA" w:rsidRPr="007D2FA0">
        <w:rPr>
          <w:rFonts w:ascii="Tahoma" w:hAnsi="Tahoma" w:cs="Tahoma"/>
          <w:sz w:val="20"/>
          <w:szCs w:val="20"/>
        </w:rPr>
        <w:t xml:space="preserve"> </w:t>
      </w:r>
      <w:r w:rsidR="00B22D4A" w:rsidRPr="007D2FA0">
        <w:rPr>
          <w:rFonts w:ascii="Tahoma" w:hAnsi="Tahoma" w:cs="Tahoma"/>
          <w:sz w:val="20"/>
          <w:szCs w:val="20"/>
        </w:rPr>
        <w:t>under any circumstances, unless and until payment is received from Cus</w:t>
      </w:r>
      <w:r w:rsidR="009D1DA2" w:rsidRPr="007D2FA0">
        <w:rPr>
          <w:rFonts w:ascii="Tahoma" w:hAnsi="Tahoma" w:cs="Tahoma"/>
          <w:sz w:val="20"/>
          <w:szCs w:val="20"/>
        </w:rPr>
        <w:t xml:space="preserve">tomer by </w:t>
      </w:r>
      <w:r w:rsidR="004744D8" w:rsidRPr="007D2FA0">
        <w:rPr>
          <w:rFonts w:ascii="Tahoma" w:hAnsi="Tahoma" w:cs="Tahoma"/>
          <w:sz w:val="20"/>
          <w:szCs w:val="20"/>
        </w:rPr>
        <w:t>Bartech</w:t>
      </w:r>
      <w:r w:rsidR="009D1DA2" w:rsidRPr="007D2FA0">
        <w:rPr>
          <w:rFonts w:ascii="Tahoma" w:hAnsi="Tahoma" w:cs="Tahoma"/>
          <w:sz w:val="20"/>
          <w:szCs w:val="20"/>
        </w:rPr>
        <w:t>, covering the s</w:t>
      </w:r>
      <w:r w:rsidR="00B22D4A" w:rsidRPr="007D2FA0">
        <w:rPr>
          <w:rFonts w:ascii="Tahoma" w:hAnsi="Tahoma" w:cs="Tahoma"/>
          <w:sz w:val="20"/>
          <w:szCs w:val="20"/>
        </w:rPr>
        <w:t xml:space="preserve">ervices for which </w:t>
      </w:r>
      <w:r w:rsidR="00DA2127" w:rsidRPr="007D2FA0">
        <w:rPr>
          <w:rFonts w:ascii="Tahoma" w:hAnsi="Tahoma" w:cs="Tahoma"/>
          <w:sz w:val="20"/>
          <w:szCs w:val="20"/>
        </w:rPr>
        <w:t>Supplier</w:t>
      </w:r>
      <w:r w:rsidR="00C058FA" w:rsidRPr="007D2FA0">
        <w:rPr>
          <w:rFonts w:ascii="Tahoma" w:hAnsi="Tahoma" w:cs="Tahoma"/>
          <w:sz w:val="20"/>
          <w:szCs w:val="20"/>
        </w:rPr>
        <w:t xml:space="preserve"> </w:t>
      </w:r>
      <w:r w:rsidR="00B22D4A" w:rsidRPr="007D2FA0">
        <w:rPr>
          <w:rFonts w:ascii="Tahoma" w:hAnsi="Tahoma" w:cs="Tahoma"/>
          <w:sz w:val="20"/>
          <w:szCs w:val="20"/>
        </w:rPr>
        <w:t xml:space="preserve">has submitted an invoice. This is a condition precedent to any obligation of </w:t>
      </w:r>
      <w:r w:rsidR="004744D8" w:rsidRPr="007D2FA0">
        <w:rPr>
          <w:rFonts w:ascii="Tahoma" w:hAnsi="Tahoma" w:cs="Tahoma"/>
          <w:sz w:val="20"/>
          <w:szCs w:val="20"/>
        </w:rPr>
        <w:t>Bartech</w:t>
      </w:r>
      <w:r w:rsidR="00B22D4A" w:rsidRPr="007D2FA0">
        <w:rPr>
          <w:rFonts w:ascii="Tahoma" w:hAnsi="Tahoma" w:cs="Tahoma"/>
          <w:sz w:val="20"/>
          <w:szCs w:val="20"/>
        </w:rPr>
        <w:t xml:space="preserve">, and shall not be construed as a time of payment clause.  This provision governs all other portions of this </w:t>
      </w:r>
      <w:r w:rsidR="00A61BB4" w:rsidRPr="007D2FA0">
        <w:rPr>
          <w:rFonts w:ascii="Tahoma" w:hAnsi="Tahoma" w:cs="Tahoma"/>
          <w:sz w:val="20"/>
          <w:szCs w:val="20"/>
        </w:rPr>
        <w:t>A</w:t>
      </w:r>
      <w:r w:rsidR="009D1DA2" w:rsidRPr="007D2FA0">
        <w:rPr>
          <w:rFonts w:ascii="Tahoma" w:hAnsi="Tahoma" w:cs="Tahoma"/>
          <w:sz w:val="20"/>
          <w:szCs w:val="20"/>
        </w:rPr>
        <w:t>SA</w:t>
      </w:r>
      <w:r w:rsidR="00B22D4A" w:rsidRPr="007D2FA0">
        <w:rPr>
          <w:rFonts w:ascii="Tahoma" w:hAnsi="Tahoma" w:cs="Tahoma"/>
          <w:sz w:val="20"/>
          <w:szCs w:val="20"/>
        </w:rPr>
        <w:t>, and any conflicting language shall be modified or deemed to be consistent with this Section</w:t>
      </w:r>
      <w:r w:rsidR="004C65C1" w:rsidRPr="007D2FA0">
        <w:rPr>
          <w:rFonts w:ascii="Tahoma" w:hAnsi="Tahoma" w:cs="Tahoma"/>
          <w:sz w:val="20"/>
          <w:szCs w:val="20"/>
        </w:rPr>
        <w:t xml:space="preserve"> </w:t>
      </w:r>
      <w:r w:rsidR="009E0038" w:rsidRPr="007D2FA0">
        <w:rPr>
          <w:rFonts w:ascii="Tahoma" w:hAnsi="Tahoma" w:cs="Tahoma"/>
          <w:sz w:val="20"/>
          <w:szCs w:val="20"/>
        </w:rPr>
        <w:t>4</w:t>
      </w:r>
      <w:r w:rsidR="00C058FA" w:rsidRPr="007D2FA0">
        <w:rPr>
          <w:rFonts w:ascii="Tahoma" w:hAnsi="Tahoma" w:cs="Tahoma"/>
          <w:sz w:val="20"/>
          <w:szCs w:val="20"/>
        </w:rPr>
        <w:t xml:space="preserve">.  </w:t>
      </w:r>
      <w:r w:rsidR="00DA2127" w:rsidRPr="007D2FA0">
        <w:rPr>
          <w:rFonts w:ascii="Tahoma" w:hAnsi="Tahoma" w:cs="Tahoma"/>
          <w:sz w:val="20"/>
          <w:szCs w:val="20"/>
        </w:rPr>
        <w:t>Supplier</w:t>
      </w:r>
      <w:r w:rsidR="00C058FA" w:rsidRPr="007D2FA0">
        <w:rPr>
          <w:rFonts w:ascii="Tahoma" w:hAnsi="Tahoma" w:cs="Tahoma"/>
          <w:sz w:val="20"/>
          <w:szCs w:val="20"/>
        </w:rPr>
        <w:t xml:space="preserve"> </w:t>
      </w:r>
      <w:r w:rsidR="00B22D4A" w:rsidRPr="007D2FA0">
        <w:rPr>
          <w:rFonts w:ascii="Tahoma" w:hAnsi="Tahoma" w:cs="Tahoma"/>
          <w:sz w:val="20"/>
          <w:szCs w:val="20"/>
        </w:rPr>
        <w:t>agrees</w:t>
      </w:r>
      <w:r w:rsidR="005365C3" w:rsidRPr="007D2FA0">
        <w:rPr>
          <w:rFonts w:ascii="Tahoma" w:hAnsi="Tahoma" w:cs="Tahoma"/>
          <w:sz w:val="20"/>
          <w:szCs w:val="20"/>
        </w:rPr>
        <w:t xml:space="preserve"> </w:t>
      </w:r>
      <w:r w:rsidR="00B22D4A" w:rsidRPr="007D2FA0">
        <w:rPr>
          <w:rFonts w:ascii="Tahoma" w:hAnsi="Tahoma" w:cs="Tahoma"/>
          <w:sz w:val="20"/>
          <w:szCs w:val="20"/>
        </w:rPr>
        <w:t xml:space="preserve">that once payment is </w:t>
      </w:r>
      <w:r w:rsidR="00B22D4A" w:rsidRPr="007D2FA0">
        <w:rPr>
          <w:rFonts w:ascii="Tahoma" w:hAnsi="Tahoma" w:cs="Tahoma"/>
          <w:sz w:val="20"/>
          <w:szCs w:val="20"/>
        </w:rPr>
        <w:lastRenderedPageBreak/>
        <w:t xml:space="preserve">made to </w:t>
      </w:r>
      <w:r w:rsidR="004744D8" w:rsidRPr="007D2FA0">
        <w:rPr>
          <w:rFonts w:ascii="Tahoma" w:hAnsi="Tahoma" w:cs="Tahoma"/>
          <w:sz w:val="20"/>
          <w:szCs w:val="20"/>
        </w:rPr>
        <w:t>Bartech</w:t>
      </w:r>
      <w:r w:rsidR="00B22D4A" w:rsidRPr="007D2FA0">
        <w:rPr>
          <w:rFonts w:ascii="Tahoma" w:hAnsi="Tahoma" w:cs="Tahoma"/>
          <w:sz w:val="20"/>
          <w:szCs w:val="20"/>
        </w:rPr>
        <w:t xml:space="preserve">, </w:t>
      </w:r>
      <w:r w:rsidR="00DA2127" w:rsidRPr="007D2FA0">
        <w:rPr>
          <w:rFonts w:ascii="Tahoma" w:hAnsi="Tahoma" w:cs="Tahoma"/>
          <w:sz w:val="20"/>
          <w:szCs w:val="20"/>
        </w:rPr>
        <w:t>Supplier</w:t>
      </w:r>
      <w:r w:rsidR="00C058FA" w:rsidRPr="007D2FA0">
        <w:rPr>
          <w:rFonts w:ascii="Tahoma" w:hAnsi="Tahoma" w:cs="Tahoma"/>
          <w:sz w:val="20"/>
          <w:szCs w:val="20"/>
        </w:rPr>
        <w:t xml:space="preserve"> </w:t>
      </w:r>
      <w:r w:rsidR="00B22D4A" w:rsidRPr="007D2FA0">
        <w:rPr>
          <w:rFonts w:ascii="Tahoma" w:hAnsi="Tahoma" w:cs="Tahoma"/>
          <w:sz w:val="20"/>
          <w:szCs w:val="20"/>
        </w:rPr>
        <w:t xml:space="preserve">shall look only to </w:t>
      </w:r>
      <w:r w:rsidR="004744D8" w:rsidRPr="007D2FA0">
        <w:rPr>
          <w:rFonts w:ascii="Tahoma" w:hAnsi="Tahoma" w:cs="Tahoma"/>
          <w:sz w:val="20"/>
          <w:szCs w:val="20"/>
        </w:rPr>
        <w:t>Bartech</w:t>
      </w:r>
      <w:r w:rsidR="00B22D4A" w:rsidRPr="007D2FA0">
        <w:rPr>
          <w:rFonts w:ascii="Tahoma" w:hAnsi="Tahoma" w:cs="Tahoma"/>
          <w:sz w:val="20"/>
          <w:szCs w:val="20"/>
        </w:rPr>
        <w:t xml:space="preserve"> for payment of amounts due to it and releases Customer from any further liability for such payments.</w:t>
      </w:r>
    </w:p>
    <w:p w:rsidR="00842AC5" w:rsidRPr="007D2FA0" w:rsidRDefault="00DD5355" w:rsidP="00E367CF">
      <w:pPr>
        <w:spacing w:before="120"/>
        <w:ind w:left="720"/>
        <w:jc w:val="both"/>
        <w:rPr>
          <w:rFonts w:ascii="Tahoma" w:hAnsi="Tahoma" w:cs="Tahoma"/>
          <w:sz w:val="20"/>
          <w:szCs w:val="20"/>
        </w:rPr>
      </w:pPr>
      <w:r w:rsidRPr="007D2FA0">
        <w:rPr>
          <w:rFonts w:ascii="Tahoma" w:hAnsi="Tahoma" w:cs="Tahoma"/>
          <w:sz w:val="20"/>
          <w:szCs w:val="20"/>
        </w:rPr>
        <w:t xml:space="preserve">a) </w:t>
      </w:r>
      <w:r w:rsidR="005365C3" w:rsidRPr="007D2FA0">
        <w:rPr>
          <w:rFonts w:ascii="Tahoma" w:hAnsi="Tahoma" w:cs="Tahoma"/>
          <w:sz w:val="20"/>
          <w:szCs w:val="20"/>
        </w:rPr>
        <w:t xml:space="preserve">It is agreed that Supplier relies on the credit of Customer, not </w:t>
      </w:r>
      <w:r w:rsidR="004744D8" w:rsidRPr="007D2FA0">
        <w:rPr>
          <w:rFonts w:ascii="Tahoma" w:hAnsi="Tahoma" w:cs="Tahoma"/>
          <w:sz w:val="20"/>
          <w:szCs w:val="20"/>
        </w:rPr>
        <w:t>Bartech</w:t>
      </w:r>
      <w:r w:rsidR="005365C3" w:rsidRPr="007D2FA0">
        <w:rPr>
          <w:rFonts w:ascii="Tahoma" w:hAnsi="Tahoma" w:cs="Tahoma"/>
          <w:sz w:val="20"/>
          <w:szCs w:val="20"/>
        </w:rPr>
        <w:t xml:space="preserve">, for payment for its Services. Notwithstanding any contrary payment terms provided for in this Agreement, Supplier agrees that in the event of Customer’s delay, failure, refusal or inability to pay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5365C3" w:rsidRPr="007D2FA0">
        <w:rPr>
          <w:rFonts w:ascii="Tahoma" w:hAnsi="Tahoma" w:cs="Tahoma"/>
          <w:sz w:val="20"/>
          <w:szCs w:val="20"/>
        </w:rPr>
        <w:t xml:space="preserve">for the Supplier’s Services,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5365C3" w:rsidRPr="007D2FA0">
        <w:rPr>
          <w:rFonts w:ascii="Tahoma" w:hAnsi="Tahoma" w:cs="Tahoma"/>
          <w:sz w:val="20"/>
          <w:szCs w:val="20"/>
        </w:rPr>
        <w:t xml:space="preserve">shall have no obligation to pay for such Services.  It is further agreed that if payment under such circumstances is made by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5365C3" w:rsidRPr="007D2FA0">
        <w:rPr>
          <w:rFonts w:ascii="Tahoma" w:hAnsi="Tahoma" w:cs="Tahoma"/>
          <w:sz w:val="20"/>
          <w:szCs w:val="20"/>
        </w:rPr>
        <w:t xml:space="preserve">to Supplier,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5365C3" w:rsidRPr="007D2FA0">
        <w:rPr>
          <w:rFonts w:ascii="Tahoma" w:hAnsi="Tahoma" w:cs="Tahoma"/>
          <w:sz w:val="20"/>
          <w:szCs w:val="20"/>
        </w:rPr>
        <w:t>shall be entitled to recover the full amount of such payment from Supplier or to deduct such amount by offset from any payments then or thereafter due to Supplier.</w:t>
      </w:r>
    </w:p>
    <w:p w:rsidR="00C058FA" w:rsidRPr="007D2FA0" w:rsidRDefault="00DD5355" w:rsidP="00E367CF">
      <w:pPr>
        <w:spacing w:before="120"/>
        <w:ind w:left="720"/>
        <w:jc w:val="both"/>
        <w:rPr>
          <w:rFonts w:ascii="Tahoma" w:hAnsi="Tahoma" w:cs="Tahoma"/>
          <w:sz w:val="20"/>
          <w:szCs w:val="20"/>
        </w:rPr>
      </w:pPr>
      <w:r w:rsidRPr="007D2FA0">
        <w:rPr>
          <w:rFonts w:ascii="Tahoma" w:hAnsi="Tahoma" w:cs="Tahoma"/>
          <w:sz w:val="20"/>
          <w:szCs w:val="20"/>
        </w:rPr>
        <w:t xml:space="preserve">b) </w:t>
      </w:r>
      <w:r w:rsidR="00C058FA" w:rsidRPr="007D2FA0">
        <w:rPr>
          <w:rFonts w:ascii="Tahoma" w:hAnsi="Tahoma" w:cs="Tahoma"/>
          <w:sz w:val="20"/>
          <w:szCs w:val="20"/>
        </w:rPr>
        <w:t xml:space="preserve">Bankruptcy.  </w:t>
      </w:r>
      <w:r w:rsidR="00DA2127" w:rsidRPr="007D2FA0">
        <w:rPr>
          <w:rFonts w:ascii="Tahoma" w:hAnsi="Tahoma" w:cs="Tahoma"/>
          <w:sz w:val="20"/>
          <w:szCs w:val="20"/>
        </w:rPr>
        <w:t>Supplier</w:t>
      </w:r>
      <w:r w:rsidR="00C058FA" w:rsidRPr="007D2FA0">
        <w:rPr>
          <w:rFonts w:ascii="Tahoma" w:hAnsi="Tahoma" w:cs="Tahoma"/>
          <w:sz w:val="20"/>
          <w:szCs w:val="20"/>
        </w:rPr>
        <w:t xml:space="preserve"> agrees that in the event that any payment received by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C058FA" w:rsidRPr="007D2FA0">
        <w:rPr>
          <w:rFonts w:ascii="Tahoma" w:hAnsi="Tahoma" w:cs="Tahoma"/>
          <w:sz w:val="20"/>
          <w:szCs w:val="20"/>
        </w:rPr>
        <w:t xml:space="preserve">from Customer on account of Services provided by </w:t>
      </w:r>
      <w:r w:rsidR="00DA2127" w:rsidRPr="007D2FA0">
        <w:rPr>
          <w:rFonts w:ascii="Tahoma" w:hAnsi="Tahoma" w:cs="Tahoma"/>
          <w:sz w:val="20"/>
          <w:szCs w:val="20"/>
        </w:rPr>
        <w:t>Supplier</w:t>
      </w:r>
      <w:r w:rsidR="00C058FA" w:rsidRPr="007D2FA0">
        <w:rPr>
          <w:rFonts w:ascii="Tahoma" w:hAnsi="Tahoma" w:cs="Tahoma"/>
          <w:sz w:val="20"/>
          <w:szCs w:val="20"/>
        </w:rPr>
        <w:t xml:space="preserve"> is determined to be a preference payment under the bankruptcy laws of the United States and is required by a court of competent jurisdiction to be repaid by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C058FA" w:rsidRPr="007D2FA0">
        <w:rPr>
          <w:rFonts w:ascii="Tahoma" w:hAnsi="Tahoma" w:cs="Tahoma"/>
          <w:sz w:val="20"/>
          <w:szCs w:val="20"/>
        </w:rPr>
        <w:t xml:space="preserve">to Customer, to the extent that such preference payment included sums which have been paid to </w:t>
      </w:r>
      <w:r w:rsidR="00DA2127" w:rsidRPr="007D2FA0">
        <w:rPr>
          <w:rFonts w:ascii="Tahoma" w:hAnsi="Tahoma" w:cs="Tahoma"/>
          <w:sz w:val="20"/>
          <w:szCs w:val="20"/>
        </w:rPr>
        <w:t>Supplier</w:t>
      </w:r>
      <w:r w:rsidR="00C058FA" w:rsidRPr="007D2FA0">
        <w:rPr>
          <w:rFonts w:ascii="Tahoma" w:hAnsi="Tahoma" w:cs="Tahoma"/>
          <w:sz w:val="20"/>
          <w:szCs w:val="20"/>
        </w:rPr>
        <w:t xml:space="preserve"> in respect of </w:t>
      </w:r>
      <w:r w:rsidR="00DA2127" w:rsidRPr="007D2FA0">
        <w:rPr>
          <w:rFonts w:ascii="Tahoma" w:hAnsi="Tahoma" w:cs="Tahoma"/>
          <w:sz w:val="20"/>
          <w:szCs w:val="20"/>
        </w:rPr>
        <w:t>Supplier</w:t>
      </w:r>
      <w:r w:rsidR="00C058FA" w:rsidRPr="007D2FA0">
        <w:rPr>
          <w:rFonts w:ascii="Tahoma" w:hAnsi="Tahoma" w:cs="Tahoma"/>
          <w:sz w:val="20"/>
          <w:szCs w:val="20"/>
        </w:rPr>
        <w:t xml:space="preserve">'s invoices, </w:t>
      </w:r>
      <w:r w:rsidR="00DA2127" w:rsidRPr="007D2FA0">
        <w:rPr>
          <w:rFonts w:ascii="Tahoma" w:hAnsi="Tahoma" w:cs="Tahoma"/>
          <w:sz w:val="20"/>
          <w:szCs w:val="20"/>
        </w:rPr>
        <w:t>Supplier</w:t>
      </w:r>
      <w:r w:rsidR="00C058FA" w:rsidRPr="007D2FA0">
        <w:rPr>
          <w:rFonts w:ascii="Tahoma" w:hAnsi="Tahoma" w:cs="Tahoma"/>
          <w:sz w:val="20"/>
          <w:szCs w:val="20"/>
        </w:rPr>
        <w:t xml:space="preserve"> shall, within five (5) business days of receipt of notice from </w:t>
      </w:r>
      <w:r w:rsidR="004744D8" w:rsidRPr="007D2FA0">
        <w:rPr>
          <w:rFonts w:ascii="Tahoma" w:hAnsi="Tahoma" w:cs="Tahoma"/>
          <w:sz w:val="20"/>
          <w:szCs w:val="20"/>
        </w:rPr>
        <w:t>Bartech</w:t>
      </w:r>
      <w:r w:rsidR="00C058FA" w:rsidRPr="007D2FA0">
        <w:rPr>
          <w:rFonts w:ascii="Tahoma" w:hAnsi="Tahoma" w:cs="Tahoma"/>
          <w:sz w:val="20"/>
          <w:szCs w:val="20"/>
        </w:rPr>
        <w:t xml:space="preserve"> of such event, repay and return to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C058FA" w:rsidRPr="007D2FA0">
        <w:rPr>
          <w:rFonts w:ascii="Tahoma" w:hAnsi="Tahoma" w:cs="Tahoma"/>
          <w:sz w:val="20"/>
          <w:szCs w:val="20"/>
        </w:rPr>
        <w:t xml:space="preserve">the amount of such preference payment, and </w:t>
      </w:r>
      <w:r w:rsidR="00DA2127" w:rsidRPr="007D2FA0">
        <w:rPr>
          <w:rFonts w:ascii="Tahoma" w:hAnsi="Tahoma" w:cs="Tahoma"/>
          <w:sz w:val="20"/>
          <w:szCs w:val="20"/>
        </w:rPr>
        <w:t>Supplier</w:t>
      </w:r>
      <w:r w:rsidR="00C058FA" w:rsidRPr="007D2FA0">
        <w:rPr>
          <w:rFonts w:ascii="Tahoma" w:hAnsi="Tahoma" w:cs="Tahoma"/>
          <w:sz w:val="20"/>
          <w:szCs w:val="20"/>
        </w:rPr>
        <w:t xml:space="preserve"> shall indemnify and hold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C058FA" w:rsidRPr="007D2FA0">
        <w:rPr>
          <w:rFonts w:ascii="Tahoma" w:hAnsi="Tahoma" w:cs="Tahoma"/>
          <w:sz w:val="20"/>
          <w:szCs w:val="20"/>
        </w:rPr>
        <w:t xml:space="preserve">harmless from any and all such preference claims.  </w:t>
      </w:r>
      <w:r w:rsidR="00DA2127" w:rsidRPr="007D2FA0">
        <w:rPr>
          <w:rFonts w:ascii="Tahoma" w:hAnsi="Tahoma" w:cs="Tahoma"/>
          <w:sz w:val="20"/>
          <w:szCs w:val="20"/>
        </w:rPr>
        <w:t>Supplier</w:t>
      </w:r>
      <w:r w:rsidR="00C058FA" w:rsidRPr="007D2FA0">
        <w:rPr>
          <w:rFonts w:ascii="Tahoma" w:hAnsi="Tahoma" w:cs="Tahoma"/>
          <w:sz w:val="20"/>
          <w:szCs w:val="20"/>
        </w:rPr>
        <w:t xml:space="preserve"> assumes all risk of non-payment by Customer, including but not limited to any credit risk associated with Customer.</w:t>
      </w:r>
    </w:p>
    <w:p w:rsidR="00956070" w:rsidRPr="007D2FA0" w:rsidRDefault="00CC3174" w:rsidP="00956070">
      <w:pPr>
        <w:spacing w:before="120"/>
        <w:jc w:val="both"/>
        <w:rPr>
          <w:rFonts w:ascii="Tahoma" w:hAnsi="Tahoma" w:cs="Tahoma"/>
          <w:b/>
          <w:sz w:val="20"/>
          <w:szCs w:val="20"/>
        </w:rPr>
      </w:pPr>
      <w:bookmarkStart w:id="25" w:name="_Toc36374904"/>
      <w:bookmarkStart w:id="26" w:name="_Toc39968632"/>
      <w:bookmarkStart w:id="27" w:name="_Toc40699057"/>
      <w:bookmarkStart w:id="28" w:name="_Toc40701402"/>
      <w:bookmarkStart w:id="29" w:name="_Toc40705550"/>
      <w:bookmarkStart w:id="30" w:name="_Toc317772437"/>
      <w:bookmarkStart w:id="31" w:name="_Toc387925603"/>
      <w:bookmarkStart w:id="32" w:name="_Toc409352545"/>
      <w:r w:rsidRPr="007D2FA0">
        <w:rPr>
          <w:rFonts w:ascii="Tahoma" w:hAnsi="Tahoma" w:cs="Tahoma"/>
          <w:b/>
          <w:sz w:val="20"/>
          <w:szCs w:val="20"/>
        </w:rPr>
        <w:t xml:space="preserve">Section </w:t>
      </w:r>
      <w:r w:rsidR="00956070" w:rsidRPr="007D2FA0">
        <w:rPr>
          <w:rFonts w:ascii="Tahoma" w:hAnsi="Tahoma" w:cs="Tahoma"/>
          <w:b/>
          <w:sz w:val="20"/>
          <w:szCs w:val="20"/>
        </w:rPr>
        <w:t>5</w:t>
      </w:r>
      <w:r w:rsidRPr="007D2FA0">
        <w:rPr>
          <w:rFonts w:ascii="Tahoma" w:hAnsi="Tahoma" w:cs="Tahoma"/>
          <w:b/>
          <w:sz w:val="20"/>
          <w:szCs w:val="20"/>
        </w:rPr>
        <w:t>:</w:t>
      </w:r>
      <w:r w:rsidR="00956070" w:rsidRPr="007D2FA0">
        <w:rPr>
          <w:rFonts w:ascii="Tahoma" w:hAnsi="Tahoma" w:cs="Tahoma"/>
          <w:b/>
          <w:sz w:val="20"/>
          <w:szCs w:val="20"/>
        </w:rPr>
        <w:tab/>
        <w:t>Taxes</w:t>
      </w:r>
    </w:p>
    <w:p w:rsidR="00956070" w:rsidRPr="007D2FA0" w:rsidRDefault="005641A5" w:rsidP="00612E93">
      <w:pPr>
        <w:spacing w:before="120"/>
        <w:ind w:left="720" w:hanging="720"/>
        <w:jc w:val="both"/>
        <w:rPr>
          <w:rFonts w:ascii="Tahoma" w:hAnsi="Tahoma" w:cs="Tahoma"/>
          <w:sz w:val="20"/>
          <w:szCs w:val="20"/>
        </w:rPr>
      </w:pPr>
      <w:r w:rsidRPr="007D2FA0">
        <w:rPr>
          <w:rFonts w:ascii="Tahoma" w:hAnsi="Tahoma" w:cs="Tahoma"/>
          <w:b/>
          <w:sz w:val="20"/>
          <w:szCs w:val="20"/>
        </w:rPr>
        <w:t>5.1</w:t>
      </w:r>
      <w:r w:rsidRPr="007D2FA0">
        <w:rPr>
          <w:rFonts w:ascii="Tahoma" w:hAnsi="Tahoma" w:cs="Tahoma"/>
          <w:b/>
          <w:sz w:val="20"/>
          <w:szCs w:val="20"/>
        </w:rPr>
        <w:tab/>
      </w:r>
      <w:r w:rsidR="00956070" w:rsidRPr="007D2FA0">
        <w:rPr>
          <w:rFonts w:ascii="Tahoma" w:hAnsi="Tahoma" w:cs="Tahoma"/>
          <w:sz w:val="20"/>
          <w:szCs w:val="20"/>
        </w:rPr>
        <w:t xml:space="preserve"> </w:t>
      </w:r>
      <w:r w:rsidR="0025172A" w:rsidRPr="007D2FA0">
        <w:rPr>
          <w:rFonts w:ascii="Tahoma" w:hAnsi="Tahoma" w:cs="Tahoma"/>
          <w:sz w:val="20"/>
          <w:szCs w:val="20"/>
        </w:rPr>
        <w:t>With regard to the Supplier's P</w:t>
      </w:r>
      <w:r w:rsidR="00956070" w:rsidRPr="007D2FA0">
        <w:rPr>
          <w:rFonts w:ascii="Tahoma" w:hAnsi="Tahoma" w:cs="Tahoma"/>
          <w:sz w:val="20"/>
          <w:szCs w:val="20"/>
        </w:rPr>
        <w:t xml:space="preserve">ersonnel who deliver the Services to Customer pursuant to this </w:t>
      </w:r>
      <w:r w:rsidR="00DD5355" w:rsidRPr="007D2FA0">
        <w:rPr>
          <w:rFonts w:ascii="Tahoma" w:hAnsi="Tahoma" w:cs="Tahoma"/>
          <w:sz w:val="20"/>
          <w:szCs w:val="20"/>
        </w:rPr>
        <w:t>A</w:t>
      </w:r>
      <w:r w:rsidR="00956070" w:rsidRPr="007D2FA0">
        <w:rPr>
          <w:rFonts w:ascii="Tahoma" w:hAnsi="Tahoma" w:cs="Tahoma"/>
          <w:sz w:val="20"/>
          <w:szCs w:val="20"/>
        </w:rPr>
        <w:t xml:space="preserve">SA, Supplier will be solely liable </w:t>
      </w:r>
      <w:r w:rsidR="0025172A" w:rsidRPr="007D2FA0">
        <w:rPr>
          <w:rFonts w:ascii="Tahoma" w:hAnsi="Tahoma" w:cs="Tahoma"/>
          <w:sz w:val="20"/>
          <w:szCs w:val="20"/>
        </w:rPr>
        <w:t xml:space="preserve">for </w:t>
      </w:r>
      <w:r w:rsidR="00956070" w:rsidRPr="007D2FA0">
        <w:rPr>
          <w:rFonts w:ascii="Tahoma" w:hAnsi="Tahoma" w:cs="Tahoma"/>
          <w:sz w:val="20"/>
          <w:szCs w:val="20"/>
        </w:rPr>
        <w:t xml:space="preserve">and shall not be allowed to bill to Customer or </w:t>
      </w:r>
      <w:r w:rsidR="004744D8" w:rsidRPr="007D2FA0">
        <w:rPr>
          <w:rFonts w:ascii="Tahoma" w:hAnsi="Tahoma" w:cs="Tahoma"/>
          <w:sz w:val="20"/>
          <w:szCs w:val="20"/>
        </w:rPr>
        <w:t>Bartech</w:t>
      </w:r>
      <w:r w:rsidR="008440B4" w:rsidRPr="007D2FA0">
        <w:rPr>
          <w:rFonts w:ascii="Tahoma" w:hAnsi="Tahoma" w:cs="Tahoma"/>
          <w:sz w:val="20"/>
          <w:szCs w:val="20"/>
        </w:rPr>
        <w:t xml:space="preserve"> for any Federal, s</w:t>
      </w:r>
      <w:r w:rsidR="00956070" w:rsidRPr="007D2FA0">
        <w:rPr>
          <w:rFonts w:ascii="Tahoma" w:hAnsi="Tahoma" w:cs="Tahoma"/>
          <w:sz w:val="20"/>
          <w:szCs w:val="20"/>
        </w:rPr>
        <w:t xml:space="preserve">tate, </w:t>
      </w:r>
      <w:r w:rsidR="008440B4" w:rsidRPr="007D2FA0">
        <w:rPr>
          <w:rFonts w:ascii="Tahoma" w:hAnsi="Tahoma" w:cs="Tahoma"/>
          <w:sz w:val="20"/>
          <w:szCs w:val="20"/>
        </w:rPr>
        <w:t>or l</w:t>
      </w:r>
      <w:r w:rsidR="00956070" w:rsidRPr="007D2FA0">
        <w:rPr>
          <w:rFonts w:ascii="Tahoma" w:hAnsi="Tahoma" w:cs="Tahoma"/>
          <w:sz w:val="20"/>
          <w:szCs w:val="20"/>
        </w:rPr>
        <w:t xml:space="preserve">ocal taxes, including but not limited to, Federal Insurance Contributions Act (“FICA”), Federal Unemployment Tax Act (“FUTA”) and State Unemployment Insurance (“SUI”), </w:t>
      </w:r>
      <w:r w:rsidR="00612E93" w:rsidRPr="007D2FA0">
        <w:rPr>
          <w:rFonts w:ascii="Tahoma" w:hAnsi="Tahoma" w:cs="Tahoma"/>
          <w:sz w:val="20"/>
          <w:szCs w:val="20"/>
        </w:rPr>
        <w:t xml:space="preserve">and (with the exception of Section 5.2) federal, state or local taxes </w:t>
      </w:r>
      <w:r w:rsidR="00956070" w:rsidRPr="007D2FA0">
        <w:rPr>
          <w:rFonts w:ascii="Tahoma" w:hAnsi="Tahoma" w:cs="Tahoma"/>
          <w:sz w:val="20"/>
          <w:szCs w:val="20"/>
        </w:rPr>
        <w:t>based on or measured by Supplier's property, capital, income or receipts.</w:t>
      </w:r>
      <w:r w:rsidR="0025172A" w:rsidRPr="007D2FA0">
        <w:rPr>
          <w:rFonts w:ascii="Tahoma" w:hAnsi="Tahoma" w:cs="Tahoma"/>
          <w:sz w:val="20"/>
          <w:szCs w:val="20"/>
        </w:rPr>
        <w:t xml:space="preserve">  </w:t>
      </w:r>
      <w:r w:rsidR="00956070" w:rsidRPr="007D2FA0">
        <w:rPr>
          <w:rFonts w:ascii="Tahoma" w:hAnsi="Tahoma" w:cs="Tahoma"/>
          <w:sz w:val="20"/>
          <w:szCs w:val="20"/>
        </w:rPr>
        <w:t xml:space="preserve">Neither Customer nor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956070" w:rsidRPr="007D2FA0">
        <w:rPr>
          <w:rFonts w:ascii="Tahoma" w:hAnsi="Tahoma" w:cs="Tahoma"/>
          <w:sz w:val="20"/>
          <w:szCs w:val="20"/>
        </w:rPr>
        <w:t xml:space="preserve">will have any obligation to withhold Federal, </w:t>
      </w:r>
      <w:r w:rsidR="008440B4" w:rsidRPr="007D2FA0">
        <w:rPr>
          <w:rFonts w:ascii="Tahoma" w:hAnsi="Tahoma" w:cs="Tahoma"/>
          <w:sz w:val="20"/>
          <w:szCs w:val="20"/>
        </w:rPr>
        <w:t>state, or l</w:t>
      </w:r>
      <w:r w:rsidR="00956070" w:rsidRPr="007D2FA0">
        <w:rPr>
          <w:rFonts w:ascii="Tahoma" w:hAnsi="Tahoma" w:cs="Tahoma"/>
          <w:sz w:val="20"/>
          <w:szCs w:val="20"/>
        </w:rPr>
        <w:t xml:space="preserve">ocal income tax, or employee’s portion of FICA or other payroll taxes, from any </w:t>
      </w:r>
      <w:r w:rsidR="009F4F59" w:rsidRPr="007D2FA0">
        <w:rPr>
          <w:rFonts w:ascii="Tahoma" w:hAnsi="Tahoma" w:cs="Tahoma"/>
          <w:sz w:val="20"/>
          <w:szCs w:val="20"/>
        </w:rPr>
        <w:t>Personnel</w:t>
      </w:r>
      <w:r w:rsidR="00956070" w:rsidRPr="007D2FA0">
        <w:rPr>
          <w:rFonts w:ascii="Tahoma" w:hAnsi="Tahoma" w:cs="Tahoma"/>
          <w:sz w:val="20"/>
          <w:szCs w:val="20"/>
        </w:rPr>
        <w:t xml:space="preserve"> assigned by Supplier to provide Services under this </w:t>
      </w:r>
      <w:r w:rsidR="00DD5355" w:rsidRPr="007D2FA0">
        <w:rPr>
          <w:rFonts w:ascii="Tahoma" w:hAnsi="Tahoma" w:cs="Tahoma"/>
          <w:sz w:val="20"/>
          <w:szCs w:val="20"/>
        </w:rPr>
        <w:t>A</w:t>
      </w:r>
      <w:r w:rsidR="00956070" w:rsidRPr="007D2FA0">
        <w:rPr>
          <w:rFonts w:ascii="Tahoma" w:hAnsi="Tahoma" w:cs="Tahoma"/>
          <w:sz w:val="20"/>
          <w:szCs w:val="20"/>
        </w:rPr>
        <w:t xml:space="preserve">SA; nor will </w:t>
      </w:r>
      <w:r w:rsidR="004744D8" w:rsidRPr="007D2FA0">
        <w:rPr>
          <w:rFonts w:ascii="Tahoma" w:hAnsi="Tahoma" w:cs="Tahoma"/>
          <w:sz w:val="20"/>
          <w:szCs w:val="20"/>
        </w:rPr>
        <w:t>Bartech</w:t>
      </w:r>
      <w:r w:rsidR="004B5FA9" w:rsidRPr="007D2FA0">
        <w:rPr>
          <w:rFonts w:ascii="Tahoma" w:hAnsi="Tahoma" w:cs="Tahoma"/>
          <w:sz w:val="20"/>
          <w:szCs w:val="20"/>
        </w:rPr>
        <w:t xml:space="preserve"> </w:t>
      </w:r>
      <w:r w:rsidR="00956070" w:rsidRPr="007D2FA0">
        <w:rPr>
          <w:rFonts w:ascii="Tahoma" w:hAnsi="Tahoma" w:cs="Tahoma"/>
          <w:sz w:val="20"/>
          <w:szCs w:val="20"/>
        </w:rPr>
        <w:t xml:space="preserve">or Customer have any liability for any FICA, FUTA, or SUI contributions or other payroll taxes on behalf </w:t>
      </w:r>
      <w:r w:rsidR="009F4F59" w:rsidRPr="007D2FA0">
        <w:rPr>
          <w:rFonts w:ascii="Tahoma" w:hAnsi="Tahoma" w:cs="Tahoma"/>
          <w:sz w:val="20"/>
          <w:szCs w:val="20"/>
        </w:rPr>
        <w:t>of any P</w:t>
      </w:r>
      <w:r w:rsidR="00956070" w:rsidRPr="007D2FA0">
        <w:rPr>
          <w:rFonts w:ascii="Tahoma" w:hAnsi="Tahoma" w:cs="Tahoma"/>
          <w:sz w:val="20"/>
          <w:szCs w:val="20"/>
        </w:rPr>
        <w:t>ersonnel assigned by Supplier.</w:t>
      </w:r>
      <w:r w:rsidR="00EF1E49" w:rsidRPr="007D2FA0">
        <w:rPr>
          <w:rFonts w:ascii="Tahoma" w:hAnsi="Tahoma" w:cs="Tahoma"/>
          <w:sz w:val="20"/>
          <w:szCs w:val="20"/>
        </w:rPr>
        <w:t xml:space="preserve">  Supplier agrees to defend, indemnify and hold harmless Bartech and Customer from and against any liability for premiums, contributions, or taxes payable under any workers’ compensation, unemployment compensation, disability benefits, old age benefits, employee benefits payments, or tax withholdings with respect to any Contingent Workers.</w:t>
      </w:r>
    </w:p>
    <w:p w:rsidR="00612E93" w:rsidRPr="007D2FA0" w:rsidRDefault="00612E93" w:rsidP="00612E93">
      <w:pPr>
        <w:spacing w:before="120"/>
        <w:ind w:left="720" w:hanging="720"/>
        <w:jc w:val="both"/>
        <w:rPr>
          <w:rFonts w:ascii="Tahoma" w:hAnsi="Tahoma" w:cs="Tahoma"/>
          <w:sz w:val="20"/>
          <w:szCs w:val="20"/>
        </w:rPr>
      </w:pPr>
      <w:r w:rsidRPr="007D2FA0">
        <w:rPr>
          <w:rFonts w:ascii="Tahoma" w:hAnsi="Tahoma" w:cs="Tahoma"/>
          <w:b/>
          <w:sz w:val="20"/>
          <w:szCs w:val="20"/>
        </w:rPr>
        <w:t>5.2</w:t>
      </w:r>
      <w:r w:rsidRPr="007D2FA0">
        <w:rPr>
          <w:rFonts w:ascii="Tahoma" w:hAnsi="Tahoma" w:cs="Tahoma"/>
          <w:sz w:val="20"/>
          <w:szCs w:val="20"/>
        </w:rPr>
        <w:tab/>
        <w:t xml:space="preserve">In the event any federal, state and local sales, use, excise, value added or other like tax payments are due under law on the amounts billed by Bartech to the Customer on behalf of the Supplier, Bartech shall include such taxes in its invoices to Customer, and Customer shall pay Bartech the amount of such taxes invoiced.  Bartech will remit payment of any tax listed in this section on behalf of Supplier directly to any federal, state or local agency.  Supplier agrees to cooperate with Bartech in calculating and payment of such taxes and </w:t>
      </w:r>
      <w:r w:rsidRPr="007D2FA0">
        <w:rPr>
          <w:rFonts w:ascii="Tahoma" w:hAnsi="Tahoma" w:cs="Tahoma"/>
          <w:sz w:val="20"/>
          <w:szCs w:val="20"/>
        </w:rPr>
        <w:lastRenderedPageBreak/>
        <w:t xml:space="preserve">in responding to any related federal, state and local audits.  Nothing in this paragraph shall be deemed to refer to payroll, unemployment, or income taxes described elsewhere in this ASA. </w:t>
      </w:r>
    </w:p>
    <w:p w:rsidR="005641A5" w:rsidRPr="007D2FA0" w:rsidRDefault="005641A5" w:rsidP="00E367CF">
      <w:pPr>
        <w:spacing w:before="120"/>
        <w:ind w:left="720" w:hanging="720"/>
        <w:jc w:val="both"/>
        <w:rPr>
          <w:rFonts w:ascii="Tahoma" w:hAnsi="Tahoma" w:cs="Tahoma"/>
          <w:sz w:val="20"/>
          <w:szCs w:val="20"/>
        </w:rPr>
      </w:pPr>
      <w:r w:rsidRPr="007D2FA0">
        <w:rPr>
          <w:rFonts w:ascii="Tahoma" w:hAnsi="Tahoma" w:cs="Tahoma"/>
          <w:b/>
          <w:sz w:val="20"/>
          <w:szCs w:val="20"/>
        </w:rPr>
        <w:t>5.</w:t>
      </w:r>
      <w:r w:rsidR="007D2FA0">
        <w:rPr>
          <w:rFonts w:ascii="Tahoma" w:hAnsi="Tahoma" w:cs="Tahoma"/>
          <w:b/>
          <w:sz w:val="20"/>
          <w:szCs w:val="20"/>
        </w:rPr>
        <w:t>3</w:t>
      </w:r>
      <w:r w:rsidRPr="007D2FA0">
        <w:rPr>
          <w:rFonts w:ascii="Tahoma" w:hAnsi="Tahoma" w:cs="Tahoma"/>
          <w:b/>
          <w:sz w:val="20"/>
          <w:szCs w:val="20"/>
        </w:rPr>
        <w:tab/>
      </w:r>
      <w:r w:rsidR="00956070" w:rsidRPr="007D2FA0">
        <w:rPr>
          <w:rFonts w:ascii="Tahoma" w:hAnsi="Tahoma" w:cs="Tahoma"/>
          <w:sz w:val="20"/>
          <w:szCs w:val="20"/>
        </w:rPr>
        <w:t xml:space="preserve">Supplier will timely file all its applicable tax returns, including but not limited to, income tax returns, sales and use tax returns, payroll and employment tax returns, and information returns required by law, in a manner consistent with its status as an independent provider of Services and as employer of the Contingent Workers.  Supplier will make all required payments and deposits of taxes as required by law in a timely manner. </w:t>
      </w:r>
    </w:p>
    <w:p w:rsidR="005641A5" w:rsidRPr="007D2FA0" w:rsidRDefault="003958A4" w:rsidP="005641A5">
      <w:pPr>
        <w:spacing w:before="120"/>
        <w:jc w:val="both"/>
        <w:rPr>
          <w:rFonts w:ascii="Tahoma" w:hAnsi="Tahoma" w:cs="Tahoma"/>
          <w:sz w:val="20"/>
          <w:szCs w:val="20"/>
        </w:rPr>
      </w:pPr>
      <w:r w:rsidRPr="007D2FA0">
        <w:rPr>
          <w:rFonts w:ascii="Tahoma" w:hAnsi="Tahoma" w:cs="Tahoma"/>
          <w:b/>
          <w:sz w:val="20"/>
          <w:szCs w:val="20"/>
        </w:rPr>
        <w:t xml:space="preserve">Section </w:t>
      </w:r>
      <w:r w:rsidR="005641A5" w:rsidRPr="007D2FA0">
        <w:rPr>
          <w:rFonts w:ascii="Tahoma" w:hAnsi="Tahoma" w:cs="Tahoma"/>
          <w:b/>
          <w:sz w:val="20"/>
          <w:szCs w:val="20"/>
        </w:rPr>
        <w:t>6</w:t>
      </w:r>
      <w:r w:rsidRPr="007D2FA0">
        <w:rPr>
          <w:rFonts w:ascii="Tahoma" w:hAnsi="Tahoma" w:cs="Tahoma"/>
          <w:b/>
          <w:sz w:val="20"/>
          <w:szCs w:val="20"/>
        </w:rPr>
        <w:t>:</w:t>
      </w:r>
      <w:r w:rsidRPr="007D2FA0">
        <w:rPr>
          <w:rFonts w:ascii="Tahoma" w:hAnsi="Tahoma" w:cs="Tahoma"/>
          <w:b/>
          <w:sz w:val="20"/>
          <w:szCs w:val="20"/>
        </w:rPr>
        <w:tab/>
        <w:t>Compliance with Applicable Law and Policies</w:t>
      </w:r>
    </w:p>
    <w:p w:rsidR="00C470A0" w:rsidRPr="007D2FA0" w:rsidRDefault="005641A5" w:rsidP="00A61BB4">
      <w:pPr>
        <w:spacing w:before="120"/>
        <w:ind w:left="720" w:hanging="720"/>
        <w:jc w:val="both"/>
        <w:rPr>
          <w:rFonts w:ascii="Tahoma" w:hAnsi="Tahoma" w:cs="Tahoma"/>
          <w:sz w:val="20"/>
          <w:szCs w:val="20"/>
        </w:rPr>
      </w:pPr>
      <w:r w:rsidRPr="007D2FA0">
        <w:rPr>
          <w:rFonts w:ascii="Tahoma" w:hAnsi="Tahoma" w:cs="Tahoma"/>
          <w:b/>
          <w:sz w:val="20"/>
          <w:szCs w:val="20"/>
        </w:rPr>
        <w:t>6.1</w:t>
      </w:r>
      <w:r w:rsidRPr="007D2FA0">
        <w:rPr>
          <w:rFonts w:ascii="Tahoma" w:hAnsi="Tahoma" w:cs="Tahoma"/>
          <w:b/>
          <w:sz w:val="20"/>
          <w:szCs w:val="20"/>
        </w:rPr>
        <w:tab/>
      </w:r>
      <w:r w:rsidR="003958A4" w:rsidRPr="007D2FA0">
        <w:rPr>
          <w:rFonts w:ascii="Tahoma" w:hAnsi="Tahoma" w:cs="Tahoma"/>
          <w:b/>
          <w:sz w:val="20"/>
          <w:szCs w:val="20"/>
        </w:rPr>
        <w:t>Compliance with Law.</w:t>
      </w:r>
      <w:r w:rsidR="003958A4" w:rsidRPr="007D2FA0">
        <w:rPr>
          <w:rFonts w:ascii="Tahoma" w:hAnsi="Tahoma" w:cs="Tahoma"/>
          <w:sz w:val="20"/>
          <w:szCs w:val="20"/>
        </w:rPr>
        <w:t xml:space="preserve"> Each Party shall comply with all federal, state and local statutes, ordinances, rules, laws and regulations, domestic or foreign, relating to its activities and obligations under this Agreement, </w:t>
      </w:r>
      <w:r w:rsidR="003958A4" w:rsidRPr="007D2FA0">
        <w:rPr>
          <w:rFonts w:ascii="Tahoma" w:hAnsi="Tahoma" w:cs="Tahoma"/>
          <w:color w:val="000000"/>
          <w:sz w:val="20"/>
          <w:szCs w:val="20"/>
        </w:rPr>
        <w:t>including, as applicable, all laws regarding discrimination, harassment, retaliation, privacy, data security, time off and wages and hours. Supplier has and</w:t>
      </w:r>
      <w:r w:rsidRPr="007D2FA0">
        <w:rPr>
          <w:rFonts w:ascii="Tahoma" w:hAnsi="Tahoma" w:cs="Tahoma"/>
          <w:color w:val="000000"/>
          <w:sz w:val="20"/>
          <w:szCs w:val="20"/>
        </w:rPr>
        <w:t xml:space="preserve"> shall maintain throughout the t</w:t>
      </w:r>
      <w:r w:rsidR="003958A4" w:rsidRPr="007D2FA0">
        <w:rPr>
          <w:rFonts w:ascii="Tahoma" w:hAnsi="Tahoma" w:cs="Tahoma"/>
          <w:color w:val="000000"/>
          <w:sz w:val="20"/>
          <w:szCs w:val="20"/>
        </w:rPr>
        <w:t>erm of this Agreement: (i) all professional and business licenses, certifications and similar requirements as required by law and (ii) all accrediting requirements to perform the Services under this Agreement.</w:t>
      </w:r>
      <w:r w:rsidR="003958A4" w:rsidRPr="007D2FA0">
        <w:rPr>
          <w:rFonts w:ascii="Tahoma" w:hAnsi="Tahoma" w:cs="Tahoma"/>
          <w:sz w:val="20"/>
          <w:szCs w:val="20"/>
        </w:rPr>
        <w:t xml:space="preserve">  </w:t>
      </w:r>
    </w:p>
    <w:p w:rsidR="003C28A6" w:rsidRPr="007D2FA0" w:rsidRDefault="003C28A6" w:rsidP="003C28A6">
      <w:pPr>
        <w:widowControl w:val="0"/>
        <w:jc w:val="both"/>
        <w:rPr>
          <w:rFonts w:ascii="Tahoma" w:hAnsi="Tahoma" w:cs="Tahoma"/>
          <w:sz w:val="20"/>
          <w:szCs w:val="20"/>
        </w:rPr>
      </w:pPr>
    </w:p>
    <w:p w:rsidR="003958A4" w:rsidRPr="007D2FA0" w:rsidRDefault="003C28A6" w:rsidP="00E367CF">
      <w:pPr>
        <w:widowControl w:val="0"/>
        <w:ind w:left="720" w:hanging="720"/>
        <w:jc w:val="both"/>
        <w:rPr>
          <w:rFonts w:ascii="Tahoma" w:hAnsi="Tahoma" w:cs="Tahoma"/>
          <w:sz w:val="20"/>
          <w:szCs w:val="20"/>
        </w:rPr>
      </w:pPr>
      <w:r w:rsidRPr="007D2FA0">
        <w:rPr>
          <w:rFonts w:ascii="Tahoma" w:hAnsi="Tahoma" w:cs="Tahoma"/>
          <w:b/>
          <w:sz w:val="20"/>
          <w:szCs w:val="20"/>
        </w:rPr>
        <w:t>6.</w:t>
      </w:r>
      <w:r w:rsidR="00DD5355" w:rsidRPr="007D2FA0">
        <w:rPr>
          <w:rFonts w:ascii="Tahoma" w:hAnsi="Tahoma" w:cs="Tahoma"/>
          <w:b/>
          <w:sz w:val="20"/>
          <w:szCs w:val="20"/>
        </w:rPr>
        <w:t>2</w:t>
      </w:r>
      <w:r w:rsidRPr="007D2FA0">
        <w:rPr>
          <w:rFonts w:ascii="Tahoma" w:hAnsi="Tahoma" w:cs="Tahoma"/>
          <w:b/>
          <w:sz w:val="20"/>
          <w:szCs w:val="20"/>
        </w:rPr>
        <w:tab/>
      </w:r>
      <w:r w:rsidR="00D70588" w:rsidRPr="007D2FA0">
        <w:rPr>
          <w:rFonts w:ascii="Tahoma" w:hAnsi="Tahoma" w:cs="Tahoma"/>
          <w:b/>
          <w:sz w:val="20"/>
          <w:szCs w:val="20"/>
        </w:rPr>
        <w:t xml:space="preserve">Nondiscrimination.  </w:t>
      </w:r>
      <w:r w:rsidR="00D70588" w:rsidRPr="007D2FA0">
        <w:rPr>
          <w:rFonts w:ascii="Tahoma" w:hAnsi="Tahoma" w:cs="Tahoma"/>
          <w:sz w:val="20"/>
          <w:szCs w:val="20"/>
        </w:rPr>
        <w:t>Supplier shall not discriminate against any employee or applicant for employment with respect to the terms and conditions of his or her employment on the basis of age, sex, race, color, creed, sexual orientation, gender identity, national origin, ancestry, handicap, disability, or any other category protected by law or in retaliation for bringing a formal or informal complaint or supporting a complaint regarding any of the above discrimination or regarding harassment.</w:t>
      </w:r>
      <w:r w:rsidR="00D70588" w:rsidRPr="007D2FA0">
        <w:rPr>
          <w:rFonts w:ascii="Tahoma" w:hAnsi="Tahoma" w:cs="Tahoma"/>
          <w:b/>
          <w:sz w:val="20"/>
          <w:szCs w:val="20"/>
        </w:rPr>
        <w:t xml:space="preserve">  </w:t>
      </w:r>
      <w:r w:rsidR="003958A4" w:rsidRPr="007D2FA0">
        <w:rPr>
          <w:rFonts w:ascii="Tahoma" w:hAnsi="Tahoma" w:cs="Tahoma"/>
          <w:sz w:val="20"/>
          <w:szCs w:val="20"/>
        </w:rPr>
        <w:t>Supplier agree to undertake outreach and positive recruitment activities that are reasonably designed to effectively attract minorities, women, veterans and individuals with disabilities in accordance with federal, state and local statutes, ordinances, rules, laws and regulations.  Suppliers shall agree to contact appropriate recruitment sources to indicate general opportunities available and to request referrals to such sources.</w:t>
      </w:r>
    </w:p>
    <w:p w:rsidR="00561767" w:rsidRPr="007D2FA0" w:rsidRDefault="00A17AA1" w:rsidP="00E4684A">
      <w:pPr>
        <w:pStyle w:val="ListParagraph"/>
        <w:spacing w:before="120"/>
        <w:ind w:left="0"/>
        <w:jc w:val="both"/>
        <w:rPr>
          <w:rFonts w:ascii="Tahoma" w:hAnsi="Tahoma" w:cs="Tahoma"/>
          <w:b/>
          <w:sz w:val="20"/>
          <w:szCs w:val="20"/>
        </w:rPr>
      </w:pPr>
      <w:r w:rsidRPr="007D2FA0">
        <w:rPr>
          <w:rFonts w:ascii="Tahoma" w:hAnsi="Tahoma" w:cs="Tahoma"/>
          <w:b/>
          <w:sz w:val="20"/>
          <w:szCs w:val="20"/>
        </w:rPr>
        <w:t xml:space="preserve">Section </w:t>
      </w:r>
      <w:bookmarkEnd w:id="25"/>
      <w:r w:rsidR="003C28A6" w:rsidRPr="007D2FA0">
        <w:rPr>
          <w:rFonts w:ascii="Tahoma" w:hAnsi="Tahoma" w:cs="Tahoma"/>
          <w:b/>
          <w:sz w:val="20"/>
          <w:szCs w:val="20"/>
        </w:rPr>
        <w:t>7</w:t>
      </w:r>
      <w:r w:rsidR="00FC77CB" w:rsidRPr="007D2FA0">
        <w:rPr>
          <w:rFonts w:ascii="Tahoma" w:hAnsi="Tahoma" w:cs="Tahoma"/>
          <w:b/>
          <w:sz w:val="20"/>
          <w:szCs w:val="20"/>
        </w:rPr>
        <w:t>:</w:t>
      </w:r>
      <w:bookmarkEnd w:id="26"/>
      <w:bookmarkEnd w:id="27"/>
      <w:bookmarkEnd w:id="28"/>
      <w:bookmarkEnd w:id="29"/>
      <w:r w:rsidR="00103EA5" w:rsidRPr="007D2FA0">
        <w:rPr>
          <w:rFonts w:ascii="Tahoma" w:hAnsi="Tahoma" w:cs="Tahoma"/>
          <w:b/>
          <w:sz w:val="20"/>
          <w:szCs w:val="20"/>
        </w:rPr>
        <w:tab/>
      </w:r>
      <w:r w:rsidR="00DF43DB" w:rsidRPr="007D2FA0">
        <w:rPr>
          <w:rFonts w:ascii="Tahoma" w:hAnsi="Tahoma" w:cs="Tahoma"/>
          <w:b/>
          <w:sz w:val="20"/>
          <w:szCs w:val="20"/>
        </w:rPr>
        <w:t>Representations and Warranties</w:t>
      </w:r>
      <w:bookmarkEnd w:id="30"/>
      <w:bookmarkEnd w:id="31"/>
      <w:bookmarkEnd w:id="32"/>
    </w:p>
    <w:p w:rsidR="00AD2B47" w:rsidRPr="007D2FA0" w:rsidRDefault="00376F27"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7</w:t>
      </w:r>
      <w:r w:rsidR="00AD2B47" w:rsidRPr="007D2FA0">
        <w:rPr>
          <w:rFonts w:ascii="Tahoma" w:hAnsi="Tahoma" w:cs="Tahoma"/>
          <w:b/>
          <w:sz w:val="20"/>
          <w:szCs w:val="20"/>
        </w:rPr>
        <w:t>.</w:t>
      </w:r>
      <w:r w:rsidR="00DD5355" w:rsidRPr="007D2FA0">
        <w:rPr>
          <w:rFonts w:ascii="Tahoma" w:hAnsi="Tahoma" w:cs="Tahoma"/>
          <w:b/>
          <w:sz w:val="20"/>
          <w:szCs w:val="20"/>
        </w:rPr>
        <w:t>1</w:t>
      </w:r>
      <w:r w:rsidR="00AD2B47" w:rsidRPr="007D2FA0">
        <w:rPr>
          <w:rFonts w:ascii="Tahoma" w:hAnsi="Tahoma" w:cs="Tahoma"/>
          <w:b/>
          <w:sz w:val="20"/>
          <w:szCs w:val="20"/>
        </w:rPr>
        <w:tab/>
      </w:r>
      <w:r w:rsidR="005D2FAA" w:rsidRPr="007D2FA0">
        <w:rPr>
          <w:rFonts w:ascii="Tahoma" w:hAnsi="Tahoma" w:cs="Tahoma"/>
          <w:b/>
          <w:sz w:val="20"/>
          <w:szCs w:val="20"/>
        </w:rPr>
        <w:t>Authority.</w:t>
      </w:r>
      <w:r w:rsidR="005D2FAA" w:rsidRPr="007D2FA0">
        <w:rPr>
          <w:rFonts w:ascii="Tahoma" w:hAnsi="Tahoma" w:cs="Tahoma"/>
          <w:sz w:val="20"/>
          <w:szCs w:val="20"/>
        </w:rPr>
        <w:t xml:space="preserve">  </w:t>
      </w:r>
      <w:r w:rsidR="00A34DDF" w:rsidRPr="007D2FA0">
        <w:rPr>
          <w:rFonts w:ascii="Tahoma" w:hAnsi="Tahoma" w:cs="Tahoma"/>
          <w:sz w:val="20"/>
          <w:szCs w:val="20"/>
        </w:rPr>
        <w:t>Each</w:t>
      </w:r>
      <w:r w:rsidR="006629D0" w:rsidRPr="007D2FA0">
        <w:rPr>
          <w:rFonts w:ascii="Tahoma" w:hAnsi="Tahoma" w:cs="Tahoma"/>
          <w:sz w:val="20"/>
          <w:szCs w:val="20"/>
        </w:rPr>
        <w:t xml:space="preserve"> Part</w:t>
      </w:r>
      <w:r w:rsidR="00A34DDF" w:rsidRPr="007D2FA0">
        <w:rPr>
          <w:rFonts w:ascii="Tahoma" w:hAnsi="Tahoma" w:cs="Tahoma"/>
          <w:sz w:val="20"/>
          <w:szCs w:val="20"/>
        </w:rPr>
        <w:t xml:space="preserve">y represents and warrants that it has </w:t>
      </w:r>
      <w:r w:rsidR="006629D0" w:rsidRPr="007D2FA0">
        <w:rPr>
          <w:rFonts w:ascii="Tahoma" w:hAnsi="Tahoma" w:cs="Tahoma"/>
          <w:sz w:val="20"/>
          <w:szCs w:val="20"/>
        </w:rPr>
        <w:t xml:space="preserve">all rights and authority required to enter into this </w:t>
      </w:r>
      <w:r w:rsidR="008B69C7" w:rsidRPr="007D2FA0">
        <w:rPr>
          <w:rFonts w:ascii="Tahoma" w:hAnsi="Tahoma" w:cs="Tahoma"/>
          <w:sz w:val="20"/>
          <w:szCs w:val="20"/>
        </w:rPr>
        <w:t>A</w:t>
      </w:r>
      <w:r w:rsidR="00AD2B47" w:rsidRPr="007D2FA0">
        <w:rPr>
          <w:rFonts w:ascii="Tahoma" w:hAnsi="Tahoma" w:cs="Tahoma"/>
          <w:sz w:val="20"/>
          <w:szCs w:val="20"/>
        </w:rPr>
        <w:t>SA</w:t>
      </w:r>
      <w:r w:rsidR="008B69C7" w:rsidRPr="007D2FA0">
        <w:rPr>
          <w:rFonts w:ascii="Tahoma" w:hAnsi="Tahoma" w:cs="Tahoma"/>
          <w:sz w:val="20"/>
          <w:szCs w:val="20"/>
        </w:rPr>
        <w:t>.</w:t>
      </w:r>
    </w:p>
    <w:p w:rsidR="001812DB" w:rsidRPr="007D2FA0" w:rsidRDefault="00376F27"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7</w:t>
      </w:r>
      <w:r w:rsidR="00AD2B47" w:rsidRPr="007D2FA0">
        <w:rPr>
          <w:rFonts w:ascii="Tahoma" w:hAnsi="Tahoma" w:cs="Tahoma"/>
          <w:b/>
          <w:sz w:val="20"/>
          <w:szCs w:val="20"/>
        </w:rPr>
        <w:t>.</w:t>
      </w:r>
      <w:r w:rsidR="00DD5355" w:rsidRPr="007D2FA0">
        <w:rPr>
          <w:rFonts w:ascii="Tahoma" w:hAnsi="Tahoma" w:cs="Tahoma"/>
          <w:b/>
          <w:sz w:val="20"/>
          <w:szCs w:val="20"/>
        </w:rPr>
        <w:t>2</w:t>
      </w:r>
      <w:r w:rsidR="00AD2B47" w:rsidRPr="007D2FA0">
        <w:rPr>
          <w:rFonts w:ascii="Tahoma" w:hAnsi="Tahoma" w:cs="Tahoma"/>
          <w:b/>
          <w:sz w:val="20"/>
          <w:szCs w:val="20"/>
        </w:rPr>
        <w:tab/>
      </w:r>
      <w:r w:rsidR="001812DB" w:rsidRPr="007D2FA0">
        <w:rPr>
          <w:rFonts w:ascii="Tahoma" w:hAnsi="Tahoma" w:cs="Tahoma"/>
          <w:b/>
          <w:sz w:val="20"/>
          <w:szCs w:val="20"/>
        </w:rPr>
        <w:t>Non-Violation.</w:t>
      </w:r>
      <w:r w:rsidRPr="007D2FA0">
        <w:rPr>
          <w:rFonts w:ascii="Tahoma" w:hAnsi="Tahoma" w:cs="Tahoma"/>
          <w:sz w:val="20"/>
          <w:szCs w:val="20"/>
        </w:rPr>
        <w:t xml:space="preserve"> Supplier represents and warrants that t</w:t>
      </w:r>
      <w:r w:rsidR="001812DB" w:rsidRPr="007D2FA0">
        <w:rPr>
          <w:rFonts w:ascii="Tahoma" w:hAnsi="Tahoma" w:cs="Tahoma"/>
          <w:sz w:val="20"/>
          <w:szCs w:val="20"/>
        </w:rPr>
        <w:t xml:space="preserve">he rendering of Services by </w:t>
      </w:r>
      <w:r w:rsidR="00DA2127" w:rsidRPr="007D2FA0">
        <w:rPr>
          <w:rFonts w:ascii="Tahoma" w:hAnsi="Tahoma" w:cs="Tahoma"/>
          <w:sz w:val="20"/>
          <w:szCs w:val="20"/>
        </w:rPr>
        <w:t>Supplier</w:t>
      </w:r>
      <w:r w:rsidR="00C058FA" w:rsidRPr="007D2FA0">
        <w:rPr>
          <w:rFonts w:ascii="Tahoma" w:hAnsi="Tahoma" w:cs="Tahoma"/>
          <w:sz w:val="20"/>
          <w:szCs w:val="20"/>
        </w:rPr>
        <w:t xml:space="preserve">'s </w:t>
      </w:r>
      <w:r w:rsidR="00DA2127" w:rsidRPr="007D2FA0">
        <w:rPr>
          <w:rFonts w:ascii="Tahoma" w:hAnsi="Tahoma" w:cs="Tahoma"/>
          <w:sz w:val="20"/>
          <w:szCs w:val="20"/>
        </w:rPr>
        <w:t>Contingent Worker</w:t>
      </w:r>
      <w:r w:rsidR="00C058FA" w:rsidRPr="007D2FA0">
        <w:rPr>
          <w:rFonts w:ascii="Tahoma" w:hAnsi="Tahoma" w:cs="Tahoma"/>
          <w:sz w:val="20"/>
          <w:szCs w:val="20"/>
        </w:rPr>
        <w:t xml:space="preserve">s </w:t>
      </w:r>
      <w:r w:rsidR="001812DB" w:rsidRPr="007D2FA0">
        <w:rPr>
          <w:rFonts w:ascii="Tahoma" w:hAnsi="Tahoma" w:cs="Tahoma"/>
          <w:sz w:val="20"/>
          <w:szCs w:val="20"/>
        </w:rPr>
        <w:t xml:space="preserve">to Customer pursuant to this </w:t>
      </w:r>
      <w:r w:rsidR="008B69C7" w:rsidRPr="007D2FA0">
        <w:rPr>
          <w:rFonts w:ascii="Tahoma" w:hAnsi="Tahoma" w:cs="Tahoma"/>
          <w:sz w:val="20"/>
          <w:szCs w:val="20"/>
        </w:rPr>
        <w:t>A</w:t>
      </w:r>
      <w:r w:rsidR="00F13B71" w:rsidRPr="007D2FA0">
        <w:rPr>
          <w:rFonts w:ascii="Tahoma" w:hAnsi="Tahoma" w:cs="Tahoma"/>
          <w:sz w:val="20"/>
          <w:szCs w:val="20"/>
        </w:rPr>
        <w:t>SA</w:t>
      </w:r>
      <w:r w:rsidR="001812DB" w:rsidRPr="007D2FA0">
        <w:rPr>
          <w:rFonts w:ascii="Tahoma" w:hAnsi="Tahoma" w:cs="Tahoma"/>
          <w:sz w:val="20"/>
          <w:szCs w:val="20"/>
        </w:rPr>
        <w:t xml:space="preserve"> does not violate any provision in any agreement between and among </w:t>
      </w:r>
      <w:r w:rsidR="00DA2127" w:rsidRPr="007D2FA0">
        <w:rPr>
          <w:rFonts w:ascii="Tahoma" w:hAnsi="Tahoma" w:cs="Tahoma"/>
          <w:sz w:val="20"/>
          <w:szCs w:val="20"/>
        </w:rPr>
        <w:t>Supplier</w:t>
      </w:r>
      <w:r w:rsidR="001812DB" w:rsidRPr="007D2FA0">
        <w:rPr>
          <w:rFonts w:ascii="Tahoma" w:hAnsi="Tahoma" w:cs="Tahoma"/>
          <w:sz w:val="20"/>
          <w:szCs w:val="20"/>
        </w:rPr>
        <w:t xml:space="preserve">, its </w:t>
      </w:r>
      <w:r w:rsidR="00DA2127" w:rsidRPr="007D2FA0">
        <w:rPr>
          <w:rFonts w:ascii="Tahoma" w:hAnsi="Tahoma" w:cs="Tahoma"/>
          <w:sz w:val="20"/>
          <w:szCs w:val="20"/>
        </w:rPr>
        <w:t>Contingent Worker</w:t>
      </w:r>
      <w:r w:rsidR="00C058FA" w:rsidRPr="007D2FA0">
        <w:rPr>
          <w:rFonts w:ascii="Tahoma" w:hAnsi="Tahoma" w:cs="Tahoma"/>
          <w:sz w:val="20"/>
          <w:szCs w:val="20"/>
        </w:rPr>
        <w:t xml:space="preserve">s </w:t>
      </w:r>
      <w:r w:rsidR="001812DB" w:rsidRPr="007D2FA0">
        <w:rPr>
          <w:rFonts w:ascii="Tahoma" w:hAnsi="Tahoma" w:cs="Tahoma"/>
          <w:sz w:val="20"/>
          <w:szCs w:val="20"/>
        </w:rPr>
        <w:t>and/or any third party</w:t>
      </w:r>
      <w:r w:rsidR="0036488A" w:rsidRPr="007D2FA0">
        <w:rPr>
          <w:rFonts w:ascii="Tahoma" w:hAnsi="Tahoma" w:cs="Tahoma"/>
          <w:sz w:val="20"/>
          <w:szCs w:val="20"/>
        </w:rPr>
        <w:t>, and do not and shall not infringe or otherwise violate any trademark, patent, copyright, trade secret or other rights of any third party.</w:t>
      </w:r>
    </w:p>
    <w:p w:rsidR="00561767" w:rsidRPr="007D2FA0" w:rsidRDefault="00A17AA1" w:rsidP="00F70F33">
      <w:pPr>
        <w:pStyle w:val="ListParagraph"/>
        <w:spacing w:before="120"/>
        <w:ind w:left="0"/>
        <w:rPr>
          <w:rFonts w:ascii="Tahoma" w:hAnsi="Tahoma" w:cs="Tahoma"/>
          <w:b/>
          <w:sz w:val="20"/>
          <w:szCs w:val="20"/>
        </w:rPr>
      </w:pPr>
      <w:bookmarkStart w:id="33" w:name="_Toc36374906"/>
      <w:bookmarkStart w:id="34" w:name="_Toc39968633"/>
      <w:bookmarkStart w:id="35" w:name="_Toc40699058"/>
      <w:bookmarkStart w:id="36" w:name="_Toc40701403"/>
      <w:bookmarkStart w:id="37" w:name="_Toc40705551"/>
      <w:bookmarkStart w:id="38" w:name="_Toc317772438"/>
      <w:bookmarkStart w:id="39" w:name="_Toc387925604"/>
      <w:bookmarkStart w:id="40" w:name="_Toc409352546"/>
      <w:r w:rsidRPr="007D2FA0">
        <w:rPr>
          <w:rFonts w:ascii="Tahoma" w:hAnsi="Tahoma" w:cs="Tahoma"/>
          <w:b/>
          <w:sz w:val="20"/>
          <w:szCs w:val="20"/>
        </w:rPr>
        <w:t xml:space="preserve">Section </w:t>
      </w:r>
      <w:bookmarkEnd w:id="33"/>
      <w:r w:rsidR="00DD5355" w:rsidRPr="007D2FA0">
        <w:rPr>
          <w:rFonts w:ascii="Tahoma" w:hAnsi="Tahoma" w:cs="Tahoma"/>
          <w:b/>
          <w:sz w:val="20"/>
          <w:szCs w:val="20"/>
        </w:rPr>
        <w:t>8</w:t>
      </w:r>
      <w:r w:rsidR="00103EA5" w:rsidRPr="007D2FA0">
        <w:rPr>
          <w:rFonts w:ascii="Tahoma" w:hAnsi="Tahoma" w:cs="Tahoma"/>
          <w:b/>
          <w:sz w:val="20"/>
          <w:szCs w:val="20"/>
        </w:rPr>
        <w:t>:</w:t>
      </w:r>
      <w:r w:rsidR="00103EA5" w:rsidRPr="007D2FA0">
        <w:rPr>
          <w:rFonts w:ascii="Tahoma" w:hAnsi="Tahoma" w:cs="Tahoma"/>
          <w:b/>
          <w:sz w:val="20"/>
          <w:szCs w:val="20"/>
        </w:rPr>
        <w:tab/>
      </w:r>
      <w:r w:rsidR="000A4E75" w:rsidRPr="007D2FA0">
        <w:rPr>
          <w:rFonts w:ascii="Tahoma" w:hAnsi="Tahoma" w:cs="Tahoma"/>
          <w:b/>
          <w:sz w:val="20"/>
          <w:szCs w:val="20"/>
        </w:rPr>
        <w:t>Right to Audit</w:t>
      </w:r>
      <w:bookmarkEnd w:id="34"/>
      <w:bookmarkEnd w:id="35"/>
      <w:bookmarkEnd w:id="36"/>
      <w:bookmarkEnd w:id="37"/>
      <w:bookmarkEnd w:id="38"/>
      <w:bookmarkEnd w:id="39"/>
      <w:bookmarkEnd w:id="40"/>
    </w:p>
    <w:p w:rsidR="001812DB" w:rsidRPr="007D2FA0" w:rsidRDefault="00DD5355"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lastRenderedPageBreak/>
        <w:t>8</w:t>
      </w:r>
      <w:r w:rsidR="00AD2B47" w:rsidRPr="007D2FA0">
        <w:rPr>
          <w:rFonts w:ascii="Tahoma" w:hAnsi="Tahoma" w:cs="Tahoma"/>
          <w:b/>
          <w:sz w:val="20"/>
          <w:szCs w:val="20"/>
        </w:rPr>
        <w:t>.1</w:t>
      </w:r>
      <w:r w:rsidR="00AD2B47" w:rsidRPr="007D2FA0">
        <w:rPr>
          <w:rFonts w:ascii="Tahoma" w:hAnsi="Tahoma" w:cs="Tahoma"/>
          <w:b/>
          <w:sz w:val="20"/>
          <w:szCs w:val="20"/>
        </w:rPr>
        <w:tab/>
      </w:r>
      <w:r w:rsidR="00A34DDF" w:rsidRPr="007D2FA0">
        <w:rPr>
          <w:rFonts w:ascii="Tahoma" w:hAnsi="Tahoma" w:cs="Tahoma"/>
          <w:b/>
          <w:sz w:val="20"/>
          <w:szCs w:val="20"/>
        </w:rPr>
        <w:t>Rights.</w:t>
      </w:r>
      <w:r w:rsidR="00A34DDF" w:rsidRPr="007D2FA0">
        <w:rPr>
          <w:rFonts w:ascii="Tahoma" w:hAnsi="Tahoma" w:cs="Tahoma"/>
          <w:sz w:val="20"/>
          <w:szCs w:val="20"/>
        </w:rPr>
        <w:t xml:space="preserve">  </w:t>
      </w:r>
      <w:r w:rsidR="004744D8" w:rsidRPr="007D2FA0">
        <w:rPr>
          <w:rFonts w:ascii="Tahoma" w:hAnsi="Tahoma" w:cs="Tahoma"/>
          <w:sz w:val="20"/>
          <w:szCs w:val="20"/>
        </w:rPr>
        <w:t>Bartech</w:t>
      </w:r>
      <w:r w:rsidR="00A34DDF" w:rsidRPr="007D2FA0">
        <w:rPr>
          <w:rFonts w:ascii="Tahoma" w:hAnsi="Tahoma" w:cs="Tahoma"/>
          <w:sz w:val="20"/>
          <w:szCs w:val="20"/>
        </w:rPr>
        <w:t xml:space="preserve">, Customer or their outside auditors may, from time to time and upon reasonable notice to </w:t>
      </w:r>
      <w:r w:rsidR="00DA2127" w:rsidRPr="007D2FA0">
        <w:rPr>
          <w:rFonts w:ascii="Tahoma" w:hAnsi="Tahoma" w:cs="Tahoma"/>
          <w:sz w:val="20"/>
          <w:szCs w:val="20"/>
        </w:rPr>
        <w:t>Supplier</w:t>
      </w:r>
      <w:r w:rsidR="00A34DDF" w:rsidRPr="007D2FA0">
        <w:rPr>
          <w:rFonts w:ascii="Tahoma" w:hAnsi="Tahoma" w:cs="Tahoma"/>
          <w:sz w:val="20"/>
          <w:szCs w:val="20"/>
        </w:rPr>
        <w:t xml:space="preserve">, audit, examine, and make copies of or extracts from </w:t>
      </w:r>
      <w:r w:rsidR="00DA2127" w:rsidRPr="007D2FA0">
        <w:rPr>
          <w:rFonts w:ascii="Tahoma" w:hAnsi="Tahoma" w:cs="Tahoma"/>
          <w:sz w:val="20"/>
          <w:szCs w:val="20"/>
        </w:rPr>
        <w:t>Supplier</w:t>
      </w:r>
      <w:r w:rsidR="00C058FA" w:rsidRPr="007D2FA0">
        <w:rPr>
          <w:rFonts w:ascii="Tahoma" w:hAnsi="Tahoma" w:cs="Tahoma"/>
          <w:sz w:val="20"/>
          <w:szCs w:val="20"/>
        </w:rPr>
        <w:t>'s</w:t>
      </w:r>
      <w:r w:rsidR="00A34DDF" w:rsidRPr="007D2FA0">
        <w:rPr>
          <w:rFonts w:ascii="Tahoma" w:hAnsi="Tahoma" w:cs="Tahoma"/>
          <w:sz w:val="20"/>
          <w:szCs w:val="20"/>
        </w:rPr>
        <w:t xml:space="preserve"> business records to verify that </w:t>
      </w:r>
      <w:r w:rsidR="00DA2127" w:rsidRPr="007D2FA0">
        <w:rPr>
          <w:rFonts w:ascii="Tahoma" w:hAnsi="Tahoma" w:cs="Tahoma"/>
          <w:sz w:val="20"/>
          <w:szCs w:val="20"/>
        </w:rPr>
        <w:t>Supplier</w:t>
      </w:r>
      <w:r w:rsidR="00C058FA" w:rsidRPr="007D2FA0">
        <w:rPr>
          <w:rFonts w:ascii="Tahoma" w:hAnsi="Tahoma" w:cs="Tahoma"/>
          <w:sz w:val="20"/>
          <w:szCs w:val="20"/>
        </w:rPr>
        <w:t>'s</w:t>
      </w:r>
      <w:r w:rsidR="00A34DDF" w:rsidRPr="007D2FA0">
        <w:rPr>
          <w:rFonts w:ascii="Tahoma" w:hAnsi="Tahoma" w:cs="Tahoma"/>
          <w:sz w:val="20"/>
          <w:szCs w:val="20"/>
        </w:rPr>
        <w:t xml:space="preserve"> invoices were true and correct and to verify </w:t>
      </w:r>
      <w:r w:rsidR="00DA2127" w:rsidRPr="007D2FA0">
        <w:rPr>
          <w:rFonts w:ascii="Tahoma" w:hAnsi="Tahoma" w:cs="Tahoma"/>
          <w:sz w:val="20"/>
          <w:szCs w:val="20"/>
        </w:rPr>
        <w:t>Supplier</w:t>
      </w:r>
      <w:r w:rsidR="00A34DDF" w:rsidRPr="007D2FA0">
        <w:rPr>
          <w:rFonts w:ascii="Tahoma" w:hAnsi="Tahoma" w:cs="Tahoma"/>
          <w:sz w:val="20"/>
          <w:szCs w:val="20"/>
        </w:rPr>
        <w:t xml:space="preserve"> is in compliance with the terms of this </w:t>
      </w:r>
      <w:r w:rsidRPr="007D2FA0">
        <w:rPr>
          <w:rFonts w:ascii="Tahoma" w:hAnsi="Tahoma" w:cs="Tahoma"/>
          <w:sz w:val="20"/>
          <w:szCs w:val="20"/>
        </w:rPr>
        <w:t>A</w:t>
      </w:r>
      <w:r w:rsidR="00F13B71" w:rsidRPr="007D2FA0">
        <w:rPr>
          <w:rFonts w:ascii="Tahoma" w:hAnsi="Tahoma" w:cs="Tahoma"/>
          <w:sz w:val="20"/>
          <w:szCs w:val="20"/>
        </w:rPr>
        <w:t>SA</w:t>
      </w:r>
      <w:r w:rsidR="00A34DDF" w:rsidRPr="007D2FA0">
        <w:rPr>
          <w:rFonts w:ascii="Tahoma" w:hAnsi="Tahoma" w:cs="Tahoma"/>
          <w:sz w:val="20"/>
          <w:szCs w:val="20"/>
        </w:rPr>
        <w:t xml:space="preserve">. </w:t>
      </w:r>
      <w:r w:rsidR="00DA2127" w:rsidRPr="007D2FA0">
        <w:rPr>
          <w:rFonts w:ascii="Tahoma" w:hAnsi="Tahoma" w:cs="Tahoma"/>
          <w:sz w:val="20"/>
          <w:szCs w:val="20"/>
        </w:rPr>
        <w:t>Supplier</w:t>
      </w:r>
      <w:r w:rsidR="00A34DDF" w:rsidRPr="007D2FA0">
        <w:rPr>
          <w:rFonts w:ascii="Tahoma" w:hAnsi="Tahoma" w:cs="Tahoma"/>
          <w:sz w:val="20"/>
          <w:szCs w:val="20"/>
        </w:rPr>
        <w:t xml:space="preserve"> shall disclose </w:t>
      </w:r>
      <w:r w:rsidR="004B7BB2" w:rsidRPr="007D2FA0">
        <w:rPr>
          <w:rFonts w:ascii="Tahoma" w:hAnsi="Tahoma" w:cs="Tahoma"/>
          <w:sz w:val="20"/>
          <w:szCs w:val="20"/>
        </w:rPr>
        <w:t>pay</w:t>
      </w:r>
      <w:r w:rsidR="00A34DDF" w:rsidRPr="007D2FA0">
        <w:rPr>
          <w:rFonts w:ascii="Tahoma" w:hAnsi="Tahoma" w:cs="Tahoma"/>
          <w:sz w:val="20"/>
          <w:szCs w:val="20"/>
        </w:rPr>
        <w:t xml:space="preserve"> rates for </w:t>
      </w:r>
      <w:r w:rsidR="00460CA5" w:rsidRPr="007D2FA0">
        <w:rPr>
          <w:rFonts w:ascii="Tahoma" w:hAnsi="Tahoma" w:cs="Tahoma"/>
          <w:sz w:val="20"/>
          <w:szCs w:val="20"/>
        </w:rPr>
        <w:t xml:space="preserve">its </w:t>
      </w:r>
      <w:r w:rsidR="00D70588" w:rsidRPr="007D2FA0">
        <w:rPr>
          <w:rFonts w:ascii="Tahoma" w:hAnsi="Tahoma" w:cs="Tahoma"/>
          <w:sz w:val="20"/>
          <w:szCs w:val="20"/>
        </w:rPr>
        <w:t xml:space="preserve">W-2 </w:t>
      </w:r>
      <w:r w:rsidR="00460CA5" w:rsidRPr="007D2FA0">
        <w:rPr>
          <w:rFonts w:ascii="Tahoma" w:hAnsi="Tahoma" w:cs="Tahoma"/>
          <w:sz w:val="20"/>
          <w:szCs w:val="20"/>
        </w:rPr>
        <w:t>employees</w:t>
      </w:r>
      <w:r w:rsidR="00A34DDF" w:rsidRPr="007D2FA0">
        <w:rPr>
          <w:rFonts w:ascii="Tahoma" w:hAnsi="Tahoma" w:cs="Tahoma"/>
          <w:sz w:val="20"/>
          <w:szCs w:val="20"/>
        </w:rPr>
        <w:t xml:space="preserve"> if requested. </w:t>
      </w:r>
    </w:p>
    <w:p w:rsidR="00EA4B3E" w:rsidRPr="007D2FA0" w:rsidRDefault="00DD5355"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8</w:t>
      </w:r>
      <w:r w:rsidR="00AD2B47" w:rsidRPr="007D2FA0">
        <w:rPr>
          <w:rFonts w:ascii="Tahoma" w:hAnsi="Tahoma" w:cs="Tahoma"/>
          <w:b/>
          <w:sz w:val="20"/>
          <w:szCs w:val="20"/>
        </w:rPr>
        <w:t>.2</w:t>
      </w:r>
      <w:r w:rsidR="00AD2B47" w:rsidRPr="007D2FA0">
        <w:rPr>
          <w:rFonts w:ascii="Tahoma" w:hAnsi="Tahoma" w:cs="Tahoma"/>
          <w:b/>
          <w:sz w:val="20"/>
          <w:szCs w:val="20"/>
        </w:rPr>
        <w:tab/>
      </w:r>
      <w:r w:rsidR="00A34DDF" w:rsidRPr="007D2FA0">
        <w:rPr>
          <w:rFonts w:ascii="Tahoma" w:hAnsi="Tahoma" w:cs="Tahoma"/>
          <w:b/>
          <w:sz w:val="20"/>
          <w:szCs w:val="20"/>
        </w:rPr>
        <w:t>Record Retention</w:t>
      </w:r>
      <w:r w:rsidR="00AE0678" w:rsidRPr="007D2FA0">
        <w:rPr>
          <w:rFonts w:ascii="Tahoma" w:hAnsi="Tahoma" w:cs="Tahoma"/>
          <w:b/>
          <w:sz w:val="20"/>
          <w:szCs w:val="20"/>
        </w:rPr>
        <w:t xml:space="preserve">.  </w:t>
      </w:r>
      <w:r w:rsidR="00AE0678" w:rsidRPr="007D2FA0">
        <w:rPr>
          <w:rFonts w:ascii="Tahoma" w:hAnsi="Tahoma" w:cs="Tahoma"/>
          <w:sz w:val="20"/>
          <w:szCs w:val="20"/>
        </w:rPr>
        <w:t xml:space="preserve">Supplier shall maintain its business records relating to this Agreement for a period of </w:t>
      </w:r>
      <w:r w:rsidR="004D059E" w:rsidRPr="007D2FA0">
        <w:rPr>
          <w:rFonts w:ascii="Tahoma" w:hAnsi="Tahoma" w:cs="Tahoma"/>
          <w:sz w:val="20"/>
          <w:szCs w:val="20"/>
        </w:rPr>
        <w:t>ten (10)</w:t>
      </w:r>
      <w:r w:rsidR="00860489" w:rsidRPr="007D2FA0">
        <w:rPr>
          <w:rFonts w:ascii="Tahoma" w:hAnsi="Tahoma" w:cs="Tahoma"/>
          <w:sz w:val="20"/>
          <w:szCs w:val="20"/>
        </w:rPr>
        <w:t xml:space="preserve"> years</w:t>
      </w:r>
      <w:r w:rsidR="00AE0678" w:rsidRPr="007D2FA0">
        <w:rPr>
          <w:rFonts w:ascii="Tahoma" w:hAnsi="Tahoma" w:cs="Tahoma"/>
          <w:sz w:val="20"/>
          <w:szCs w:val="20"/>
        </w:rPr>
        <w:t xml:space="preserve"> after the expiration of this Agreement and </w:t>
      </w:r>
      <w:r w:rsidR="004744D8" w:rsidRPr="007D2FA0">
        <w:rPr>
          <w:rFonts w:ascii="Tahoma" w:hAnsi="Tahoma" w:cs="Tahoma"/>
          <w:sz w:val="20"/>
          <w:szCs w:val="20"/>
        </w:rPr>
        <w:t>Bartech</w:t>
      </w:r>
      <w:r w:rsidR="00E47F4E" w:rsidRPr="007D2FA0">
        <w:rPr>
          <w:rFonts w:ascii="Tahoma" w:hAnsi="Tahoma" w:cs="Tahoma"/>
          <w:sz w:val="20"/>
          <w:szCs w:val="20"/>
        </w:rPr>
        <w:t xml:space="preserve">’s </w:t>
      </w:r>
      <w:r w:rsidR="00AE0678" w:rsidRPr="007D2FA0">
        <w:rPr>
          <w:rFonts w:ascii="Tahoma" w:hAnsi="Tahoma" w:cs="Tahoma"/>
          <w:sz w:val="20"/>
          <w:szCs w:val="20"/>
        </w:rPr>
        <w:t xml:space="preserve">final payment, and </w:t>
      </w:r>
      <w:r w:rsidR="004744D8" w:rsidRPr="007D2FA0">
        <w:rPr>
          <w:rFonts w:ascii="Tahoma" w:hAnsi="Tahoma" w:cs="Tahoma"/>
          <w:sz w:val="20"/>
          <w:szCs w:val="20"/>
        </w:rPr>
        <w:t>Bartech</w:t>
      </w:r>
      <w:r w:rsidR="00AE0678" w:rsidRPr="007D2FA0">
        <w:rPr>
          <w:rFonts w:ascii="Tahoma" w:hAnsi="Tahoma" w:cs="Tahoma"/>
          <w:sz w:val="20"/>
          <w:szCs w:val="20"/>
        </w:rPr>
        <w:t xml:space="preserve">, Customer or their outside auditors may audit such business records during such </w:t>
      </w:r>
      <w:r w:rsidR="004D059E" w:rsidRPr="007D2FA0">
        <w:rPr>
          <w:rFonts w:ascii="Tahoma" w:hAnsi="Tahoma" w:cs="Tahoma"/>
          <w:sz w:val="20"/>
          <w:szCs w:val="20"/>
        </w:rPr>
        <w:t>ten (10)</w:t>
      </w:r>
      <w:r w:rsidR="00860489" w:rsidRPr="007D2FA0">
        <w:rPr>
          <w:rFonts w:ascii="Tahoma" w:hAnsi="Tahoma" w:cs="Tahoma"/>
          <w:sz w:val="20"/>
          <w:szCs w:val="20"/>
        </w:rPr>
        <w:t xml:space="preserve"> year</w:t>
      </w:r>
      <w:r w:rsidR="00AE0678" w:rsidRPr="007D2FA0">
        <w:rPr>
          <w:rFonts w:ascii="Tahoma" w:hAnsi="Tahoma" w:cs="Tahoma"/>
          <w:sz w:val="20"/>
          <w:szCs w:val="20"/>
        </w:rPr>
        <w:t xml:space="preserve"> period of time as it deems necessary.  </w:t>
      </w:r>
    </w:p>
    <w:p w:rsidR="0013153C" w:rsidRPr="007D2FA0" w:rsidRDefault="00A17AA1" w:rsidP="003306D4">
      <w:pPr>
        <w:pStyle w:val="Heading2"/>
        <w:jc w:val="both"/>
        <w:rPr>
          <w:rFonts w:cs="Tahoma"/>
          <w:sz w:val="20"/>
          <w:szCs w:val="20"/>
        </w:rPr>
      </w:pPr>
      <w:bookmarkStart w:id="41" w:name="_Toc36374908"/>
      <w:bookmarkStart w:id="42" w:name="_Toc317772439"/>
      <w:bookmarkStart w:id="43" w:name="_Toc387925605"/>
      <w:bookmarkStart w:id="44" w:name="_Toc39968634"/>
      <w:bookmarkStart w:id="45" w:name="_Toc40699059"/>
      <w:bookmarkStart w:id="46" w:name="_Toc40701404"/>
      <w:bookmarkStart w:id="47" w:name="_Toc40705552"/>
      <w:bookmarkStart w:id="48" w:name="_Toc409352547"/>
      <w:r w:rsidRPr="007D2FA0">
        <w:rPr>
          <w:rFonts w:cs="Tahoma"/>
          <w:sz w:val="20"/>
          <w:szCs w:val="20"/>
        </w:rPr>
        <w:t xml:space="preserve">Section </w:t>
      </w:r>
      <w:bookmarkEnd w:id="41"/>
      <w:r w:rsidR="00DD5355" w:rsidRPr="007D2FA0">
        <w:rPr>
          <w:rFonts w:cs="Tahoma"/>
          <w:sz w:val="20"/>
          <w:szCs w:val="20"/>
        </w:rPr>
        <w:t>9</w:t>
      </w:r>
      <w:r w:rsidR="000A4E75" w:rsidRPr="007D2FA0">
        <w:rPr>
          <w:rFonts w:cs="Tahoma"/>
          <w:sz w:val="20"/>
          <w:szCs w:val="20"/>
        </w:rPr>
        <w:t>:</w:t>
      </w:r>
      <w:r w:rsidR="00103EA5" w:rsidRPr="007D2FA0">
        <w:rPr>
          <w:rFonts w:cs="Tahoma"/>
          <w:sz w:val="20"/>
          <w:szCs w:val="20"/>
        </w:rPr>
        <w:tab/>
      </w:r>
      <w:r w:rsidR="00362C58" w:rsidRPr="007D2FA0">
        <w:rPr>
          <w:rFonts w:cs="Tahoma"/>
          <w:sz w:val="20"/>
          <w:szCs w:val="20"/>
        </w:rPr>
        <w:t>Confidentiality</w:t>
      </w:r>
      <w:bookmarkEnd w:id="42"/>
      <w:bookmarkEnd w:id="43"/>
      <w:bookmarkEnd w:id="44"/>
      <w:bookmarkEnd w:id="45"/>
      <w:bookmarkEnd w:id="46"/>
      <w:bookmarkEnd w:id="47"/>
      <w:bookmarkEnd w:id="48"/>
    </w:p>
    <w:p w:rsidR="004841EC" w:rsidRPr="007D2FA0" w:rsidRDefault="00DD5355"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9</w:t>
      </w:r>
      <w:r w:rsidR="00AD2B47" w:rsidRPr="007D2FA0">
        <w:rPr>
          <w:rFonts w:ascii="Tahoma" w:hAnsi="Tahoma" w:cs="Tahoma"/>
          <w:b/>
          <w:sz w:val="20"/>
          <w:szCs w:val="20"/>
        </w:rPr>
        <w:t>.1</w:t>
      </w:r>
      <w:r w:rsidR="00AD2B47" w:rsidRPr="007D2FA0">
        <w:rPr>
          <w:rFonts w:ascii="Tahoma" w:hAnsi="Tahoma" w:cs="Tahoma"/>
          <w:b/>
          <w:sz w:val="20"/>
          <w:szCs w:val="20"/>
        </w:rPr>
        <w:tab/>
      </w:r>
      <w:r w:rsidR="004841EC" w:rsidRPr="007D2FA0">
        <w:rPr>
          <w:rFonts w:ascii="Tahoma" w:hAnsi="Tahoma" w:cs="Tahoma"/>
          <w:sz w:val="20"/>
          <w:szCs w:val="20"/>
        </w:rPr>
        <w:t>Information and data</w:t>
      </w:r>
      <w:r w:rsidR="00561767" w:rsidRPr="007D2FA0">
        <w:rPr>
          <w:rFonts w:ascii="Tahoma" w:hAnsi="Tahoma" w:cs="Tahoma"/>
          <w:sz w:val="20"/>
          <w:szCs w:val="20"/>
        </w:rPr>
        <w:t>,</w:t>
      </w:r>
      <w:r w:rsidR="004841EC" w:rsidRPr="007D2FA0">
        <w:rPr>
          <w:rFonts w:ascii="Tahoma" w:hAnsi="Tahoma" w:cs="Tahoma"/>
          <w:sz w:val="20"/>
          <w:szCs w:val="20"/>
        </w:rPr>
        <w:t xml:space="preserve"> relating to Customer </w:t>
      </w:r>
      <w:r w:rsidR="00E47F4E" w:rsidRPr="007D2FA0">
        <w:rPr>
          <w:rFonts w:ascii="Tahoma" w:hAnsi="Tahoma" w:cs="Tahoma"/>
          <w:sz w:val="20"/>
          <w:szCs w:val="20"/>
        </w:rPr>
        <w:t xml:space="preserve">and its </w:t>
      </w:r>
      <w:r w:rsidR="004841EC" w:rsidRPr="007D2FA0">
        <w:rPr>
          <w:rFonts w:ascii="Tahoma" w:hAnsi="Tahoma" w:cs="Tahoma"/>
          <w:sz w:val="20"/>
          <w:szCs w:val="20"/>
        </w:rPr>
        <w:t xml:space="preserve">clients, customers, employees, representatives, and agents, including financial, statistical, </w:t>
      </w:r>
      <w:r w:rsidR="0013153C" w:rsidRPr="007D2FA0">
        <w:rPr>
          <w:rFonts w:ascii="Tahoma" w:hAnsi="Tahoma" w:cs="Tahoma"/>
          <w:sz w:val="20"/>
          <w:szCs w:val="20"/>
        </w:rPr>
        <w:t>p</w:t>
      </w:r>
      <w:r w:rsidR="000A53B0" w:rsidRPr="007D2FA0">
        <w:rPr>
          <w:rFonts w:ascii="Tahoma" w:hAnsi="Tahoma" w:cs="Tahoma"/>
          <w:sz w:val="20"/>
          <w:szCs w:val="20"/>
        </w:rPr>
        <w:t>ersonnel</w:t>
      </w:r>
      <w:r w:rsidR="004841EC" w:rsidRPr="007D2FA0">
        <w:rPr>
          <w:rFonts w:ascii="Tahoma" w:hAnsi="Tahoma" w:cs="Tahoma"/>
          <w:sz w:val="20"/>
          <w:szCs w:val="20"/>
        </w:rPr>
        <w:t xml:space="preserve">, technical data, marketing information, manufacturing data and processes, product information, and other information regarded as confidential or proprietary by Customer, that is contained in the </w:t>
      </w:r>
      <w:r w:rsidR="000F0AF2" w:rsidRPr="007D2FA0">
        <w:rPr>
          <w:rFonts w:ascii="Tahoma" w:hAnsi="Tahoma" w:cs="Tahoma"/>
          <w:sz w:val="20"/>
          <w:szCs w:val="20"/>
        </w:rPr>
        <w:t xml:space="preserve">VMS </w:t>
      </w:r>
      <w:r w:rsidR="004841EC" w:rsidRPr="007D2FA0">
        <w:rPr>
          <w:rFonts w:ascii="Tahoma" w:hAnsi="Tahoma" w:cs="Tahoma"/>
          <w:sz w:val="20"/>
          <w:szCs w:val="20"/>
        </w:rPr>
        <w:t xml:space="preserve">accessed by </w:t>
      </w:r>
      <w:r w:rsidR="00DA2127" w:rsidRPr="007D2FA0">
        <w:rPr>
          <w:rFonts w:ascii="Tahoma" w:hAnsi="Tahoma" w:cs="Tahoma"/>
          <w:sz w:val="20"/>
          <w:szCs w:val="20"/>
        </w:rPr>
        <w:t>Supplier</w:t>
      </w:r>
      <w:r w:rsidR="002D0636" w:rsidRPr="007D2FA0">
        <w:rPr>
          <w:rFonts w:ascii="Tahoma" w:hAnsi="Tahoma" w:cs="Tahoma"/>
          <w:sz w:val="20"/>
          <w:szCs w:val="20"/>
        </w:rPr>
        <w:t xml:space="preserve"> </w:t>
      </w:r>
      <w:r w:rsidR="004841EC" w:rsidRPr="007D2FA0">
        <w:rPr>
          <w:rFonts w:ascii="Tahoma" w:hAnsi="Tahoma" w:cs="Tahoma"/>
          <w:sz w:val="20"/>
          <w:szCs w:val="20"/>
        </w:rPr>
        <w:t xml:space="preserve">or is otherwise disclosed to </w:t>
      </w:r>
      <w:r w:rsidR="00DA2127" w:rsidRPr="007D2FA0">
        <w:rPr>
          <w:rFonts w:ascii="Tahoma" w:hAnsi="Tahoma" w:cs="Tahoma"/>
          <w:sz w:val="20"/>
          <w:szCs w:val="20"/>
        </w:rPr>
        <w:t>Supplier</w:t>
      </w:r>
      <w:r w:rsidR="002D0636" w:rsidRPr="007D2FA0">
        <w:rPr>
          <w:rFonts w:ascii="Tahoma" w:hAnsi="Tahoma" w:cs="Tahoma"/>
          <w:sz w:val="20"/>
          <w:szCs w:val="20"/>
        </w:rPr>
        <w:t xml:space="preserve"> </w:t>
      </w:r>
      <w:r w:rsidR="004841EC" w:rsidRPr="007D2FA0">
        <w:rPr>
          <w:rFonts w:ascii="Tahoma" w:hAnsi="Tahoma" w:cs="Tahoma"/>
          <w:sz w:val="20"/>
          <w:szCs w:val="20"/>
        </w:rPr>
        <w:t xml:space="preserve">or its </w:t>
      </w:r>
      <w:r w:rsidR="0013153C" w:rsidRPr="007D2FA0">
        <w:rPr>
          <w:rFonts w:ascii="Tahoma" w:hAnsi="Tahoma" w:cs="Tahoma"/>
          <w:sz w:val="20"/>
          <w:szCs w:val="20"/>
        </w:rPr>
        <w:t>p</w:t>
      </w:r>
      <w:r w:rsidR="000A53B0" w:rsidRPr="007D2FA0">
        <w:rPr>
          <w:rFonts w:ascii="Tahoma" w:hAnsi="Tahoma" w:cs="Tahoma"/>
          <w:sz w:val="20"/>
          <w:szCs w:val="20"/>
        </w:rPr>
        <w:t>ersonnel</w:t>
      </w:r>
      <w:r w:rsidR="004841EC" w:rsidRPr="007D2FA0">
        <w:rPr>
          <w:rFonts w:ascii="Tahoma" w:hAnsi="Tahoma" w:cs="Tahoma"/>
          <w:sz w:val="20"/>
          <w:szCs w:val="20"/>
        </w:rPr>
        <w:t xml:space="preserve"> in connection with this </w:t>
      </w:r>
      <w:r w:rsidR="00A61BB4" w:rsidRPr="007D2FA0">
        <w:rPr>
          <w:rFonts w:ascii="Tahoma" w:hAnsi="Tahoma" w:cs="Tahoma"/>
          <w:sz w:val="20"/>
          <w:szCs w:val="20"/>
        </w:rPr>
        <w:t>A</w:t>
      </w:r>
      <w:r w:rsidR="00F13B71" w:rsidRPr="007D2FA0">
        <w:rPr>
          <w:rFonts w:ascii="Tahoma" w:hAnsi="Tahoma" w:cs="Tahoma"/>
          <w:sz w:val="20"/>
          <w:szCs w:val="20"/>
        </w:rPr>
        <w:t>SA</w:t>
      </w:r>
      <w:r w:rsidR="004841EC" w:rsidRPr="007D2FA0">
        <w:rPr>
          <w:rFonts w:ascii="Tahoma" w:hAnsi="Tahoma" w:cs="Tahoma"/>
          <w:sz w:val="20"/>
          <w:szCs w:val="20"/>
        </w:rPr>
        <w:t xml:space="preserve"> (“Customer Information”), is the property of Customer and </w:t>
      </w:r>
      <w:r w:rsidR="00DA2127" w:rsidRPr="007D2FA0">
        <w:rPr>
          <w:rFonts w:ascii="Tahoma" w:hAnsi="Tahoma" w:cs="Tahoma"/>
          <w:sz w:val="20"/>
          <w:szCs w:val="20"/>
        </w:rPr>
        <w:t>Supplier</w:t>
      </w:r>
      <w:r w:rsidR="002D0636" w:rsidRPr="007D2FA0">
        <w:rPr>
          <w:rFonts w:ascii="Tahoma" w:hAnsi="Tahoma" w:cs="Tahoma"/>
          <w:sz w:val="20"/>
          <w:szCs w:val="20"/>
        </w:rPr>
        <w:t xml:space="preserve"> </w:t>
      </w:r>
      <w:r w:rsidR="004841EC" w:rsidRPr="007D2FA0">
        <w:rPr>
          <w:rFonts w:ascii="Tahoma" w:hAnsi="Tahoma" w:cs="Tahoma"/>
          <w:sz w:val="20"/>
          <w:szCs w:val="20"/>
        </w:rPr>
        <w:t xml:space="preserve">will use such Customer Information solely for purposes of providing Services to Customer under this </w:t>
      </w:r>
      <w:r w:rsidR="00A61BB4" w:rsidRPr="007D2FA0">
        <w:rPr>
          <w:rFonts w:ascii="Tahoma" w:hAnsi="Tahoma" w:cs="Tahoma"/>
          <w:sz w:val="20"/>
          <w:szCs w:val="20"/>
        </w:rPr>
        <w:t>A</w:t>
      </w:r>
      <w:r w:rsidR="00F13B71" w:rsidRPr="007D2FA0">
        <w:rPr>
          <w:rFonts w:ascii="Tahoma" w:hAnsi="Tahoma" w:cs="Tahoma"/>
          <w:sz w:val="20"/>
          <w:szCs w:val="20"/>
        </w:rPr>
        <w:t>SA</w:t>
      </w:r>
      <w:r w:rsidR="004841EC" w:rsidRPr="007D2FA0">
        <w:rPr>
          <w:rFonts w:ascii="Tahoma" w:hAnsi="Tahoma" w:cs="Tahoma"/>
          <w:sz w:val="20"/>
          <w:szCs w:val="20"/>
        </w:rPr>
        <w:t xml:space="preserve">. Upon Customer’s and/or </w:t>
      </w:r>
      <w:r w:rsidR="004744D8" w:rsidRPr="007D2FA0">
        <w:rPr>
          <w:rFonts w:ascii="Tahoma" w:hAnsi="Tahoma" w:cs="Tahoma"/>
          <w:sz w:val="20"/>
          <w:szCs w:val="20"/>
        </w:rPr>
        <w:t>Bartech</w:t>
      </w:r>
      <w:r w:rsidR="00E47F4E" w:rsidRPr="007D2FA0">
        <w:rPr>
          <w:rFonts w:ascii="Tahoma" w:hAnsi="Tahoma" w:cs="Tahoma"/>
          <w:sz w:val="20"/>
          <w:szCs w:val="20"/>
        </w:rPr>
        <w:t xml:space="preserve">’s </w:t>
      </w:r>
      <w:r w:rsidR="004841EC" w:rsidRPr="007D2FA0">
        <w:rPr>
          <w:rFonts w:ascii="Tahoma" w:hAnsi="Tahoma" w:cs="Tahoma"/>
          <w:sz w:val="20"/>
          <w:szCs w:val="20"/>
        </w:rPr>
        <w:t xml:space="preserve">request at any time, and upon the expiration or earlier termination of this </w:t>
      </w:r>
      <w:r w:rsidR="008B69C7" w:rsidRPr="007D2FA0">
        <w:rPr>
          <w:rFonts w:ascii="Tahoma" w:hAnsi="Tahoma" w:cs="Tahoma"/>
          <w:sz w:val="20"/>
          <w:szCs w:val="20"/>
        </w:rPr>
        <w:t>A</w:t>
      </w:r>
      <w:r w:rsidR="00F13B71" w:rsidRPr="007D2FA0">
        <w:rPr>
          <w:rFonts w:ascii="Tahoma" w:hAnsi="Tahoma" w:cs="Tahoma"/>
          <w:sz w:val="20"/>
          <w:szCs w:val="20"/>
        </w:rPr>
        <w:t>SA</w:t>
      </w:r>
      <w:r w:rsidR="004841EC" w:rsidRPr="007D2FA0">
        <w:rPr>
          <w:rFonts w:ascii="Tahoma" w:hAnsi="Tahoma" w:cs="Tahoma"/>
          <w:sz w:val="20"/>
          <w:szCs w:val="20"/>
        </w:rPr>
        <w:t xml:space="preserve"> for any reason, </w:t>
      </w:r>
      <w:r w:rsidR="00DA2127" w:rsidRPr="007D2FA0">
        <w:rPr>
          <w:rFonts w:ascii="Tahoma" w:hAnsi="Tahoma" w:cs="Tahoma"/>
          <w:sz w:val="20"/>
          <w:szCs w:val="20"/>
        </w:rPr>
        <w:t>Supplier</w:t>
      </w:r>
      <w:r w:rsidR="004841EC" w:rsidRPr="007D2FA0">
        <w:rPr>
          <w:rFonts w:ascii="Tahoma" w:hAnsi="Tahoma" w:cs="Tahoma"/>
          <w:sz w:val="20"/>
          <w:szCs w:val="20"/>
        </w:rPr>
        <w:t xml:space="preserve"> shall immediately deliver to </w:t>
      </w:r>
      <w:r w:rsidR="004744D8" w:rsidRPr="007D2FA0">
        <w:rPr>
          <w:rFonts w:ascii="Tahoma" w:hAnsi="Tahoma" w:cs="Tahoma"/>
          <w:sz w:val="20"/>
          <w:szCs w:val="20"/>
        </w:rPr>
        <w:t>Bartech</w:t>
      </w:r>
      <w:r w:rsidR="00E47F4E" w:rsidRPr="007D2FA0">
        <w:rPr>
          <w:rFonts w:ascii="Tahoma" w:hAnsi="Tahoma" w:cs="Tahoma"/>
          <w:sz w:val="20"/>
          <w:szCs w:val="20"/>
        </w:rPr>
        <w:t xml:space="preserve"> </w:t>
      </w:r>
      <w:r w:rsidR="004841EC" w:rsidRPr="007D2FA0">
        <w:rPr>
          <w:rFonts w:ascii="Tahoma" w:hAnsi="Tahoma" w:cs="Tahoma"/>
          <w:sz w:val="20"/>
          <w:szCs w:val="20"/>
        </w:rPr>
        <w:t xml:space="preserve">or Customer, at </w:t>
      </w:r>
      <w:r w:rsidR="00DA2127" w:rsidRPr="007D2FA0">
        <w:rPr>
          <w:rFonts w:ascii="Tahoma" w:hAnsi="Tahoma" w:cs="Tahoma"/>
          <w:sz w:val="20"/>
          <w:szCs w:val="20"/>
        </w:rPr>
        <w:t>Supplier</w:t>
      </w:r>
      <w:r w:rsidR="002D0636" w:rsidRPr="007D2FA0">
        <w:rPr>
          <w:rFonts w:ascii="Tahoma" w:hAnsi="Tahoma" w:cs="Tahoma"/>
          <w:sz w:val="20"/>
          <w:szCs w:val="20"/>
        </w:rPr>
        <w:t xml:space="preserve">'s </w:t>
      </w:r>
      <w:r w:rsidR="004841EC" w:rsidRPr="007D2FA0">
        <w:rPr>
          <w:rFonts w:ascii="Tahoma" w:hAnsi="Tahoma" w:cs="Tahoma"/>
          <w:sz w:val="20"/>
          <w:szCs w:val="20"/>
        </w:rPr>
        <w:t xml:space="preserve">expense, any or all of the Customer Information, in the form requested by </w:t>
      </w:r>
      <w:r w:rsidR="004744D8" w:rsidRPr="007D2FA0">
        <w:rPr>
          <w:rFonts w:ascii="Tahoma" w:hAnsi="Tahoma" w:cs="Tahoma"/>
          <w:sz w:val="20"/>
          <w:szCs w:val="20"/>
        </w:rPr>
        <w:t>Bartech</w:t>
      </w:r>
      <w:r w:rsidR="00E47F4E" w:rsidRPr="007D2FA0">
        <w:rPr>
          <w:rFonts w:ascii="Tahoma" w:hAnsi="Tahoma" w:cs="Tahoma"/>
          <w:sz w:val="20"/>
          <w:szCs w:val="20"/>
        </w:rPr>
        <w:t xml:space="preserve"> </w:t>
      </w:r>
      <w:r w:rsidR="004841EC" w:rsidRPr="007D2FA0">
        <w:rPr>
          <w:rFonts w:ascii="Tahoma" w:hAnsi="Tahoma" w:cs="Tahoma"/>
          <w:sz w:val="20"/>
          <w:szCs w:val="20"/>
        </w:rPr>
        <w:t xml:space="preserve">or Customer. </w:t>
      </w:r>
      <w:r w:rsidR="00DA2127" w:rsidRPr="007D2FA0">
        <w:rPr>
          <w:rFonts w:ascii="Tahoma" w:hAnsi="Tahoma" w:cs="Tahoma"/>
          <w:sz w:val="20"/>
          <w:szCs w:val="20"/>
        </w:rPr>
        <w:t>Supplier</w:t>
      </w:r>
      <w:r w:rsidR="004841EC" w:rsidRPr="007D2FA0">
        <w:rPr>
          <w:rFonts w:ascii="Tahoma" w:hAnsi="Tahoma" w:cs="Tahoma"/>
          <w:sz w:val="20"/>
          <w:szCs w:val="20"/>
        </w:rPr>
        <w:t xml:space="preserve"> shall not possess any interest, title, lien or right to any such Customer Information.   </w:t>
      </w:r>
    </w:p>
    <w:p w:rsidR="004841EC" w:rsidRPr="007D2FA0" w:rsidRDefault="00DD5355"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9.</w:t>
      </w:r>
      <w:r w:rsidR="00AD2B47" w:rsidRPr="007D2FA0">
        <w:rPr>
          <w:rFonts w:ascii="Tahoma" w:hAnsi="Tahoma" w:cs="Tahoma"/>
          <w:b/>
          <w:sz w:val="20"/>
          <w:szCs w:val="20"/>
        </w:rPr>
        <w:t>2</w:t>
      </w:r>
      <w:r w:rsidR="00AD2B47" w:rsidRPr="007D2FA0">
        <w:rPr>
          <w:rFonts w:ascii="Tahoma" w:hAnsi="Tahoma" w:cs="Tahoma"/>
          <w:b/>
          <w:sz w:val="20"/>
          <w:szCs w:val="20"/>
        </w:rPr>
        <w:tab/>
      </w:r>
      <w:r w:rsidR="00B57D41" w:rsidRPr="007D2FA0">
        <w:rPr>
          <w:rFonts w:ascii="Tahoma" w:hAnsi="Tahoma" w:cs="Tahoma"/>
          <w:sz w:val="20"/>
          <w:szCs w:val="20"/>
        </w:rPr>
        <w:t xml:space="preserve">Each Party agrees that during the course of this </w:t>
      </w:r>
      <w:r w:rsidR="00A61BB4" w:rsidRPr="007D2FA0">
        <w:rPr>
          <w:rFonts w:ascii="Tahoma" w:hAnsi="Tahoma" w:cs="Tahoma"/>
          <w:sz w:val="20"/>
          <w:szCs w:val="20"/>
        </w:rPr>
        <w:t>A</w:t>
      </w:r>
      <w:r w:rsidR="00F13B71" w:rsidRPr="007D2FA0">
        <w:rPr>
          <w:rFonts w:ascii="Tahoma" w:hAnsi="Tahoma" w:cs="Tahoma"/>
          <w:sz w:val="20"/>
          <w:szCs w:val="20"/>
        </w:rPr>
        <w:t>SA</w:t>
      </w:r>
      <w:r w:rsidR="00B57D41" w:rsidRPr="007D2FA0">
        <w:rPr>
          <w:rFonts w:ascii="Tahoma" w:hAnsi="Tahoma" w:cs="Tahoma"/>
          <w:sz w:val="20"/>
          <w:szCs w:val="20"/>
        </w:rPr>
        <w:t xml:space="preserve">, information that is non-public or proprietary (“Confidential Information”) may be disclosed by such Party (“Disclosing Party) to the other Party (“Receiving Party”).  Confidential Information shall </w:t>
      </w:r>
      <w:r w:rsidR="004841EC" w:rsidRPr="007D2FA0">
        <w:rPr>
          <w:rFonts w:ascii="Tahoma" w:hAnsi="Tahoma" w:cs="Tahoma"/>
          <w:sz w:val="20"/>
          <w:szCs w:val="20"/>
        </w:rPr>
        <w:t>including, but not limited to,</w:t>
      </w:r>
      <w:r w:rsidR="007C0785" w:rsidRPr="007D2FA0">
        <w:rPr>
          <w:rFonts w:ascii="Tahoma" w:hAnsi="Tahoma" w:cs="Tahoma"/>
          <w:sz w:val="20"/>
          <w:szCs w:val="20"/>
        </w:rPr>
        <w:t xml:space="preserve"> trade secrets, methodologies, s</w:t>
      </w:r>
      <w:r w:rsidR="004841EC" w:rsidRPr="007D2FA0">
        <w:rPr>
          <w:rFonts w:ascii="Tahoma" w:hAnsi="Tahoma" w:cs="Tahoma"/>
          <w:sz w:val="20"/>
          <w:szCs w:val="20"/>
        </w:rPr>
        <w:t xml:space="preserve">upplier lists, data, including cost and price data, software, computer and telecommunications systems, records, technical processes and formulas, product designs, sales, unpublished financial information, product and business plans, usage rates, projections,  marketing data and memoranda, papers, letters, e-mail, notes, plans, documentation, records, and all copies thereof relating to past, existing, or planned business or technology of </w:t>
      </w:r>
      <w:r w:rsidR="004744D8" w:rsidRPr="007D2FA0">
        <w:rPr>
          <w:rFonts w:ascii="Tahoma" w:hAnsi="Tahoma" w:cs="Tahoma"/>
          <w:sz w:val="20"/>
          <w:szCs w:val="20"/>
        </w:rPr>
        <w:t>Bartech</w:t>
      </w:r>
      <w:r w:rsidR="004841EC" w:rsidRPr="007D2FA0">
        <w:rPr>
          <w:rFonts w:ascii="Tahoma" w:hAnsi="Tahoma" w:cs="Tahoma"/>
          <w:sz w:val="20"/>
          <w:szCs w:val="20"/>
        </w:rPr>
        <w:t xml:space="preserve"> or Customer and their respective affiliates, </w:t>
      </w:r>
      <w:r w:rsidR="00B57D41" w:rsidRPr="007D2FA0">
        <w:rPr>
          <w:rFonts w:ascii="Tahoma" w:hAnsi="Tahoma" w:cs="Tahoma"/>
          <w:sz w:val="20"/>
          <w:szCs w:val="20"/>
        </w:rPr>
        <w:t xml:space="preserve">clients and customers, and all Customer Information. </w:t>
      </w:r>
      <w:r w:rsidR="004841EC" w:rsidRPr="007D2FA0">
        <w:rPr>
          <w:rFonts w:ascii="Tahoma" w:hAnsi="Tahoma" w:cs="Tahoma"/>
          <w:sz w:val="20"/>
          <w:szCs w:val="20"/>
        </w:rPr>
        <w:t xml:space="preserve">All Work Products, software in source code or object code, deliverables, processes, specifications, or data developed by any </w:t>
      </w:r>
      <w:r w:rsidR="00DA2127" w:rsidRPr="007D2FA0">
        <w:rPr>
          <w:rFonts w:ascii="Tahoma" w:hAnsi="Tahoma" w:cs="Tahoma"/>
          <w:sz w:val="20"/>
          <w:szCs w:val="20"/>
        </w:rPr>
        <w:t>Supplier</w:t>
      </w:r>
      <w:r w:rsidR="00B57D41" w:rsidRPr="007D2FA0">
        <w:rPr>
          <w:rFonts w:ascii="Tahoma" w:hAnsi="Tahoma" w:cs="Tahoma"/>
          <w:sz w:val="20"/>
          <w:szCs w:val="20"/>
        </w:rPr>
        <w:t xml:space="preserve"> </w:t>
      </w:r>
      <w:r w:rsidR="000A53B0" w:rsidRPr="007D2FA0">
        <w:rPr>
          <w:rFonts w:ascii="Tahoma" w:hAnsi="Tahoma" w:cs="Tahoma"/>
          <w:sz w:val="20"/>
          <w:szCs w:val="20"/>
        </w:rPr>
        <w:t>Personnel</w:t>
      </w:r>
      <w:r w:rsidR="004841EC" w:rsidRPr="007D2FA0">
        <w:rPr>
          <w:rFonts w:ascii="Tahoma" w:hAnsi="Tahoma" w:cs="Tahoma"/>
          <w:sz w:val="20"/>
          <w:szCs w:val="20"/>
        </w:rPr>
        <w:t xml:space="preserve"> in connection with this </w:t>
      </w:r>
      <w:r w:rsidR="00A61BB4" w:rsidRPr="007D2FA0">
        <w:rPr>
          <w:rFonts w:ascii="Tahoma" w:hAnsi="Tahoma" w:cs="Tahoma"/>
          <w:sz w:val="20"/>
          <w:szCs w:val="20"/>
        </w:rPr>
        <w:t>A</w:t>
      </w:r>
      <w:r w:rsidR="00F13B71" w:rsidRPr="007D2FA0">
        <w:rPr>
          <w:rFonts w:ascii="Tahoma" w:hAnsi="Tahoma" w:cs="Tahoma"/>
          <w:sz w:val="20"/>
          <w:szCs w:val="20"/>
        </w:rPr>
        <w:t>SA</w:t>
      </w:r>
      <w:r w:rsidR="004841EC" w:rsidRPr="007D2FA0">
        <w:rPr>
          <w:rFonts w:ascii="Tahoma" w:hAnsi="Tahoma" w:cs="Tahoma"/>
          <w:sz w:val="20"/>
          <w:szCs w:val="20"/>
        </w:rPr>
        <w:t xml:space="preserve"> shall be Confidential Information, as shall the existence of and the terms and conditions of this </w:t>
      </w:r>
      <w:r w:rsidR="00A61BB4" w:rsidRPr="007D2FA0">
        <w:rPr>
          <w:rFonts w:ascii="Tahoma" w:hAnsi="Tahoma" w:cs="Tahoma"/>
          <w:sz w:val="20"/>
          <w:szCs w:val="20"/>
        </w:rPr>
        <w:t>A</w:t>
      </w:r>
      <w:r w:rsidR="00F13B71" w:rsidRPr="007D2FA0">
        <w:rPr>
          <w:rFonts w:ascii="Tahoma" w:hAnsi="Tahoma" w:cs="Tahoma"/>
          <w:sz w:val="20"/>
          <w:szCs w:val="20"/>
        </w:rPr>
        <w:t>SA</w:t>
      </w:r>
      <w:r w:rsidR="004841EC" w:rsidRPr="007D2FA0">
        <w:rPr>
          <w:rFonts w:ascii="Tahoma" w:hAnsi="Tahoma" w:cs="Tahoma"/>
          <w:sz w:val="20"/>
          <w:szCs w:val="20"/>
        </w:rPr>
        <w:t xml:space="preserve">.  </w:t>
      </w:r>
    </w:p>
    <w:p w:rsidR="004841EC" w:rsidRPr="007D2FA0" w:rsidRDefault="00DD5355" w:rsidP="00AD2B47">
      <w:pPr>
        <w:pStyle w:val="ListParagraph"/>
        <w:spacing w:before="120"/>
        <w:ind w:left="0"/>
        <w:jc w:val="both"/>
        <w:rPr>
          <w:rFonts w:ascii="Tahoma" w:hAnsi="Tahoma" w:cs="Tahoma"/>
          <w:sz w:val="20"/>
          <w:szCs w:val="20"/>
        </w:rPr>
      </w:pPr>
      <w:r w:rsidRPr="007D2FA0">
        <w:rPr>
          <w:rFonts w:ascii="Tahoma" w:hAnsi="Tahoma" w:cs="Tahoma"/>
          <w:b/>
          <w:sz w:val="20"/>
          <w:szCs w:val="20"/>
        </w:rPr>
        <w:t>9</w:t>
      </w:r>
      <w:r w:rsidR="00AD2B47" w:rsidRPr="007D2FA0">
        <w:rPr>
          <w:rFonts w:ascii="Tahoma" w:hAnsi="Tahoma" w:cs="Tahoma"/>
          <w:b/>
          <w:sz w:val="20"/>
          <w:szCs w:val="20"/>
        </w:rPr>
        <w:t>.3</w:t>
      </w:r>
      <w:r w:rsidR="00AD2B47" w:rsidRPr="007D2FA0">
        <w:rPr>
          <w:rFonts w:ascii="Tahoma" w:hAnsi="Tahoma" w:cs="Tahoma"/>
          <w:b/>
          <w:sz w:val="20"/>
          <w:szCs w:val="20"/>
        </w:rPr>
        <w:tab/>
      </w:r>
      <w:r w:rsidR="004841EC" w:rsidRPr="007D2FA0">
        <w:rPr>
          <w:rFonts w:ascii="Tahoma" w:hAnsi="Tahoma" w:cs="Tahoma"/>
          <w:sz w:val="20"/>
          <w:szCs w:val="20"/>
        </w:rPr>
        <w:t xml:space="preserve">Confidential Information shall not include information that </w:t>
      </w:r>
      <w:r w:rsidR="00B57D41" w:rsidRPr="007D2FA0">
        <w:rPr>
          <w:rFonts w:ascii="Tahoma" w:hAnsi="Tahoma" w:cs="Tahoma"/>
          <w:sz w:val="20"/>
          <w:szCs w:val="20"/>
        </w:rPr>
        <w:t>Receiving Party</w:t>
      </w:r>
      <w:r w:rsidR="004841EC" w:rsidRPr="007D2FA0">
        <w:rPr>
          <w:rFonts w:ascii="Tahoma" w:hAnsi="Tahoma" w:cs="Tahoma"/>
          <w:sz w:val="20"/>
          <w:szCs w:val="20"/>
        </w:rPr>
        <w:t xml:space="preserve"> can demonstrate:</w:t>
      </w:r>
    </w:p>
    <w:p w:rsidR="004841EC" w:rsidRPr="007D2FA0" w:rsidRDefault="00AD2B47" w:rsidP="00E367CF">
      <w:pPr>
        <w:pStyle w:val="ListParagraph"/>
        <w:spacing w:before="120"/>
        <w:jc w:val="both"/>
        <w:rPr>
          <w:rFonts w:ascii="Tahoma" w:hAnsi="Tahoma" w:cs="Tahoma"/>
          <w:sz w:val="20"/>
          <w:szCs w:val="20"/>
        </w:rPr>
      </w:pPr>
      <w:r w:rsidRPr="007D2FA0">
        <w:rPr>
          <w:rFonts w:ascii="Tahoma" w:hAnsi="Tahoma" w:cs="Tahoma"/>
          <w:sz w:val="20"/>
          <w:szCs w:val="20"/>
        </w:rPr>
        <w:t>a)</w:t>
      </w:r>
      <w:r w:rsidRPr="007D2FA0">
        <w:rPr>
          <w:rFonts w:ascii="Tahoma" w:hAnsi="Tahoma" w:cs="Tahoma"/>
          <w:sz w:val="20"/>
          <w:szCs w:val="20"/>
        </w:rPr>
        <w:tab/>
      </w:r>
      <w:r w:rsidR="004841EC" w:rsidRPr="007D2FA0">
        <w:rPr>
          <w:rFonts w:ascii="Tahoma" w:hAnsi="Tahoma" w:cs="Tahoma"/>
          <w:sz w:val="20"/>
          <w:szCs w:val="20"/>
        </w:rPr>
        <w:t xml:space="preserve">is publicly disclosed by </w:t>
      </w:r>
      <w:r w:rsidR="00B57D41" w:rsidRPr="007D2FA0">
        <w:rPr>
          <w:rFonts w:ascii="Tahoma" w:hAnsi="Tahoma" w:cs="Tahoma"/>
          <w:sz w:val="20"/>
          <w:szCs w:val="20"/>
        </w:rPr>
        <w:t>Disclosing Party</w:t>
      </w:r>
      <w:r w:rsidR="004841EC" w:rsidRPr="007D2FA0">
        <w:rPr>
          <w:rFonts w:ascii="Tahoma" w:hAnsi="Tahoma" w:cs="Tahoma"/>
          <w:sz w:val="20"/>
          <w:szCs w:val="20"/>
        </w:rPr>
        <w:t xml:space="preserve"> either prior to or subsequent to the receipt by </w:t>
      </w:r>
      <w:r w:rsidR="00B57D41" w:rsidRPr="007D2FA0">
        <w:rPr>
          <w:rFonts w:ascii="Tahoma" w:hAnsi="Tahoma" w:cs="Tahoma"/>
          <w:sz w:val="20"/>
          <w:szCs w:val="20"/>
        </w:rPr>
        <w:t xml:space="preserve">Receiving Party </w:t>
      </w:r>
      <w:r w:rsidR="004841EC" w:rsidRPr="007D2FA0">
        <w:rPr>
          <w:rFonts w:ascii="Tahoma" w:hAnsi="Tahoma" w:cs="Tahoma"/>
          <w:sz w:val="20"/>
          <w:szCs w:val="20"/>
        </w:rPr>
        <w:t xml:space="preserve">of such information; </w:t>
      </w:r>
    </w:p>
    <w:p w:rsidR="004841EC" w:rsidRPr="007D2FA0" w:rsidRDefault="00AD2B47" w:rsidP="00E367CF">
      <w:pPr>
        <w:pStyle w:val="ListParagraph"/>
        <w:spacing w:before="120"/>
        <w:jc w:val="both"/>
        <w:rPr>
          <w:rFonts w:ascii="Tahoma" w:hAnsi="Tahoma" w:cs="Tahoma"/>
          <w:sz w:val="20"/>
          <w:szCs w:val="20"/>
        </w:rPr>
      </w:pPr>
      <w:r w:rsidRPr="007D2FA0">
        <w:rPr>
          <w:rFonts w:ascii="Tahoma" w:hAnsi="Tahoma" w:cs="Tahoma"/>
          <w:sz w:val="20"/>
          <w:szCs w:val="20"/>
        </w:rPr>
        <w:t>b)</w:t>
      </w:r>
      <w:r w:rsidRPr="007D2FA0">
        <w:rPr>
          <w:rFonts w:ascii="Tahoma" w:hAnsi="Tahoma" w:cs="Tahoma"/>
          <w:sz w:val="20"/>
          <w:szCs w:val="20"/>
        </w:rPr>
        <w:tab/>
      </w:r>
      <w:r w:rsidR="004841EC" w:rsidRPr="007D2FA0">
        <w:rPr>
          <w:rFonts w:ascii="Tahoma" w:hAnsi="Tahoma" w:cs="Tahoma"/>
          <w:sz w:val="20"/>
          <w:szCs w:val="20"/>
        </w:rPr>
        <w:t xml:space="preserve">was known to </w:t>
      </w:r>
      <w:r w:rsidR="00B57D41" w:rsidRPr="007D2FA0">
        <w:rPr>
          <w:rFonts w:ascii="Tahoma" w:hAnsi="Tahoma" w:cs="Tahoma"/>
          <w:sz w:val="20"/>
          <w:szCs w:val="20"/>
        </w:rPr>
        <w:t xml:space="preserve">Receiving Party </w:t>
      </w:r>
      <w:r w:rsidR="004841EC" w:rsidRPr="007D2FA0">
        <w:rPr>
          <w:rFonts w:ascii="Tahoma" w:hAnsi="Tahoma" w:cs="Tahoma"/>
          <w:sz w:val="20"/>
          <w:szCs w:val="20"/>
        </w:rPr>
        <w:t>as of the time of its disclosure free from any obligation to keep such information confidential as demo</w:t>
      </w:r>
      <w:r w:rsidR="007B3993" w:rsidRPr="007D2FA0">
        <w:rPr>
          <w:rFonts w:ascii="Tahoma" w:hAnsi="Tahoma" w:cs="Tahoma"/>
          <w:sz w:val="20"/>
          <w:szCs w:val="20"/>
        </w:rPr>
        <w:t xml:space="preserve">nstrated by written records of </w:t>
      </w:r>
      <w:r w:rsidR="00B57D41" w:rsidRPr="007D2FA0">
        <w:rPr>
          <w:rFonts w:ascii="Tahoma" w:hAnsi="Tahoma" w:cs="Tahoma"/>
          <w:sz w:val="20"/>
          <w:szCs w:val="20"/>
        </w:rPr>
        <w:t xml:space="preserve">Receiving Party </w:t>
      </w:r>
      <w:r w:rsidR="004841EC" w:rsidRPr="007D2FA0">
        <w:rPr>
          <w:rFonts w:ascii="Tahoma" w:hAnsi="Tahoma" w:cs="Tahoma"/>
          <w:sz w:val="20"/>
          <w:szCs w:val="20"/>
        </w:rPr>
        <w:t xml:space="preserve">or the applicable </w:t>
      </w:r>
      <w:r w:rsidR="000A53B0" w:rsidRPr="007D2FA0">
        <w:rPr>
          <w:rFonts w:ascii="Tahoma" w:hAnsi="Tahoma" w:cs="Tahoma"/>
          <w:sz w:val="20"/>
          <w:szCs w:val="20"/>
        </w:rPr>
        <w:t>Personnel</w:t>
      </w:r>
      <w:r w:rsidR="004841EC" w:rsidRPr="007D2FA0">
        <w:rPr>
          <w:rFonts w:ascii="Tahoma" w:hAnsi="Tahoma" w:cs="Tahoma"/>
          <w:sz w:val="20"/>
          <w:szCs w:val="20"/>
        </w:rPr>
        <w:t xml:space="preserve"> maintained in the ordinary course of business or actual prior use; </w:t>
      </w:r>
    </w:p>
    <w:p w:rsidR="004841EC" w:rsidRPr="007D2FA0" w:rsidRDefault="00AD2B47" w:rsidP="00E367CF">
      <w:pPr>
        <w:pStyle w:val="ListParagraph"/>
        <w:spacing w:before="120"/>
        <w:jc w:val="both"/>
        <w:rPr>
          <w:rFonts w:ascii="Tahoma" w:hAnsi="Tahoma" w:cs="Tahoma"/>
          <w:sz w:val="20"/>
          <w:szCs w:val="20"/>
        </w:rPr>
      </w:pPr>
      <w:r w:rsidRPr="007D2FA0">
        <w:rPr>
          <w:rFonts w:ascii="Tahoma" w:hAnsi="Tahoma" w:cs="Tahoma"/>
          <w:sz w:val="20"/>
          <w:szCs w:val="20"/>
        </w:rPr>
        <w:lastRenderedPageBreak/>
        <w:t>c)</w:t>
      </w:r>
      <w:r w:rsidRPr="007D2FA0">
        <w:rPr>
          <w:rFonts w:ascii="Tahoma" w:hAnsi="Tahoma" w:cs="Tahoma"/>
          <w:sz w:val="20"/>
          <w:szCs w:val="20"/>
        </w:rPr>
        <w:tab/>
      </w:r>
      <w:r w:rsidR="004841EC" w:rsidRPr="007D2FA0">
        <w:rPr>
          <w:rFonts w:ascii="Tahoma" w:hAnsi="Tahoma" w:cs="Tahoma"/>
          <w:sz w:val="20"/>
          <w:szCs w:val="20"/>
        </w:rPr>
        <w:t xml:space="preserve">is independently developed by </w:t>
      </w:r>
      <w:r w:rsidR="00B57D41" w:rsidRPr="007D2FA0">
        <w:rPr>
          <w:rFonts w:ascii="Tahoma" w:hAnsi="Tahoma" w:cs="Tahoma"/>
          <w:sz w:val="20"/>
          <w:szCs w:val="20"/>
        </w:rPr>
        <w:t xml:space="preserve">Receiving Party </w:t>
      </w:r>
      <w:r w:rsidR="004841EC" w:rsidRPr="007D2FA0">
        <w:rPr>
          <w:rFonts w:ascii="Tahoma" w:hAnsi="Tahoma" w:cs="Tahoma"/>
          <w:sz w:val="20"/>
          <w:szCs w:val="20"/>
        </w:rPr>
        <w:t xml:space="preserve">or the applicable </w:t>
      </w:r>
      <w:r w:rsidR="000A53B0" w:rsidRPr="007D2FA0">
        <w:rPr>
          <w:rFonts w:ascii="Tahoma" w:hAnsi="Tahoma" w:cs="Tahoma"/>
          <w:sz w:val="20"/>
          <w:szCs w:val="20"/>
        </w:rPr>
        <w:t>Personnel</w:t>
      </w:r>
      <w:r w:rsidR="007B3993" w:rsidRPr="007D2FA0">
        <w:rPr>
          <w:rFonts w:ascii="Tahoma" w:hAnsi="Tahoma" w:cs="Tahoma"/>
          <w:sz w:val="20"/>
          <w:szCs w:val="20"/>
        </w:rPr>
        <w:t xml:space="preserve"> </w:t>
      </w:r>
      <w:r w:rsidR="004841EC" w:rsidRPr="007D2FA0">
        <w:rPr>
          <w:rFonts w:ascii="Tahoma" w:hAnsi="Tahoma" w:cs="Tahoma"/>
          <w:sz w:val="20"/>
          <w:szCs w:val="20"/>
        </w:rPr>
        <w:t xml:space="preserve">without access to the Confidential Information; </w:t>
      </w:r>
    </w:p>
    <w:p w:rsidR="004841EC" w:rsidRPr="007D2FA0" w:rsidRDefault="00AD2B47" w:rsidP="00E367CF">
      <w:pPr>
        <w:pStyle w:val="ListParagraph"/>
        <w:spacing w:before="120"/>
        <w:jc w:val="both"/>
        <w:rPr>
          <w:rFonts w:ascii="Tahoma" w:hAnsi="Tahoma" w:cs="Tahoma"/>
          <w:sz w:val="20"/>
          <w:szCs w:val="20"/>
        </w:rPr>
      </w:pPr>
      <w:r w:rsidRPr="007D2FA0">
        <w:rPr>
          <w:rFonts w:ascii="Tahoma" w:hAnsi="Tahoma" w:cs="Tahoma"/>
          <w:sz w:val="20"/>
          <w:szCs w:val="20"/>
        </w:rPr>
        <w:t>d)</w:t>
      </w:r>
      <w:r w:rsidRPr="007D2FA0">
        <w:rPr>
          <w:rFonts w:ascii="Tahoma" w:hAnsi="Tahoma" w:cs="Tahoma"/>
          <w:sz w:val="20"/>
          <w:szCs w:val="20"/>
        </w:rPr>
        <w:tab/>
      </w:r>
      <w:r w:rsidR="004841EC" w:rsidRPr="007D2FA0">
        <w:rPr>
          <w:rFonts w:ascii="Tahoma" w:hAnsi="Tahoma" w:cs="Tahoma"/>
          <w:sz w:val="20"/>
          <w:szCs w:val="20"/>
        </w:rPr>
        <w:t>is rightfully obtained from a third party lawfully in possession of the Confidential Information and not under</w:t>
      </w:r>
      <w:r w:rsidR="005D4C99" w:rsidRPr="007D2FA0">
        <w:rPr>
          <w:rFonts w:ascii="Tahoma" w:hAnsi="Tahoma" w:cs="Tahoma"/>
          <w:sz w:val="20"/>
          <w:szCs w:val="20"/>
        </w:rPr>
        <w:t xml:space="preserve"> and not imposing</w:t>
      </w:r>
      <w:r w:rsidR="004841EC" w:rsidRPr="007D2FA0">
        <w:rPr>
          <w:rFonts w:ascii="Tahoma" w:hAnsi="Tahoma" w:cs="Tahoma"/>
          <w:sz w:val="20"/>
          <w:szCs w:val="20"/>
        </w:rPr>
        <w:t xml:space="preserve"> a confidentiality obligation to </w:t>
      </w:r>
      <w:r w:rsidR="00615FF4" w:rsidRPr="007D2FA0">
        <w:rPr>
          <w:rFonts w:ascii="Tahoma" w:hAnsi="Tahoma" w:cs="Tahoma"/>
          <w:sz w:val="20"/>
          <w:szCs w:val="20"/>
        </w:rPr>
        <w:t>the Disclosing Party</w:t>
      </w:r>
      <w:r w:rsidR="004841EC" w:rsidRPr="007D2FA0">
        <w:rPr>
          <w:rFonts w:ascii="Tahoma" w:hAnsi="Tahoma" w:cs="Tahoma"/>
          <w:sz w:val="20"/>
          <w:szCs w:val="20"/>
        </w:rPr>
        <w:t xml:space="preserve">; or </w:t>
      </w:r>
    </w:p>
    <w:p w:rsidR="004841EC" w:rsidRPr="007D2FA0" w:rsidRDefault="00AD2B47" w:rsidP="00E367CF">
      <w:pPr>
        <w:pStyle w:val="ListParagraph"/>
        <w:spacing w:before="120"/>
        <w:jc w:val="both"/>
        <w:rPr>
          <w:rFonts w:ascii="Tahoma" w:hAnsi="Tahoma" w:cs="Tahoma"/>
          <w:sz w:val="20"/>
          <w:szCs w:val="20"/>
        </w:rPr>
      </w:pPr>
      <w:r w:rsidRPr="007D2FA0">
        <w:rPr>
          <w:rFonts w:ascii="Tahoma" w:hAnsi="Tahoma" w:cs="Tahoma"/>
          <w:sz w:val="20"/>
          <w:szCs w:val="20"/>
        </w:rPr>
        <w:t>e)</w:t>
      </w:r>
      <w:r w:rsidRPr="007D2FA0">
        <w:rPr>
          <w:rFonts w:ascii="Tahoma" w:hAnsi="Tahoma" w:cs="Tahoma"/>
          <w:sz w:val="20"/>
          <w:szCs w:val="20"/>
        </w:rPr>
        <w:tab/>
      </w:r>
      <w:r w:rsidR="004841EC" w:rsidRPr="007D2FA0">
        <w:rPr>
          <w:rFonts w:ascii="Tahoma" w:hAnsi="Tahoma" w:cs="Tahoma"/>
          <w:sz w:val="20"/>
          <w:szCs w:val="20"/>
        </w:rPr>
        <w:t xml:space="preserve">is required by law to be disclosed by such Party; provided </w:t>
      </w:r>
      <w:r w:rsidR="00B57D41" w:rsidRPr="007D2FA0">
        <w:rPr>
          <w:rFonts w:ascii="Tahoma" w:hAnsi="Tahoma" w:cs="Tahoma"/>
          <w:sz w:val="20"/>
          <w:szCs w:val="20"/>
        </w:rPr>
        <w:t xml:space="preserve">Receiving </w:t>
      </w:r>
      <w:r w:rsidR="004841EC" w:rsidRPr="007D2FA0">
        <w:rPr>
          <w:rFonts w:ascii="Tahoma" w:hAnsi="Tahoma" w:cs="Tahoma"/>
          <w:sz w:val="20"/>
          <w:szCs w:val="20"/>
        </w:rPr>
        <w:t xml:space="preserve">and/or the applicable </w:t>
      </w:r>
      <w:r w:rsidR="000A53B0" w:rsidRPr="007D2FA0">
        <w:rPr>
          <w:rFonts w:ascii="Tahoma" w:hAnsi="Tahoma" w:cs="Tahoma"/>
          <w:sz w:val="20"/>
          <w:szCs w:val="20"/>
        </w:rPr>
        <w:t>Personnel</w:t>
      </w:r>
      <w:r w:rsidR="004841EC" w:rsidRPr="007D2FA0">
        <w:rPr>
          <w:rFonts w:ascii="Tahoma" w:hAnsi="Tahoma" w:cs="Tahoma"/>
          <w:sz w:val="20"/>
          <w:szCs w:val="20"/>
        </w:rPr>
        <w:t xml:space="preserve">, where reasonably practicable and to the extent legally permissible, provides </w:t>
      </w:r>
      <w:r w:rsidR="00B57D41" w:rsidRPr="007D2FA0">
        <w:rPr>
          <w:rFonts w:ascii="Tahoma" w:hAnsi="Tahoma" w:cs="Tahoma"/>
          <w:sz w:val="20"/>
          <w:szCs w:val="20"/>
        </w:rPr>
        <w:t>Disclosing Party</w:t>
      </w:r>
      <w:r w:rsidR="004841EC" w:rsidRPr="007D2FA0">
        <w:rPr>
          <w:rFonts w:ascii="Tahoma" w:hAnsi="Tahoma" w:cs="Tahoma"/>
          <w:sz w:val="20"/>
          <w:szCs w:val="20"/>
        </w:rPr>
        <w:t xml:space="preserve"> with prior written notice of such required disclosure.</w:t>
      </w:r>
    </w:p>
    <w:p w:rsidR="004841EC" w:rsidRPr="007D2FA0" w:rsidRDefault="00DD5355"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9</w:t>
      </w:r>
      <w:r w:rsidR="00AD2B47" w:rsidRPr="007D2FA0">
        <w:rPr>
          <w:rFonts w:ascii="Tahoma" w:hAnsi="Tahoma" w:cs="Tahoma"/>
          <w:b/>
          <w:sz w:val="20"/>
          <w:szCs w:val="20"/>
        </w:rPr>
        <w:t>.4</w:t>
      </w:r>
      <w:r w:rsidR="00AD2B47" w:rsidRPr="007D2FA0">
        <w:rPr>
          <w:rFonts w:ascii="Tahoma" w:hAnsi="Tahoma" w:cs="Tahoma"/>
          <w:b/>
          <w:sz w:val="20"/>
          <w:szCs w:val="20"/>
        </w:rPr>
        <w:tab/>
      </w:r>
      <w:r w:rsidR="00B57D41" w:rsidRPr="007D2FA0">
        <w:rPr>
          <w:rFonts w:ascii="Tahoma" w:hAnsi="Tahoma" w:cs="Tahoma"/>
          <w:sz w:val="20"/>
          <w:szCs w:val="20"/>
        </w:rPr>
        <w:t>Each Party</w:t>
      </w:r>
      <w:r w:rsidR="004841EC" w:rsidRPr="007D2FA0">
        <w:rPr>
          <w:rFonts w:ascii="Tahoma" w:hAnsi="Tahoma" w:cs="Tahoma"/>
          <w:sz w:val="20"/>
          <w:szCs w:val="20"/>
        </w:rPr>
        <w:t xml:space="preserve"> shall, and shall cause its </w:t>
      </w:r>
      <w:r w:rsidR="000E3F22" w:rsidRPr="007D2FA0">
        <w:rPr>
          <w:rFonts w:ascii="Tahoma" w:hAnsi="Tahoma" w:cs="Tahoma"/>
          <w:sz w:val="20"/>
          <w:szCs w:val="20"/>
        </w:rPr>
        <w:t>employees to</w:t>
      </w:r>
      <w:r w:rsidR="004841EC" w:rsidRPr="007D2FA0">
        <w:rPr>
          <w:rFonts w:ascii="Tahoma" w:hAnsi="Tahoma" w:cs="Tahoma"/>
          <w:sz w:val="20"/>
          <w:szCs w:val="20"/>
        </w:rPr>
        <w:t xml:space="preserve">, hold all of Customer’s and </w:t>
      </w:r>
      <w:r w:rsidR="00B57D41" w:rsidRPr="007D2FA0">
        <w:rPr>
          <w:rFonts w:ascii="Tahoma" w:hAnsi="Tahoma" w:cs="Tahoma"/>
          <w:sz w:val="20"/>
          <w:szCs w:val="20"/>
        </w:rPr>
        <w:t xml:space="preserve">the other Party’s </w:t>
      </w:r>
      <w:r w:rsidR="004841EC" w:rsidRPr="007D2FA0">
        <w:rPr>
          <w:rFonts w:ascii="Tahoma" w:hAnsi="Tahoma" w:cs="Tahoma"/>
          <w:sz w:val="20"/>
          <w:szCs w:val="20"/>
        </w:rPr>
        <w:t xml:space="preserve">Confidential Information in trust and confidence.  Except as may be authorized by </w:t>
      </w:r>
      <w:r w:rsidR="00B57D41" w:rsidRPr="007D2FA0">
        <w:rPr>
          <w:rFonts w:ascii="Tahoma" w:hAnsi="Tahoma" w:cs="Tahoma"/>
          <w:sz w:val="20"/>
          <w:szCs w:val="20"/>
        </w:rPr>
        <w:t>Disclosing Party</w:t>
      </w:r>
      <w:r w:rsidR="004841EC" w:rsidRPr="007D2FA0">
        <w:rPr>
          <w:rFonts w:ascii="Tahoma" w:hAnsi="Tahoma" w:cs="Tahoma"/>
          <w:sz w:val="20"/>
          <w:szCs w:val="20"/>
        </w:rPr>
        <w:t xml:space="preserve"> in writing,  </w:t>
      </w:r>
      <w:r w:rsidR="00B57D41" w:rsidRPr="007D2FA0">
        <w:rPr>
          <w:rFonts w:ascii="Tahoma" w:hAnsi="Tahoma" w:cs="Tahoma"/>
          <w:sz w:val="20"/>
          <w:szCs w:val="20"/>
        </w:rPr>
        <w:t>Receiving Party</w:t>
      </w:r>
      <w:r w:rsidR="004841EC" w:rsidRPr="007D2FA0">
        <w:rPr>
          <w:rFonts w:ascii="Tahoma" w:hAnsi="Tahoma" w:cs="Tahoma"/>
          <w:sz w:val="20"/>
          <w:szCs w:val="20"/>
        </w:rPr>
        <w:t xml:space="preserve"> shall not, and shall cause its </w:t>
      </w:r>
      <w:r w:rsidR="002D0636" w:rsidRPr="007D2FA0">
        <w:rPr>
          <w:rFonts w:ascii="Tahoma" w:hAnsi="Tahoma" w:cs="Tahoma"/>
          <w:sz w:val="20"/>
          <w:szCs w:val="20"/>
        </w:rPr>
        <w:t xml:space="preserve">personnel </w:t>
      </w:r>
      <w:r w:rsidR="004841EC" w:rsidRPr="007D2FA0">
        <w:rPr>
          <w:rFonts w:ascii="Tahoma" w:hAnsi="Tahoma" w:cs="Tahoma"/>
          <w:sz w:val="20"/>
          <w:szCs w:val="20"/>
        </w:rPr>
        <w:t>not to disclose to any person, firm, or enterprise</w:t>
      </w:r>
      <w:r w:rsidR="002607BA" w:rsidRPr="007D2FA0">
        <w:rPr>
          <w:rFonts w:ascii="Tahoma" w:hAnsi="Tahoma" w:cs="Tahoma"/>
          <w:sz w:val="20"/>
          <w:szCs w:val="20"/>
        </w:rPr>
        <w:t>. Except Customer</w:t>
      </w:r>
      <w:r w:rsidR="004841EC" w:rsidRPr="007D2FA0">
        <w:rPr>
          <w:rFonts w:ascii="Tahoma" w:hAnsi="Tahoma" w:cs="Tahoma"/>
          <w:sz w:val="20"/>
          <w:szCs w:val="20"/>
        </w:rPr>
        <w:t xml:space="preserve">, or use for its own benefit, any such Confidential Information. </w:t>
      </w:r>
      <w:r w:rsidR="00B57D41" w:rsidRPr="007D2FA0">
        <w:rPr>
          <w:rFonts w:ascii="Tahoma" w:hAnsi="Tahoma" w:cs="Tahoma"/>
          <w:sz w:val="20"/>
          <w:szCs w:val="20"/>
        </w:rPr>
        <w:t xml:space="preserve">Receiving Party </w:t>
      </w:r>
      <w:r w:rsidR="004841EC" w:rsidRPr="007D2FA0">
        <w:rPr>
          <w:rFonts w:ascii="Tahoma" w:hAnsi="Tahoma" w:cs="Tahoma"/>
          <w:sz w:val="20"/>
          <w:szCs w:val="20"/>
        </w:rPr>
        <w:t xml:space="preserve">shall, and shall cause its </w:t>
      </w:r>
      <w:r w:rsidR="002D0636" w:rsidRPr="007D2FA0">
        <w:rPr>
          <w:rFonts w:ascii="Tahoma" w:hAnsi="Tahoma" w:cs="Tahoma"/>
          <w:sz w:val="20"/>
          <w:szCs w:val="20"/>
        </w:rPr>
        <w:t xml:space="preserve">personnel </w:t>
      </w:r>
      <w:r w:rsidR="004841EC" w:rsidRPr="007D2FA0">
        <w:rPr>
          <w:rFonts w:ascii="Tahoma" w:hAnsi="Tahoma" w:cs="Tahoma"/>
          <w:sz w:val="20"/>
          <w:szCs w:val="20"/>
        </w:rPr>
        <w:t xml:space="preserve">to, limit access and disclosure of such Confidential Information to </w:t>
      </w:r>
      <w:r w:rsidR="00911C47" w:rsidRPr="007D2FA0">
        <w:rPr>
          <w:rFonts w:ascii="Tahoma" w:hAnsi="Tahoma" w:cs="Tahoma"/>
          <w:sz w:val="20"/>
          <w:szCs w:val="20"/>
        </w:rPr>
        <w:t xml:space="preserve">Receiving Party’s </w:t>
      </w:r>
      <w:r w:rsidR="000A53B0" w:rsidRPr="007D2FA0">
        <w:rPr>
          <w:rFonts w:ascii="Tahoma" w:hAnsi="Tahoma" w:cs="Tahoma"/>
          <w:sz w:val="20"/>
          <w:szCs w:val="20"/>
        </w:rPr>
        <w:t>Personnel</w:t>
      </w:r>
      <w:r w:rsidR="004841EC" w:rsidRPr="007D2FA0">
        <w:rPr>
          <w:rFonts w:ascii="Tahoma" w:hAnsi="Tahoma" w:cs="Tahoma"/>
          <w:sz w:val="20"/>
          <w:szCs w:val="20"/>
        </w:rPr>
        <w:t xml:space="preserve"> on a “need to know” basis only. All </w:t>
      </w:r>
      <w:r w:rsidR="002D0636" w:rsidRPr="007D2FA0">
        <w:rPr>
          <w:rFonts w:ascii="Tahoma" w:hAnsi="Tahoma" w:cs="Tahoma"/>
          <w:sz w:val="20"/>
          <w:szCs w:val="20"/>
        </w:rPr>
        <w:t xml:space="preserve">personnel </w:t>
      </w:r>
      <w:r w:rsidR="004841EC" w:rsidRPr="007D2FA0">
        <w:rPr>
          <w:rFonts w:ascii="Tahoma" w:hAnsi="Tahoma" w:cs="Tahoma"/>
          <w:sz w:val="20"/>
          <w:szCs w:val="20"/>
        </w:rPr>
        <w:t xml:space="preserve">shall comply with the confidentiality obligations set forth in this </w:t>
      </w:r>
      <w:r w:rsidR="00A61BB4" w:rsidRPr="007D2FA0">
        <w:rPr>
          <w:rFonts w:ascii="Tahoma" w:hAnsi="Tahoma" w:cs="Tahoma"/>
          <w:sz w:val="20"/>
          <w:szCs w:val="20"/>
        </w:rPr>
        <w:t>A</w:t>
      </w:r>
      <w:r w:rsidR="00F13B71" w:rsidRPr="007D2FA0">
        <w:rPr>
          <w:rFonts w:ascii="Tahoma" w:hAnsi="Tahoma" w:cs="Tahoma"/>
          <w:sz w:val="20"/>
          <w:szCs w:val="20"/>
        </w:rPr>
        <w:t>SA</w:t>
      </w:r>
      <w:r w:rsidR="004841EC" w:rsidRPr="007D2FA0">
        <w:rPr>
          <w:rFonts w:ascii="Tahoma" w:hAnsi="Tahoma" w:cs="Tahoma"/>
          <w:sz w:val="20"/>
          <w:szCs w:val="20"/>
        </w:rPr>
        <w:t xml:space="preserve"> and </w:t>
      </w:r>
      <w:r w:rsidR="00911C47" w:rsidRPr="007D2FA0">
        <w:rPr>
          <w:rFonts w:ascii="Tahoma" w:hAnsi="Tahoma" w:cs="Tahoma"/>
          <w:sz w:val="20"/>
          <w:szCs w:val="20"/>
        </w:rPr>
        <w:t xml:space="preserve">Receiving Party </w:t>
      </w:r>
      <w:r w:rsidR="004841EC" w:rsidRPr="007D2FA0">
        <w:rPr>
          <w:rFonts w:ascii="Tahoma" w:hAnsi="Tahoma" w:cs="Tahoma"/>
          <w:sz w:val="20"/>
          <w:szCs w:val="20"/>
        </w:rPr>
        <w:t xml:space="preserve">shall be fully responsible for </w:t>
      </w:r>
      <w:r w:rsidR="005D4C99" w:rsidRPr="007D2FA0">
        <w:rPr>
          <w:rFonts w:ascii="Tahoma" w:hAnsi="Tahoma" w:cs="Tahoma"/>
          <w:sz w:val="20"/>
          <w:szCs w:val="20"/>
        </w:rPr>
        <w:t>their</w:t>
      </w:r>
      <w:r w:rsidR="004841EC" w:rsidRPr="007D2FA0">
        <w:rPr>
          <w:rFonts w:ascii="Tahoma" w:hAnsi="Tahoma" w:cs="Tahoma"/>
          <w:sz w:val="20"/>
          <w:szCs w:val="20"/>
        </w:rPr>
        <w:t xml:space="preserve"> </w:t>
      </w:r>
      <w:r w:rsidR="000A53B0" w:rsidRPr="007D2FA0">
        <w:rPr>
          <w:rFonts w:ascii="Tahoma" w:hAnsi="Tahoma" w:cs="Tahoma"/>
          <w:sz w:val="20"/>
          <w:szCs w:val="20"/>
        </w:rPr>
        <w:t>Personnel</w:t>
      </w:r>
      <w:r w:rsidR="007B3993" w:rsidRPr="007D2FA0">
        <w:rPr>
          <w:rFonts w:ascii="Tahoma" w:hAnsi="Tahoma" w:cs="Tahoma"/>
          <w:sz w:val="20"/>
          <w:szCs w:val="20"/>
        </w:rPr>
        <w:t>’s</w:t>
      </w:r>
      <w:r w:rsidR="004841EC" w:rsidRPr="007D2FA0">
        <w:rPr>
          <w:rFonts w:ascii="Tahoma" w:hAnsi="Tahoma" w:cs="Tahoma"/>
          <w:sz w:val="20"/>
          <w:szCs w:val="20"/>
        </w:rPr>
        <w:t xml:space="preserve"> compliance with the confidentiality obligations set forth in this Agreement and any breach of such obligations.</w:t>
      </w:r>
    </w:p>
    <w:p w:rsidR="00EA4B3E" w:rsidRPr="007D2FA0" w:rsidRDefault="00DD5355"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9</w:t>
      </w:r>
      <w:r w:rsidR="00AD2B47" w:rsidRPr="007D2FA0">
        <w:rPr>
          <w:rFonts w:ascii="Tahoma" w:hAnsi="Tahoma" w:cs="Tahoma"/>
          <w:b/>
          <w:sz w:val="20"/>
          <w:szCs w:val="20"/>
        </w:rPr>
        <w:t>.5</w:t>
      </w:r>
      <w:r w:rsidR="00AD2B47" w:rsidRPr="007D2FA0">
        <w:rPr>
          <w:rFonts w:ascii="Tahoma" w:hAnsi="Tahoma" w:cs="Tahoma"/>
          <w:b/>
          <w:sz w:val="20"/>
          <w:szCs w:val="20"/>
        </w:rPr>
        <w:tab/>
      </w:r>
      <w:r w:rsidR="00911C47" w:rsidRPr="007D2FA0">
        <w:rPr>
          <w:rFonts w:ascii="Tahoma" w:hAnsi="Tahoma" w:cs="Tahoma"/>
          <w:sz w:val="20"/>
          <w:szCs w:val="20"/>
        </w:rPr>
        <w:t xml:space="preserve">Receiving Party </w:t>
      </w:r>
      <w:r w:rsidR="004841EC" w:rsidRPr="007D2FA0">
        <w:rPr>
          <w:rFonts w:ascii="Tahoma" w:hAnsi="Tahoma" w:cs="Tahoma"/>
          <w:sz w:val="20"/>
          <w:szCs w:val="20"/>
        </w:rPr>
        <w:t xml:space="preserve">acknowledges that unauthorized disclosure of Customer’s or </w:t>
      </w:r>
      <w:r w:rsidR="00911C47" w:rsidRPr="007D2FA0">
        <w:rPr>
          <w:rFonts w:ascii="Tahoma" w:hAnsi="Tahoma" w:cs="Tahoma"/>
          <w:sz w:val="20"/>
          <w:szCs w:val="20"/>
        </w:rPr>
        <w:t>Disclosing Part</w:t>
      </w:r>
      <w:r w:rsidR="008F00BD" w:rsidRPr="007D2FA0">
        <w:rPr>
          <w:rFonts w:ascii="Tahoma" w:hAnsi="Tahoma" w:cs="Tahoma"/>
          <w:sz w:val="20"/>
          <w:szCs w:val="20"/>
        </w:rPr>
        <w:t>y</w:t>
      </w:r>
      <w:r w:rsidR="00911C47" w:rsidRPr="007D2FA0">
        <w:rPr>
          <w:rFonts w:ascii="Tahoma" w:hAnsi="Tahoma" w:cs="Tahoma"/>
          <w:sz w:val="20"/>
          <w:szCs w:val="20"/>
        </w:rPr>
        <w:t>’s</w:t>
      </w:r>
      <w:r w:rsidR="004841EC" w:rsidRPr="007D2FA0">
        <w:rPr>
          <w:rFonts w:ascii="Tahoma" w:hAnsi="Tahoma" w:cs="Tahoma"/>
          <w:sz w:val="20"/>
          <w:szCs w:val="20"/>
        </w:rPr>
        <w:t xml:space="preserve"> Confidential Information </w:t>
      </w:r>
      <w:r w:rsidR="00BA67AA" w:rsidRPr="007D2FA0">
        <w:rPr>
          <w:rFonts w:ascii="Tahoma" w:hAnsi="Tahoma" w:cs="Tahoma"/>
          <w:sz w:val="20"/>
          <w:szCs w:val="20"/>
        </w:rPr>
        <w:t>may</w:t>
      </w:r>
      <w:r w:rsidR="004841EC" w:rsidRPr="007D2FA0">
        <w:rPr>
          <w:rFonts w:ascii="Tahoma" w:hAnsi="Tahoma" w:cs="Tahoma"/>
          <w:sz w:val="20"/>
          <w:szCs w:val="20"/>
        </w:rPr>
        <w:t xml:space="preserve"> cause irreparable injury to </w:t>
      </w:r>
      <w:r w:rsidR="00911C47" w:rsidRPr="007D2FA0">
        <w:rPr>
          <w:rFonts w:ascii="Tahoma" w:hAnsi="Tahoma" w:cs="Tahoma"/>
          <w:sz w:val="20"/>
          <w:szCs w:val="20"/>
        </w:rPr>
        <w:t xml:space="preserve">Disclosing Party </w:t>
      </w:r>
      <w:r w:rsidR="004841EC" w:rsidRPr="007D2FA0">
        <w:rPr>
          <w:rFonts w:ascii="Tahoma" w:hAnsi="Tahoma" w:cs="Tahoma"/>
          <w:sz w:val="20"/>
          <w:szCs w:val="20"/>
        </w:rPr>
        <w:t xml:space="preserve">or Customer, which injury shall be inadequately compensable in damages. Accordingly, </w:t>
      </w:r>
      <w:r w:rsidR="00911C47" w:rsidRPr="007D2FA0">
        <w:rPr>
          <w:rFonts w:ascii="Tahoma" w:hAnsi="Tahoma" w:cs="Tahoma"/>
          <w:sz w:val="20"/>
          <w:szCs w:val="20"/>
        </w:rPr>
        <w:t xml:space="preserve">Receiving Party </w:t>
      </w:r>
      <w:r w:rsidR="004841EC" w:rsidRPr="007D2FA0">
        <w:rPr>
          <w:rFonts w:ascii="Tahoma" w:hAnsi="Tahoma" w:cs="Tahoma"/>
          <w:sz w:val="20"/>
          <w:szCs w:val="20"/>
        </w:rPr>
        <w:t xml:space="preserve">agrees that </w:t>
      </w:r>
      <w:r w:rsidR="00911C47" w:rsidRPr="007D2FA0">
        <w:rPr>
          <w:rFonts w:ascii="Tahoma" w:hAnsi="Tahoma" w:cs="Tahoma"/>
          <w:sz w:val="20"/>
          <w:szCs w:val="20"/>
        </w:rPr>
        <w:t xml:space="preserve">Disclosing Party </w:t>
      </w:r>
      <w:r w:rsidR="004841EC" w:rsidRPr="007D2FA0">
        <w:rPr>
          <w:rFonts w:ascii="Tahoma" w:hAnsi="Tahoma" w:cs="Tahoma"/>
          <w:sz w:val="20"/>
          <w:szCs w:val="20"/>
        </w:rPr>
        <w:t xml:space="preserve">or Customer may seek and obtain injunctive relief against the breach or threatened breach of </w:t>
      </w:r>
      <w:r w:rsidR="00911C47" w:rsidRPr="007D2FA0">
        <w:rPr>
          <w:rFonts w:ascii="Tahoma" w:hAnsi="Tahoma" w:cs="Tahoma"/>
          <w:sz w:val="20"/>
          <w:szCs w:val="20"/>
        </w:rPr>
        <w:t xml:space="preserve">Receiving Party’s </w:t>
      </w:r>
      <w:r w:rsidR="004841EC" w:rsidRPr="007D2FA0">
        <w:rPr>
          <w:rFonts w:ascii="Tahoma" w:hAnsi="Tahoma" w:cs="Tahoma"/>
          <w:sz w:val="20"/>
          <w:szCs w:val="20"/>
        </w:rPr>
        <w:t xml:space="preserve">confidentiality obligations under this </w:t>
      </w:r>
      <w:r w:rsidR="008B69C7" w:rsidRPr="007D2FA0">
        <w:rPr>
          <w:rFonts w:ascii="Tahoma" w:hAnsi="Tahoma" w:cs="Tahoma"/>
          <w:sz w:val="20"/>
          <w:szCs w:val="20"/>
        </w:rPr>
        <w:t>A</w:t>
      </w:r>
      <w:r w:rsidR="00F13B71" w:rsidRPr="007D2FA0">
        <w:rPr>
          <w:rFonts w:ascii="Tahoma" w:hAnsi="Tahoma" w:cs="Tahoma"/>
          <w:sz w:val="20"/>
          <w:szCs w:val="20"/>
        </w:rPr>
        <w:t>SA</w:t>
      </w:r>
      <w:r w:rsidR="004841EC" w:rsidRPr="007D2FA0">
        <w:rPr>
          <w:rFonts w:ascii="Tahoma" w:hAnsi="Tahoma" w:cs="Tahoma"/>
          <w:sz w:val="20"/>
          <w:szCs w:val="20"/>
        </w:rPr>
        <w:t>, in addition to any other legal remedies which may be available.</w:t>
      </w:r>
    </w:p>
    <w:p w:rsidR="00221381" w:rsidRPr="007D2FA0" w:rsidRDefault="00A17AA1" w:rsidP="004315F5">
      <w:pPr>
        <w:pStyle w:val="Heading2"/>
        <w:jc w:val="both"/>
        <w:rPr>
          <w:rFonts w:cs="Tahoma"/>
          <w:sz w:val="20"/>
          <w:szCs w:val="20"/>
        </w:rPr>
      </w:pPr>
      <w:bookmarkStart w:id="49" w:name="_Toc36374914"/>
      <w:bookmarkStart w:id="50" w:name="_Toc39968640"/>
      <w:bookmarkStart w:id="51" w:name="_Toc40699065"/>
      <w:bookmarkStart w:id="52" w:name="_Toc40701409"/>
      <w:bookmarkStart w:id="53" w:name="_Toc40705555"/>
      <w:bookmarkStart w:id="54" w:name="_Toc317772441"/>
      <w:bookmarkStart w:id="55" w:name="_Toc387925607"/>
      <w:bookmarkStart w:id="56" w:name="_Toc409352549"/>
      <w:r w:rsidRPr="007D2FA0">
        <w:rPr>
          <w:rFonts w:cs="Tahoma"/>
          <w:sz w:val="20"/>
          <w:szCs w:val="20"/>
        </w:rPr>
        <w:t xml:space="preserve">Section </w:t>
      </w:r>
      <w:bookmarkEnd w:id="49"/>
      <w:r w:rsidR="0056698D" w:rsidRPr="007D2FA0">
        <w:rPr>
          <w:rFonts w:cs="Tahoma"/>
          <w:sz w:val="20"/>
          <w:szCs w:val="20"/>
        </w:rPr>
        <w:t>10</w:t>
      </w:r>
      <w:r w:rsidR="000A4E75" w:rsidRPr="007D2FA0">
        <w:rPr>
          <w:rFonts w:cs="Tahoma"/>
          <w:sz w:val="20"/>
          <w:szCs w:val="20"/>
        </w:rPr>
        <w:t>:</w:t>
      </w:r>
      <w:r w:rsidR="00103EA5" w:rsidRPr="007D2FA0">
        <w:rPr>
          <w:rFonts w:cs="Tahoma"/>
          <w:sz w:val="20"/>
          <w:szCs w:val="20"/>
        </w:rPr>
        <w:tab/>
      </w:r>
      <w:r w:rsidR="00F3003F" w:rsidRPr="007D2FA0">
        <w:rPr>
          <w:rFonts w:cs="Tahoma"/>
          <w:sz w:val="20"/>
          <w:szCs w:val="20"/>
        </w:rPr>
        <w:t xml:space="preserve">Non-Solicitation </w:t>
      </w:r>
      <w:bookmarkEnd w:id="50"/>
      <w:bookmarkEnd w:id="51"/>
      <w:bookmarkEnd w:id="52"/>
      <w:bookmarkEnd w:id="53"/>
      <w:bookmarkEnd w:id="54"/>
      <w:bookmarkEnd w:id="55"/>
      <w:bookmarkEnd w:id="56"/>
    </w:p>
    <w:p w:rsidR="00E367CF" w:rsidRPr="007D2FA0" w:rsidRDefault="008440B4" w:rsidP="00E367CF">
      <w:pPr>
        <w:spacing w:before="120"/>
        <w:ind w:left="720" w:hanging="720"/>
        <w:jc w:val="both"/>
        <w:rPr>
          <w:rFonts w:ascii="Tahoma" w:hAnsi="Tahoma" w:cs="Tahoma"/>
          <w:sz w:val="20"/>
          <w:szCs w:val="20"/>
        </w:rPr>
      </w:pPr>
      <w:r w:rsidRPr="007D2FA0">
        <w:rPr>
          <w:rFonts w:ascii="Tahoma" w:hAnsi="Tahoma" w:cs="Tahoma"/>
          <w:b/>
          <w:sz w:val="20"/>
          <w:szCs w:val="20"/>
        </w:rPr>
        <w:t>10</w:t>
      </w:r>
      <w:r w:rsidR="00E367CF" w:rsidRPr="007D2FA0">
        <w:rPr>
          <w:rFonts w:ascii="Tahoma" w:hAnsi="Tahoma" w:cs="Tahoma"/>
          <w:b/>
          <w:sz w:val="20"/>
          <w:szCs w:val="20"/>
        </w:rPr>
        <w:t>.1</w:t>
      </w:r>
      <w:r w:rsidR="00E367CF" w:rsidRPr="007D2FA0">
        <w:rPr>
          <w:rFonts w:ascii="Tahoma" w:hAnsi="Tahoma" w:cs="Tahoma"/>
          <w:b/>
          <w:sz w:val="20"/>
          <w:szCs w:val="20"/>
        </w:rPr>
        <w:tab/>
      </w:r>
      <w:r w:rsidR="00E367CF" w:rsidRPr="007D2FA0">
        <w:rPr>
          <w:rFonts w:ascii="Tahoma" w:hAnsi="Tahoma" w:cs="Tahoma"/>
          <w:sz w:val="20"/>
          <w:szCs w:val="20"/>
        </w:rPr>
        <w:t xml:space="preserve">To the extent allowable by law, both Parties agree not to offer employment to, hire, or engage the services of, directly or indirectly, the Personnel of the other Party, whom either Party comes into direct contact with or becomes aware as a result of this Agreement, during the term of this Agreement and any extension thereof, and for a period of six (6) months thereafter, without the other Party’s written consent.  </w:t>
      </w:r>
    </w:p>
    <w:p w:rsidR="00E367CF" w:rsidRPr="007D2FA0" w:rsidRDefault="008440B4"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10</w:t>
      </w:r>
      <w:r w:rsidR="00E367CF" w:rsidRPr="007D2FA0">
        <w:rPr>
          <w:rFonts w:ascii="Tahoma" w:hAnsi="Tahoma" w:cs="Tahoma"/>
          <w:b/>
          <w:sz w:val="20"/>
          <w:szCs w:val="20"/>
        </w:rPr>
        <w:t>.2</w:t>
      </w:r>
      <w:r w:rsidR="00E367CF" w:rsidRPr="007D2FA0">
        <w:rPr>
          <w:rFonts w:ascii="Tahoma" w:hAnsi="Tahoma" w:cs="Tahoma"/>
          <w:b/>
          <w:sz w:val="20"/>
          <w:szCs w:val="20"/>
        </w:rPr>
        <w:tab/>
      </w:r>
      <w:r w:rsidR="00E367CF" w:rsidRPr="007D2FA0">
        <w:rPr>
          <w:rFonts w:ascii="Tahoma" w:hAnsi="Tahoma" w:cs="Tahoma"/>
          <w:sz w:val="20"/>
          <w:szCs w:val="20"/>
        </w:rPr>
        <w:t xml:space="preserve">Supplier, on behalf of itself and any of its subsidiary or affiliated companies, agrees not to solicit or attempt to solicit, either directly or indirectly, the business or trade of Customer, in connection with the services </w:t>
      </w:r>
      <w:r w:rsidR="004744D8" w:rsidRPr="007D2FA0">
        <w:rPr>
          <w:rFonts w:ascii="Tahoma" w:hAnsi="Tahoma" w:cs="Tahoma"/>
          <w:sz w:val="20"/>
          <w:szCs w:val="20"/>
        </w:rPr>
        <w:t>Bartech</w:t>
      </w:r>
      <w:r w:rsidR="00705378" w:rsidRPr="007D2FA0">
        <w:rPr>
          <w:rFonts w:ascii="Tahoma" w:hAnsi="Tahoma" w:cs="Tahoma"/>
          <w:sz w:val="20"/>
          <w:szCs w:val="20"/>
        </w:rPr>
        <w:t xml:space="preserve"> </w:t>
      </w:r>
      <w:r w:rsidR="00E367CF" w:rsidRPr="007D2FA0">
        <w:rPr>
          <w:rFonts w:ascii="Tahoma" w:hAnsi="Tahoma" w:cs="Tahoma"/>
          <w:sz w:val="20"/>
          <w:szCs w:val="20"/>
        </w:rPr>
        <w:t>performs for Customer pursuant to the MSP Agreement, for its benefit or the benefit of any third party, during the term of this Agreement and for a period of six (6) months thereafter.</w:t>
      </w:r>
      <w:r w:rsidR="00E367CF" w:rsidRPr="007D2FA0">
        <w:rPr>
          <w:rFonts w:ascii="Tahoma" w:hAnsi="Tahoma" w:cs="Tahoma"/>
          <w:b/>
          <w:sz w:val="20"/>
          <w:szCs w:val="20"/>
        </w:rPr>
        <w:t xml:space="preserve">  </w:t>
      </w:r>
    </w:p>
    <w:p w:rsidR="00221381" w:rsidRPr="007D2FA0" w:rsidRDefault="008440B4"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10</w:t>
      </w:r>
      <w:r w:rsidR="00E367CF" w:rsidRPr="007D2FA0">
        <w:rPr>
          <w:rFonts w:ascii="Tahoma" w:hAnsi="Tahoma" w:cs="Tahoma"/>
          <w:b/>
          <w:sz w:val="20"/>
          <w:szCs w:val="20"/>
        </w:rPr>
        <w:t>.</w:t>
      </w:r>
      <w:r w:rsidR="00DD5355" w:rsidRPr="007D2FA0">
        <w:rPr>
          <w:rFonts w:ascii="Tahoma" w:hAnsi="Tahoma" w:cs="Tahoma"/>
          <w:b/>
          <w:sz w:val="20"/>
          <w:szCs w:val="20"/>
        </w:rPr>
        <w:t>3</w:t>
      </w:r>
      <w:r w:rsidR="00A11C2E" w:rsidRPr="007D2FA0">
        <w:rPr>
          <w:rFonts w:ascii="Tahoma" w:hAnsi="Tahoma" w:cs="Tahoma"/>
          <w:b/>
          <w:sz w:val="20"/>
          <w:szCs w:val="20"/>
        </w:rPr>
        <w:tab/>
      </w:r>
      <w:r w:rsidR="00845624" w:rsidRPr="007D2FA0">
        <w:rPr>
          <w:rFonts w:ascii="Tahoma" w:hAnsi="Tahoma" w:cs="Tahoma"/>
          <w:sz w:val="20"/>
          <w:szCs w:val="20"/>
        </w:rPr>
        <w:t>For the purposes of this Section, the advertisement of employment opportunities by a Party in any public forum (including magazines, trade journals, publicly accessible internet sites, classified advertisements, or job fairs open to the public)</w:t>
      </w:r>
      <w:r w:rsidR="00615FF4" w:rsidRPr="007D2FA0">
        <w:rPr>
          <w:rFonts w:ascii="Tahoma" w:hAnsi="Tahoma" w:cs="Tahoma"/>
          <w:sz w:val="20"/>
          <w:szCs w:val="20"/>
        </w:rPr>
        <w:t xml:space="preserve"> or the use of a third party recruiting service</w:t>
      </w:r>
      <w:r w:rsidR="00845624" w:rsidRPr="007D2FA0">
        <w:rPr>
          <w:rFonts w:ascii="Tahoma" w:hAnsi="Tahoma" w:cs="Tahoma"/>
          <w:sz w:val="20"/>
          <w:szCs w:val="20"/>
        </w:rPr>
        <w:t xml:space="preserve"> shall not be considered “solicitation”, and the hiring of an individual as a result of his or her response to such a general </w:t>
      </w:r>
      <w:r w:rsidR="00845624" w:rsidRPr="007D2FA0">
        <w:rPr>
          <w:rFonts w:ascii="Tahoma" w:hAnsi="Tahoma" w:cs="Tahoma"/>
          <w:sz w:val="20"/>
          <w:szCs w:val="20"/>
        </w:rPr>
        <w:lastRenderedPageBreak/>
        <w:t>employment advertisement</w:t>
      </w:r>
      <w:r w:rsidR="00615FF4" w:rsidRPr="007D2FA0">
        <w:rPr>
          <w:rFonts w:ascii="Tahoma" w:hAnsi="Tahoma" w:cs="Tahoma"/>
          <w:sz w:val="20"/>
          <w:szCs w:val="20"/>
        </w:rPr>
        <w:t>, through a third party recruiting service or</w:t>
      </w:r>
      <w:r w:rsidR="00845624" w:rsidRPr="007D2FA0">
        <w:rPr>
          <w:rFonts w:ascii="Tahoma" w:hAnsi="Tahoma" w:cs="Tahoma"/>
          <w:sz w:val="20"/>
          <w:szCs w:val="20"/>
        </w:rPr>
        <w:t xml:space="preserve"> in response to his or her unsolicited employment inquiry shall not constitute a breach of this </w:t>
      </w:r>
      <w:r w:rsidR="008B69C7" w:rsidRPr="007D2FA0">
        <w:rPr>
          <w:rFonts w:ascii="Tahoma" w:hAnsi="Tahoma" w:cs="Tahoma"/>
          <w:sz w:val="20"/>
          <w:szCs w:val="20"/>
        </w:rPr>
        <w:t>A</w:t>
      </w:r>
      <w:r w:rsidR="00F13B71" w:rsidRPr="007D2FA0">
        <w:rPr>
          <w:rFonts w:ascii="Tahoma" w:hAnsi="Tahoma" w:cs="Tahoma"/>
          <w:sz w:val="20"/>
          <w:szCs w:val="20"/>
        </w:rPr>
        <w:t>SA</w:t>
      </w:r>
      <w:r w:rsidR="00845624" w:rsidRPr="007D2FA0">
        <w:rPr>
          <w:rFonts w:ascii="Tahoma" w:hAnsi="Tahoma" w:cs="Tahoma"/>
          <w:sz w:val="20"/>
          <w:szCs w:val="20"/>
        </w:rPr>
        <w:t>.</w:t>
      </w:r>
      <w:bookmarkStart w:id="57" w:name="_Toc36374918"/>
      <w:bookmarkStart w:id="58" w:name="_Toc39968642"/>
      <w:bookmarkStart w:id="59" w:name="_Toc40699067"/>
      <w:bookmarkStart w:id="60" w:name="_Toc40701411"/>
      <w:bookmarkStart w:id="61" w:name="_Toc40705557"/>
      <w:bookmarkStart w:id="62" w:name="_Toc317772443"/>
    </w:p>
    <w:p w:rsidR="00E367CF" w:rsidRPr="007D2FA0" w:rsidRDefault="00E367CF" w:rsidP="00E367CF">
      <w:pPr>
        <w:pStyle w:val="ListParagraph"/>
        <w:spacing w:before="120"/>
        <w:ind w:hanging="720"/>
        <w:jc w:val="both"/>
        <w:rPr>
          <w:rFonts w:ascii="Tahoma" w:hAnsi="Tahoma" w:cs="Tahoma"/>
          <w:b/>
          <w:sz w:val="20"/>
          <w:szCs w:val="20"/>
        </w:rPr>
      </w:pPr>
      <w:r w:rsidRPr="007D2FA0">
        <w:rPr>
          <w:rFonts w:ascii="Tahoma" w:hAnsi="Tahoma" w:cs="Tahoma"/>
          <w:b/>
          <w:sz w:val="20"/>
          <w:szCs w:val="20"/>
        </w:rPr>
        <w:t>Section</w:t>
      </w:r>
      <w:r w:rsidR="008440B4" w:rsidRPr="007D2FA0">
        <w:rPr>
          <w:rFonts w:ascii="Tahoma" w:hAnsi="Tahoma" w:cs="Tahoma"/>
          <w:b/>
          <w:sz w:val="20"/>
          <w:szCs w:val="20"/>
        </w:rPr>
        <w:t xml:space="preserve"> 11</w:t>
      </w:r>
      <w:r w:rsidRPr="007D2FA0">
        <w:rPr>
          <w:rFonts w:ascii="Tahoma" w:hAnsi="Tahoma" w:cs="Tahoma"/>
          <w:b/>
          <w:sz w:val="20"/>
          <w:szCs w:val="20"/>
        </w:rPr>
        <w:t>:</w:t>
      </w:r>
      <w:r w:rsidRPr="007D2FA0">
        <w:rPr>
          <w:rFonts w:ascii="Tahoma" w:hAnsi="Tahoma" w:cs="Tahoma"/>
          <w:b/>
          <w:sz w:val="20"/>
          <w:szCs w:val="20"/>
        </w:rPr>
        <w:tab/>
        <w:t>Relation of Parties</w:t>
      </w:r>
    </w:p>
    <w:p w:rsidR="00E367CF" w:rsidRPr="007D2FA0" w:rsidRDefault="008440B4" w:rsidP="00E367CF">
      <w:pPr>
        <w:pStyle w:val="ListParagraph"/>
        <w:spacing w:before="120"/>
        <w:ind w:hanging="720"/>
        <w:jc w:val="both"/>
        <w:rPr>
          <w:rFonts w:ascii="Tahoma" w:hAnsi="Tahoma" w:cs="Tahoma"/>
          <w:sz w:val="20"/>
          <w:szCs w:val="20"/>
        </w:rPr>
      </w:pPr>
      <w:r w:rsidRPr="007D2FA0">
        <w:rPr>
          <w:rFonts w:ascii="Tahoma" w:hAnsi="Tahoma" w:cs="Tahoma"/>
          <w:b/>
          <w:sz w:val="20"/>
          <w:szCs w:val="20"/>
        </w:rPr>
        <w:t>11</w:t>
      </w:r>
      <w:r w:rsidR="00E367CF" w:rsidRPr="007D2FA0">
        <w:rPr>
          <w:rFonts w:ascii="Tahoma" w:hAnsi="Tahoma" w:cs="Tahoma"/>
          <w:b/>
          <w:sz w:val="20"/>
          <w:szCs w:val="20"/>
        </w:rPr>
        <w:t>.1</w:t>
      </w:r>
      <w:r w:rsidR="00E367CF" w:rsidRPr="007D2FA0">
        <w:rPr>
          <w:rFonts w:ascii="Tahoma" w:hAnsi="Tahoma" w:cs="Tahoma"/>
          <w:b/>
          <w:sz w:val="20"/>
          <w:szCs w:val="20"/>
        </w:rPr>
        <w:tab/>
      </w:r>
      <w:r w:rsidR="008B69C7" w:rsidRPr="007D2FA0">
        <w:rPr>
          <w:rFonts w:ascii="Tahoma" w:hAnsi="Tahoma" w:cs="Tahoma"/>
          <w:b/>
          <w:sz w:val="20"/>
          <w:szCs w:val="20"/>
        </w:rPr>
        <w:t xml:space="preserve">Independent Contractor.  </w:t>
      </w:r>
      <w:r w:rsidR="00E367CF" w:rsidRPr="007D2FA0">
        <w:rPr>
          <w:rFonts w:ascii="Tahoma" w:hAnsi="Tahoma" w:cs="Tahoma"/>
          <w:sz w:val="20"/>
          <w:szCs w:val="20"/>
        </w:rPr>
        <w:t xml:space="preserve">Supplier is an independent contractor and, as such, will assume responsibility for its own Personnel and will make all reports and deductions for social security and withholding taxes and for contributions for unemployment compensation funds, as required by applicable law. Nothing contained herein may be construed to make Supplier an agent, partner or joint venturer of </w:t>
      </w:r>
      <w:r w:rsidR="004744D8" w:rsidRPr="007D2FA0">
        <w:rPr>
          <w:rFonts w:ascii="Tahoma" w:hAnsi="Tahoma" w:cs="Tahoma"/>
          <w:sz w:val="20"/>
          <w:szCs w:val="20"/>
        </w:rPr>
        <w:t>Bartech</w:t>
      </w:r>
      <w:r w:rsidR="00E367CF" w:rsidRPr="007D2FA0">
        <w:rPr>
          <w:rFonts w:ascii="Tahoma" w:hAnsi="Tahoma" w:cs="Tahoma"/>
          <w:sz w:val="20"/>
          <w:szCs w:val="20"/>
        </w:rPr>
        <w:t xml:space="preserve"> or Customer.</w:t>
      </w:r>
    </w:p>
    <w:p w:rsidR="00E367CF" w:rsidRPr="007D2FA0" w:rsidRDefault="008440B4" w:rsidP="00235DDB">
      <w:pPr>
        <w:pStyle w:val="ListParagraph"/>
        <w:spacing w:before="120"/>
        <w:ind w:hanging="720"/>
        <w:jc w:val="both"/>
        <w:rPr>
          <w:rFonts w:ascii="Tahoma" w:hAnsi="Tahoma" w:cs="Tahoma"/>
          <w:sz w:val="20"/>
          <w:szCs w:val="20"/>
        </w:rPr>
      </w:pPr>
      <w:r w:rsidRPr="007D2FA0">
        <w:rPr>
          <w:rFonts w:ascii="Tahoma" w:hAnsi="Tahoma" w:cs="Tahoma"/>
          <w:b/>
          <w:sz w:val="20"/>
          <w:szCs w:val="20"/>
        </w:rPr>
        <w:t>11</w:t>
      </w:r>
      <w:r w:rsidR="00E367CF" w:rsidRPr="007D2FA0">
        <w:rPr>
          <w:rFonts w:ascii="Tahoma" w:hAnsi="Tahoma" w:cs="Tahoma"/>
          <w:b/>
          <w:sz w:val="20"/>
          <w:szCs w:val="20"/>
        </w:rPr>
        <w:t>.2</w:t>
      </w:r>
      <w:r w:rsidR="00E367CF" w:rsidRPr="007D2FA0">
        <w:rPr>
          <w:rFonts w:ascii="Tahoma" w:hAnsi="Tahoma" w:cs="Tahoma"/>
          <w:b/>
          <w:sz w:val="20"/>
          <w:szCs w:val="20"/>
        </w:rPr>
        <w:tab/>
        <w:t>Ineligibility for Benefits.</w:t>
      </w:r>
      <w:r w:rsidR="00E367CF" w:rsidRPr="007D2FA0">
        <w:rPr>
          <w:rFonts w:ascii="Tahoma" w:hAnsi="Tahoma" w:cs="Tahoma"/>
          <w:sz w:val="20"/>
          <w:szCs w:val="20"/>
        </w:rPr>
        <w:t xml:space="preserve">  Supplier's Personnel assigned to Customer under this Agreement will remain Personnel of Supplier and will not by reason of their assignment to Customer become employees of </w:t>
      </w:r>
      <w:r w:rsidR="004744D8" w:rsidRPr="007D2FA0">
        <w:rPr>
          <w:rFonts w:ascii="Tahoma" w:hAnsi="Tahoma" w:cs="Tahoma"/>
          <w:sz w:val="20"/>
          <w:szCs w:val="20"/>
        </w:rPr>
        <w:t>Bartech</w:t>
      </w:r>
      <w:r w:rsidR="00B567F4" w:rsidRPr="007D2FA0">
        <w:rPr>
          <w:rFonts w:ascii="Tahoma" w:hAnsi="Tahoma" w:cs="Tahoma"/>
          <w:sz w:val="20"/>
          <w:szCs w:val="20"/>
        </w:rPr>
        <w:t xml:space="preserve"> </w:t>
      </w:r>
      <w:r w:rsidR="00E367CF" w:rsidRPr="007D2FA0">
        <w:rPr>
          <w:rFonts w:ascii="Tahoma" w:hAnsi="Tahoma" w:cs="Tahoma"/>
          <w:sz w:val="20"/>
          <w:szCs w:val="20"/>
        </w:rPr>
        <w:t xml:space="preserve">or Customer.  Such Personnel will not be entitled to participate in any of </w:t>
      </w:r>
      <w:r w:rsidR="004744D8" w:rsidRPr="007D2FA0">
        <w:rPr>
          <w:rFonts w:ascii="Tahoma" w:hAnsi="Tahoma" w:cs="Tahoma"/>
          <w:sz w:val="20"/>
          <w:szCs w:val="20"/>
        </w:rPr>
        <w:t>Bartech</w:t>
      </w:r>
      <w:r w:rsidR="00E367CF" w:rsidRPr="007D2FA0">
        <w:rPr>
          <w:rFonts w:ascii="Tahoma" w:hAnsi="Tahoma" w:cs="Tahoma"/>
          <w:sz w:val="20"/>
          <w:szCs w:val="20"/>
        </w:rPr>
        <w:t>’s or Customer's employee benefit plans, including pension, 401(k), profit sharing, retirement, deferred compensation, welfare, medical, health, group, insurance, disability, bonus, vacation pay, severance pay and other similar plans, programs and agreements, whether reduced to writing or not.</w:t>
      </w:r>
    </w:p>
    <w:p w:rsidR="00221381" w:rsidRPr="007D2FA0" w:rsidRDefault="006239BD" w:rsidP="00624DA4">
      <w:pPr>
        <w:pStyle w:val="Heading2"/>
        <w:rPr>
          <w:rFonts w:cs="Tahoma"/>
          <w:sz w:val="20"/>
          <w:szCs w:val="20"/>
        </w:rPr>
      </w:pPr>
      <w:bookmarkStart w:id="63" w:name="_Toc387925609"/>
      <w:bookmarkStart w:id="64" w:name="_Toc409352550"/>
      <w:r w:rsidRPr="007D2FA0">
        <w:rPr>
          <w:rFonts w:cs="Tahoma"/>
          <w:sz w:val="20"/>
          <w:szCs w:val="20"/>
        </w:rPr>
        <w:t>S</w:t>
      </w:r>
      <w:r w:rsidR="00A17AA1" w:rsidRPr="007D2FA0">
        <w:rPr>
          <w:rFonts w:cs="Tahoma"/>
          <w:sz w:val="20"/>
          <w:szCs w:val="20"/>
        </w:rPr>
        <w:t xml:space="preserve">ection </w:t>
      </w:r>
      <w:bookmarkEnd w:id="57"/>
      <w:r w:rsidR="00F51866" w:rsidRPr="007D2FA0">
        <w:rPr>
          <w:rFonts w:cs="Tahoma"/>
          <w:sz w:val="20"/>
          <w:szCs w:val="20"/>
        </w:rPr>
        <w:t>1</w:t>
      </w:r>
      <w:r w:rsidR="008440B4" w:rsidRPr="007D2FA0">
        <w:rPr>
          <w:rFonts w:cs="Tahoma"/>
          <w:sz w:val="20"/>
          <w:szCs w:val="20"/>
        </w:rPr>
        <w:t>2</w:t>
      </w:r>
      <w:r w:rsidR="000A4E75" w:rsidRPr="007D2FA0">
        <w:rPr>
          <w:rFonts w:cs="Tahoma"/>
          <w:sz w:val="20"/>
          <w:szCs w:val="20"/>
        </w:rPr>
        <w:t>:</w:t>
      </w:r>
      <w:r w:rsidR="00103EA5" w:rsidRPr="007D2FA0">
        <w:rPr>
          <w:rFonts w:cs="Tahoma"/>
          <w:sz w:val="20"/>
          <w:szCs w:val="20"/>
        </w:rPr>
        <w:tab/>
      </w:r>
      <w:r w:rsidR="00E54E2B" w:rsidRPr="007D2FA0">
        <w:rPr>
          <w:rFonts w:cs="Tahoma"/>
          <w:sz w:val="20"/>
          <w:szCs w:val="20"/>
        </w:rPr>
        <w:t>Insurance</w:t>
      </w:r>
      <w:bookmarkEnd w:id="58"/>
      <w:bookmarkEnd w:id="59"/>
      <w:bookmarkEnd w:id="60"/>
      <w:bookmarkEnd w:id="61"/>
      <w:bookmarkEnd w:id="62"/>
      <w:bookmarkEnd w:id="63"/>
      <w:bookmarkEnd w:id="64"/>
    </w:p>
    <w:p w:rsidR="004932CE" w:rsidRPr="007D2FA0" w:rsidRDefault="00DD5355" w:rsidP="00DD5355">
      <w:pPr>
        <w:pStyle w:val="Style1"/>
        <w:tabs>
          <w:tab w:val="left" w:pos="1080"/>
          <w:tab w:val="left" w:leader="underscore" w:pos="4588"/>
        </w:tabs>
        <w:adjustRightInd/>
        <w:ind w:left="720" w:hanging="720"/>
        <w:jc w:val="both"/>
        <w:rPr>
          <w:rFonts w:ascii="Tahoma" w:hAnsi="Tahoma" w:cs="Tahoma"/>
          <w:color w:val="000000"/>
        </w:rPr>
      </w:pPr>
      <w:bookmarkStart w:id="65" w:name="_Toc317772444"/>
      <w:bookmarkStart w:id="66" w:name="_Toc387925610"/>
      <w:bookmarkStart w:id="67" w:name="_Toc409352551"/>
      <w:r w:rsidRPr="007D2FA0">
        <w:rPr>
          <w:rFonts w:ascii="Tahoma" w:hAnsi="Tahoma" w:cs="Tahoma"/>
          <w:b/>
          <w:color w:val="000000"/>
        </w:rPr>
        <w:t>12.1</w:t>
      </w:r>
      <w:r w:rsidRPr="007D2FA0">
        <w:rPr>
          <w:rFonts w:ascii="Tahoma" w:hAnsi="Tahoma" w:cs="Tahoma"/>
          <w:color w:val="000000"/>
        </w:rPr>
        <w:tab/>
      </w:r>
      <w:r w:rsidR="004932CE" w:rsidRPr="007D2FA0">
        <w:rPr>
          <w:rFonts w:ascii="Tahoma" w:hAnsi="Tahoma" w:cs="Tahoma"/>
          <w:color w:val="000000"/>
        </w:rPr>
        <w:t xml:space="preserve">Supplier shall maintain insurance coverage as required in the K-C Agreement and shall include Bartech as an additional insured on its General Liability insurance.  Supplier shall furnish Bartech with a copy of its certificate of insurance upon request.  </w:t>
      </w:r>
    </w:p>
    <w:p w:rsidR="004932CE" w:rsidRPr="007D2FA0" w:rsidRDefault="004932CE" w:rsidP="00B567F4">
      <w:pPr>
        <w:pStyle w:val="Style1"/>
        <w:tabs>
          <w:tab w:val="left" w:pos="1080"/>
          <w:tab w:val="left" w:leader="underscore" w:pos="4588"/>
        </w:tabs>
        <w:adjustRightInd/>
        <w:jc w:val="both"/>
        <w:rPr>
          <w:rFonts w:ascii="Tahoma" w:hAnsi="Tahoma" w:cs="Tahoma"/>
          <w:color w:val="000000"/>
        </w:rPr>
      </w:pPr>
    </w:p>
    <w:p w:rsidR="00B567F4" w:rsidRPr="007D2FA0" w:rsidRDefault="00DD5355" w:rsidP="00DD5355">
      <w:pPr>
        <w:pStyle w:val="Style1"/>
        <w:tabs>
          <w:tab w:val="left" w:pos="1080"/>
          <w:tab w:val="left" w:leader="underscore" w:pos="4588"/>
        </w:tabs>
        <w:adjustRightInd/>
        <w:ind w:left="720" w:hanging="720"/>
        <w:jc w:val="both"/>
        <w:rPr>
          <w:rFonts w:ascii="Tahoma" w:hAnsi="Tahoma" w:cs="Tahoma"/>
          <w:color w:val="000000"/>
        </w:rPr>
      </w:pPr>
      <w:r w:rsidRPr="007D2FA0">
        <w:rPr>
          <w:rFonts w:ascii="Tahoma" w:hAnsi="Tahoma" w:cs="Tahoma"/>
          <w:b/>
          <w:color w:val="000000"/>
        </w:rPr>
        <w:t>12.2</w:t>
      </w:r>
      <w:r w:rsidRPr="007D2FA0">
        <w:rPr>
          <w:rFonts w:ascii="Tahoma" w:hAnsi="Tahoma" w:cs="Tahoma"/>
          <w:color w:val="000000"/>
        </w:rPr>
        <w:tab/>
      </w:r>
      <w:r w:rsidR="004932CE" w:rsidRPr="007D2FA0">
        <w:rPr>
          <w:rFonts w:ascii="Tahoma" w:hAnsi="Tahoma" w:cs="Tahoma"/>
          <w:color w:val="000000"/>
        </w:rPr>
        <w:t>Supplier shall give Bartech and Customer a minimum of thirty (30) days’ prior written notice of cancellation, termination, non-renewal or material modification of the insurance coverage required under the K-C Agreement.</w:t>
      </w:r>
    </w:p>
    <w:p w:rsidR="004932CE" w:rsidRPr="007D2FA0" w:rsidRDefault="004932CE" w:rsidP="00B567F4">
      <w:pPr>
        <w:pStyle w:val="Style1"/>
        <w:tabs>
          <w:tab w:val="left" w:pos="1080"/>
          <w:tab w:val="left" w:leader="underscore" w:pos="4588"/>
        </w:tabs>
        <w:adjustRightInd/>
        <w:jc w:val="both"/>
        <w:rPr>
          <w:rFonts w:ascii="Tahoma" w:hAnsi="Tahoma" w:cs="Tahoma"/>
          <w:color w:val="000000"/>
        </w:rPr>
      </w:pPr>
    </w:p>
    <w:p w:rsidR="004932CE" w:rsidRPr="007D2FA0" w:rsidRDefault="00DD5355" w:rsidP="00DD5355">
      <w:pPr>
        <w:pStyle w:val="Style1"/>
        <w:ind w:left="720" w:hanging="720"/>
        <w:jc w:val="both"/>
        <w:rPr>
          <w:rFonts w:ascii="Tahoma" w:hAnsi="Tahoma" w:cs="Tahoma"/>
          <w:color w:val="000000"/>
        </w:rPr>
      </w:pPr>
      <w:r w:rsidRPr="007D2FA0">
        <w:rPr>
          <w:rFonts w:ascii="Tahoma" w:hAnsi="Tahoma" w:cs="Tahoma"/>
          <w:b/>
          <w:color w:val="000000"/>
        </w:rPr>
        <w:t>12.3</w:t>
      </w:r>
      <w:r w:rsidRPr="007D2FA0">
        <w:rPr>
          <w:rFonts w:ascii="Tahoma" w:hAnsi="Tahoma" w:cs="Tahoma"/>
          <w:b/>
          <w:color w:val="000000"/>
        </w:rPr>
        <w:tab/>
      </w:r>
      <w:r w:rsidRPr="007D2FA0">
        <w:rPr>
          <w:rFonts w:ascii="Tahoma" w:hAnsi="Tahoma" w:cs="Tahoma"/>
          <w:color w:val="000000"/>
        </w:rPr>
        <w:t xml:space="preserve">Supplier </w:t>
      </w:r>
      <w:r w:rsidR="004932CE" w:rsidRPr="007D2FA0">
        <w:rPr>
          <w:rFonts w:ascii="Tahoma" w:hAnsi="Tahoma" w:cs="Tahoma"/>
          <w:color w:val="000000"/>
        </w:rPr>
        <w:t>hereby waives and agrees not to commence any legal action against, or pursue any claim against, Bartech as a result of any injury or death of any Supplier employee, or loss of or damage to the property of Supplier, however it shall occur or be caused during such time as any such Supplier employee is performing services or is on or around Customer’s premises.</w:t>
      </w:r>
    </w:p>
    <w:p w:rsidR="004932CE" w:rsidRPr="007D2FA0" w:rsidRDefault="004932CE" w:rsidP="004932CE">
      <w:pPr>
        <w:pStyle w:val="Style1"/>
        <w:tabs>
          <w:tab w:val="left" w:pos="1080"/>
          <w:tab w:val="left" w:leader="underscore" w:pos="4588"/>
        </w:tabs>
        <w:jc w:val="both"/>
        <w:rPr>
          <w:rFonts w:ascii="Tahoma" w:hAnsi="Tahoma" w:cs="Tahoma"/>
          <w:color w:val="000000"/>
        </w:rPr>
      </w:pPr>
    </w:p>
    <w:p w:rsidR="00B567F4" w:rsidRPr="007D2FA0" w:rsidRDefault="00DD5355" w:rsidP="00DD5355">
      <w:pPr>
        <w:pStyle w:val="Style1"/>
        <w:tabs>
          <w:tab w:val="left" w:pos="1080"/>
          <w:tab w:val="left" w:leader="underscore" w:pos="4588"/>
        </w:tabs>
        <w:adjustRightInd/>
        <w:ind w:left="720" w:hanging="720"/>
        <w:jc w:val="both"/>
        <w:rPr>
          <w:rFonts w:ascii="Tahoma" w:hAnsi="Tahoma" w:cs="Tahoma"/>
          <w:color w:val="000000"/>
        </w:rPr>
      </w:pPr>
      <w:r w:rsidRPr="007D2FA0">
        <w:rPr>
          <w:rFonts w:ascii="Tahoma" w:hAnsi="Tahoma" w:cs="Tahoma"/>
          <w:b/>
          <w:color w:val="000000"/>
        </w:rPr>
        <w:t>12.4</w:t>
      </w:r>
      <w:r w:rsidRPr="007D2FA0">
        <w:rPr>
          <w:rFonts w:ascii="Tahoma" w:hAnsi="Tahoma" w:cs="Tahoma"/>
          <w:color w:val="000000"/>
        </w:rPr>
        <w:tab/>
        <w:t>Supplier</w:t>
      </w:r>
      <w:r w:rsidR="004932CE" w:rsidRPr="007D2FA0">
        <w:rPr>
          <w:rFonts w:ascii="Tahoma" w:hAnsi="Tahoma" w:cs="Tahoma"/>
          <w:color w:val="000000"/>
        </w:rPr>
        <w:t xml:space="preserve"> hereby grants Bartech a full waiver of subrogation with respect to each insurance coverage provided by Supplier.  </w:t>
      </w:r>
      <w:r w:rsidR="004744D8" w:rsidRPr="007D2FA0">
        <w:rPr>
          <w:rFonts w:ascii="Tahoma" w:hAnsi="Tahoma" w:cs="Tahoma"/>
        </w:rPr>
        <w:t>Bartech</w:t>
      </w:r>
      <w:r w:rsidR="00B567F4" w:rsidRPr="007D2FA0">
        <w:rPr>
          <w:rFonts w:ascii="Tahoma" w:hAnsi="Tahoma" w:cs="Tahoma"/>
        </w:rPr>
        <w:t>’s insurance shall not be deemed to cover or be excess to the insurance of any Supplier.</w:t>
      </w:r>
    </w:p>
    <w:p w:rsidR="00221381" w:rsidRPr="007D2FA0" w:rsidRDefault="00FB207B" w:rsidP="005D6DFF">
      <w:pPr>
        <w:pStyle w:val="Heading2"/>
        <w:jc w:val="both"/>
        <w:rPr>
          <w:rFonts w:cs="Tahoma"/>
          <w:sz w:val="20"/>
          <w:szCs w:val="20"/>
        </w:rPr>
      </w:pPr>
      <w:r w:rsidRPr="007D2FA0">
        <w:rPr>
          <w:rFonts w:cs="Tahoma"/>
          <w:sz w:val="20"/>
          <w:szCs w:val="20"/>
        </w:rPr>
        <w:t xml:space="preserve">Section </w:t>
      </w:r>
      <w:r w:rsidR="00271A4C" w:rsidRPr="007D2FA0">
        <w:rPr>
          <w:rFonts w:cs="Tahoma"/>
          <w:sz w:val="20"/>
          <w:szCs w:val="20"/>
        </w:rPr>
        <w:t>1</w:t>
      </w:r>
      <w:r w:rsidR="008440B4" w:rsidRPr="007D2FA0">
        <w:rPr>
          <w:rFonts w:cs="Tahoma"/>
          <w:sz w:val="20"/>
          <w:szCs w:val="20"/>
        </w:rPr>
        <w:t>3</w:t>
      </w:r>
      <w:r w:rsidR="00103EA5" w:rsidRPr="007D2FA0">
        <w:rPr>
          <w:rFonts w:cs="Tahoma"/>
          <w:sz w:val="20"/>
          <w:szCs w:val="20"/>
        </w:rPr>
        <w:t>:</w:t>
      </w:r>
      <w:r w:rsidR="00103EA5" w:rsidRPr="007D2FA0">
        <w:rPr>
          <w:rFonts w:cs="Tahoma"/>
          <w:sz w:val="20"/>
          <w:szCs w:val="20"/>
        </w:rPr>
        <w:tab/>
      </w:r>
      <w:r w:rsidRPr="007D2FA0">
        <w:rPr>
          <w:rFonts w:cs="Tahoma"/>
          <w:sz w:val="20"/>
          <w:szCs w:val="20"/>
        </w:rPr>
        <w:t>Indemnification and Limitation of Liability</w:t>
      </w:r>
      <w:bookmarkStart w:id="68" w:name="_Toc185063087"/>
      <w:bookmarkStart w:id="69" w:name="_Toc36374920"/>
      <w:bookmarkStart w:id="70" w:name="_Toc39968643"/>
      <w:bookmarkStart w:id="71" w:name="_Toc40699068"/>
      <w:bookmarkStart w:id="72" w:name="_Toc40701412"/>
      <w:bookmarkStart w:id="73" w:name="_Toc40705558"/>
      <w:bookmarkEnd w:id="65"/>
      <w:bookmarkEnd w:id="66"/>
      <w:bookmarkEnd w:id="67"/>
    </w:p>
    <w:p w:rsidR="004932CE" w:rsidRPr="007D2FA0" w:rsidRDefault="00DD5355" w:rsidP="00DD5355">
      <w:pPr>
        <w:pStyle w:val="ListParagraph"/>
        <w:spacing w:before="120"/>
        <w:ind w:hanging="720"/>
        <w:jc w:val="both"/>
        <w:rPr>
          <w:rFonts w:ascii="Tahoma" w:hAnsi="Tahoma" w:cs="Tahoma"/>
          <w:b/>
          <w:sz w:val="20"/>
          <w:szCs w:val="20"/>
        </w:rPr>
      </w:pPr>
      <w:r w:rsidRPr="007D2FA0">
        <w:rPr>
          <w:rFonts w:ascii="Tahoma" w:hAnsi="Tahoma" w:cs="Tahoma"/>
          <w:b/>
          <w:sz w:val="20"/>
          <w:szCs w:val="20"/>
        </w:rPr>
        <w:t>13.1</w:t>
      </w:r>
      <w:r w:rsidRPr="007D2FA0">
        <w:rPr>
          <w:rFonts w:ascii="Tahoma" w:hAnsi="Tahoma" w:cs="Tahoma"/>
          <w:sz w:val="20"/>
          <w:szCs w:val="20"/>
        </w:rPr>
        <w:tab/>
        <w:t xml:space="preserve">Bartech </w:t>
      </w:r>
      <w:r w:rsidR="004932CE" w:rsidRPr="007D2FA0">
        <w:rPr>
          <w:rFonts w:ascii="Tahoma" w:hAnsi="Tahoma" w:cs="Tahoma"/>
          <w:sz w:val="20"/>
          <w:szCs w:val="20"/>
        </w:rPr>
        <w:t xml:space="preserve">shall be entitled to full indemnification and defense by Supplier in the same manner as a </w:t>
      </w:r>
      <w:r w:rsidR="00205EF0" w:rsidRPr="007D2FA0">
        <w:rPr>
          <w:rFonts w:ascii="Tahoma" w:hAnsi="Tahoma" w:cs="Tahoma"/>
          <w:sz w:val="20"/>
          <w:szCs w:val="20"/>
        </w:rPr>
        <w:t>K-C indemnitee</w:t>
      </w:r>
      <w:r w:rsidR="004932CE" w:rsidRPr="007D2FA0">
        <w:rPr>
          <w:rFonts w:ascii="Tahoma" w:hAnsi="Tahoma" w:cs="Tahoma"/>
          <w:sz w:val="20"/>
          <w:szCs w:val="20"/>
        </w:rPr>
        <w:t xml:space="preserve"> under the </w:t>
      </w:r>
      <w:r w:rsidR="00205EF0" w:rsidRPr="007D2FA0">
        <w:rPr>
          <w:rFonts w:ascii="Tahoma" w:hAnsi="Tahoma" w:cs="Tahoma"/>
          <w:sz w:val="20"/>
          <w:szCs w:val="20"/>
        </w:rPr>
        <w:t xml:space="preserve">K-C </w:t>
      </w:r>
      <w:r w:rsidR="004932CE" w:rsidRPr="007D2FA0">
        <w:rPr>
          <w:rFonts w:ascii="Tahoma" w:hAnsi="Tahoma" w:cs="Tahoma"/>
          <w:sz w:val="20"/>
          <w:szCs w:val="20"/>
        </w:rPr>
        <w:t xml:space="preserve">Agreement.  </w:t>
      </w:r>
      <w:r w:rsidR="00205EF0" w:rsidRPr="007D2FA0">
        <w:rPr>
          <w:rFonts w:ascii="Tahoma" w:hAnsi="Tahoma" w:cs="Tahoma"/>
          <w:sz w:val="20"/>
          <w:szCs w:val="20"/>
        </w:rPr>
        <w:t>Bartech</w:t>
      </w:r>
      <w:r w:rsidR="004932CE" w:rsidRPr="007D2FA0">
        <w:rPr>
          <w:rFonts w:ascii="Tahoma" w:hAnsi="Tahoma" w:cs="Tahoma"/>
          <w:sz w:val="20"/>
          <w:szCs w:val="20"/>
        </w:rPr>
        <w:t xml:space="preserve"> shall be a third party beneficiary of all such rights granted to </w:t>
      </w:r>
      <w:r w:rsidR="00205EF0" w:rsidRPr="007D2FA0">
        <w:rPr>
          <w:rFonts w:ascii="Tahoma" w:hAnsi="Tahoma" w:cs="Tahoma"/>
          <w:sz w:val="20"/>
          <w:szCs w:val="20"/>
        </w:rPr>
        <w:t>it</w:t>
      </w:r>
      <w:r w:rsidR="004932CE" w:rsidRPr="007D2FA0">
        <w:rPr>
          <w:rFonts w:ascii="Tahoma" w:hAnsi="Tahoma" w:cs="Tahoma"/>
          <w:sz w:val="20"/>
          <w:szCs w:val="20"/>
        </w:rPr>
        <w:t xml:space="preserve"> under this Section</w:t>
      </w:r>
      <w:r w:rsidR="00205EF0" w:rsidRPr="007D2FA0">
        <w:rPr>
          <w:rFonts w:ascii="Tahoma" w:hAnsi="Tahoma" w:cs="Tahoma"/>
          <w:sz w:val="20"/>
          <w:szCs w:val="20"/>
        </w:rPr>
        <w:t>.</w:t>
      </w:r>
    </w:p>
    <w:p w:rsidR="004932CE" w:rsidRPr="007D2FA0" w:rsidRDefault="00DD5355" w:rsidP="00DD5355">
      <w:pPr>
        <w:pStyle w:val="ListParagraph"/>
        <w:spacing w:before="120"/>
        <w:ind w:hanging="720"/>
        <w:jc w:val="both"/>
        <w:rPr>
          <w:rFonts w:ascii="Tahoma" w:hAnsi="Tahoma" w:cs="Tahoma"/>
          <w:sz w:val="20"/>
          <w:szCs w:val="20"/>
        </w:rPr>
      </w:pPr>
      <w:r w:rsidRPr="007D2FA0">
        <w:rPr>
          <w:rFonts w:ascii="Tahoma" w:hAnsi="Tahoma" w:cs="Tahoma"/>
          <w:b/>
          <w:sz w:val="20"/>
          <w:szCs w:val="20"/>
        </w:rPr>
        <w:lastRenderedPageBreak/>
        <w:t>13.2</w:t>
      </w:r>
      <w:r w:rsidRPr="007D2FA0">
        <w:rPr>
          <w:rFonts w:ascii="Tahoma" w:hAnsi="Tahoma" w:cs="Tahoma"/>
          <w:b/>
          <w:sz w:val="20"/>
          <w:szCs w:val="20"/>
        </w:rPr>
        <w:tab/>
      </w:r>
      <w:r w:rsidR="00B567F4" w:rsidRPr="007D2FA0">
        <w:rPr>
          <w:rFonts w:ascii="Tahoma" w:hAnsi="Tahoma" w:cs="Tahoma"/>
          <w:sz w:val="20"/>
          <w:szCs w:val="20"/>
        </w:rPr>
        <w:t>Except for a Party’s confidentiality obligations, i</w:t>
      </w:r>
      <w:r w:rsidR="005D6DFF" w:rsidRPr="007D2FA0">
        <w:rPr>
          <w:rFonts w:ascii="Tahoma" w:hAnsi="Tahoma" w:cs="Tahoma"/>
          <w:sz w:val="20"/>
          <w:szCs w:val="20"/>
        </w:rPr>
        <w:t>n no event shall either Party be liable for any incidental, consequential, exemplary, special or punitive damages or expenses or lost profits, regardless of how characterized and even if the Party has been advised of the possibility of such damages, under or in connection with this Agreement or SOS, regardless of the form of action.</w:t>
      </w:r>
    </w:p>
    <w:p w:rsidR="00DC128C" w:rsidRPr="007D2FA0" w:rsidRDefault="002600FF" w:rsidP="004315F5">
      <w:pPr>
        <w:pStyle w:val="Heading2"/>
        <w:rPr>
          <w:rFonts w:cs="Tahoma"/>
          <w:sz w:val="20"/>
          <w:szCs w:val="20"/>
        </w:rPr>
      </w:pPr>
      <w:bookmarkStart w:id="74" w:name="_Toc317772445"/>
      <w:bookmarkStart w:id="75" w:name="_Toc387925611"/>
      <w:bookmarkStart w:id="76" w:name="_Toc409352552"/>
      <w:r w:rsidRPr="007D2FA0">
        <w:rPr>
          <w:rFonts w:cs="Tahoma"/>
          <w:sz w:val="20"/>
          <w:szCs w:val="20"/>
        </w:rPr>
        <w:t>Section 1</w:t>
      </w:r>
      <w:r w:rsidR="008440B4" w:rsidRPr="007D2FA0">
        <w:rPr>
          <w:rFonts w:cs="Tahoma"/>
          <w:sz w:val="20"/>
          <w:szCs w:val="20"/>
        </w:rPr>
        <w:t>4</w:t>
      </w:r>
      <w:r w:rsidR="00E46343" w:rsidRPr="007D2FA0">
        <w:rPr>
          <w:rFonts w:cs="Tahoma"/>
          <w:sz w:val="20"/>
          <w:szCs w:val="20"/>
        </w:rPr>
        <w:t>:</w:t>
      </w:r>
      <w:r w:rsidR="00103EA5" w:rsidRPr="007D2FA0">
        <w:rPr>
          <w:rFonts w:cs="Tahoma"/>
          <w:sz w:val="20"/>
          <w:szCs w:val="20"/>
        </w:rPr>
        <w:tab/>
      </w:r>
      <w:r w:rsidR="00E46343" w:rsidRPr="007D2FA0">
        <w:rPr>
          <w:rFonts w:cs="Tahoma"/>
          <w:sz w:val="20"/>
          <w:szCs w:val="20"/>
        </w:rPr>
        <w:t>Dispute Resolution</w:t>
      </w:r>
      <w:bookmarkEnd w:id="68"/>
      <w:bookmarkEnd w:id="74"/>
      <w:bookmarkEnd w:id="75"/>
      <w:bookmarkEnd w:id="76"/>
    </w:p>
    <w:p w:rsidR="00EA4B3E" w:rsidRPr="007D2FA0" w:rsidRDefault="00E46343" w:rsidP="000B2B7A">
      <w:pPr>
        <w:jc w:val="both"/>
        <w:rPr>
          <w:rFonts w:ascii="Tahoma" w:hAnsi="Tahoma" w:cs="Tahoma"/>
          <w:sz w:val="20"/>
          <w:szCs w:val="20"/>
        </w:rPr>
      </w:pPr>
      <w:r w:rsidRPr="007D2FA0">
        <w:rPr>
          <w:rFonts w:ascii="Tahoma" w:hAnsi="Tahoma" w:cs="Tahoma"/>
          <w:sz w:val="20"/>
          <w:szCs w:val="20"/>
        </w:rPr>
        <w:t xml:space="preserve">In the event of a dispute between the </w:t>
      </w:r>
      <w:r w:rsidR="0045202A" w:rsidRPr="007D2FA0">
        <w:rPr>
          <w:rFonts w:ascii="Tahoma" w:hAnsi="Tahoma" w:cs="Tahoma"/>
          <w:sz w:val="20"/>
          <w:szCs w:val="20"/>
        </w:rPr>
        <w:t>Parties</w:t>
      </w:r>
      <w:r w:rsidRPr="007D2FA0">
        <w:rPr>
          <w:rFonts w:ascii="Tahoma" w:hAnsi="Tahoma" w:cs="Tahoma"/>
          <w:sz w:val="20"/>
          <w:szCs w:val="20"/>
        </w:rPr>
        <w:t xml:space="preserve"> arising out of or related to this </w:t>
      </w:r>
      <w:r w:rsidR="00DD5355" w:rsidRPr="007D2FA0">
        <w:rPr>
          <w:rFonts w:ascii="Tahoma" w:hAnsi="Tahoma" w:cs="Tahoma"/>
          <w:sz w:val="20"/>
          <w:szCs w:val="20"/>
        </w:rPr>
        <w:t>A</w:t>
      </w:r>
      <w:r w:rsidR="00F13B71" w:rsidRPr="007D2FA0">
        <w:rPr>
          <w:rFonts w:ascii="Tahoma" w:hAnsi="Tahoma" w:cs="Tahoma"/>
          <w:sz w:val="20"/>
          <w:szCs w:val="20"/>
        </w:rPr>
        <w:t>SA</w:t>
      </w:r>
      <w:r w:rsidRPr="007D2FA0">
        <w:rPr>
          <w:rFonts w:ascii="Tahoma" w:hAnsi="Tahoma" w:cs="Tahoma"/>
          <w:sz w:val="20"/>
          <w:szCs w:val="20"/>
        </w:rPr>
        <w:t xml:space="preserve">, </w:t>
      </w:r>
      <w:r w:rsidR="00F51866" w:rsidRPr="007D2FA0">
        <w:rPr>
          <w:rFonts w:ascii="Tahoma" w:hAnsi="Tahoma" w:cs="Tahoma"/>
          <w:sz w:val="20"/>
          <w:szCs w:val="20"/>
        </w:rPr>
        <w:t xml:space="preserve">then upon </w:t>
      </w:r>
      <w:r w:rsidR="000B2B7A" w:rsidRPr="007D2FA0">
        <w:rPr>
          <w:rFonts w:ascii="Tahoma" w:hAnsi="Tahoma" w:cs="Tahoma"/>
          <w:sz w:val="20"/>
          <w:szCs w:val="20"/>
        </w:rPr>
        <w:t xml:space="preserve">the written request of either Party, each party will designate a representative to resolve such dispute.  The designated representatives will discuss the problem and negotiate in good faith in an effort to resolve the dispute without any formal proceeding.  The specific format for such discussions will be left to the discretion of the designated representatives.  If the designated representatives are unable to resolve the dispute, then </w:t>
      </w:r>
      <w:r w:rsidR="009A28C2" w:rsidRPr="007D2FA0">
        <w:rPr>
          <w:rFonts w:ascii="Tahoma" w:hAnsi="Tahoma" w:cs="Tahoma"/>
          <w:sz w:val="20"/>
          <w:szCs w:val="20"/>
        </w:rPr>
        <w:t>the Parties may pursue their rights and remedies as available under this Agreement or applicable law.</w:t>
      </w:r>
    </w:p>
    <w:p w:rsidR="00A86551" w:rsidRPr="007D2FA0" w:rsidRDefault="00A17AA1" w:rsidP="000B2B7A">
      <w:pPr>
        <w:pStyle w:val="Heading2"/>
        <w:rPr>
          <w:rFonts w:cs="Tahoma"/>
          <w:sz w:val="20"/>
          <w:szCs w:val="20"/>
        </w:rPr>
      </w:pPr>
      <w:bookmarkStart w:id="77" w:name="_Toc317772446"/>
      <w:bookmarkStart w:id="78" w:name="_Toc387925612"/>
      <w:bookmarkStart w:id="79" w:name="_Toc409352553"/>
      <w:r w:rsidRPr="007D2FA0">
        <w:rPr>
          <w:rFonts w:cs="Tahoma"/>
          <w:sz w:val="20"/>
          <w:szCs w:val="20"/>
        </w:rPr>
        <w:t>Section 1</w:t>
      </w:r>
      <w:bookmarkEnd w:id="69"/>
      <w:r w:rsidR="008440B4" w:rsidRPr="007D2FA0">
        <w:rPr>
          <w:rFonts w:cs="Tahoma"/>
          <w:sz w:val="20"/>
          <w:szCs w:val="20"/>
        </w:rPr>
        <w:t>5</w:t>
      </w:r>
      <w:r w:rsidR="000A4E75" w:rsidRPr="007D2FA0">
        <w:rPr>
          <w:rFonts w:cs="Tahoma"/>
          <w:sz w:val="20"/>
          <w:szCs w:val="20"/>
        </w:rPr>
        <w:t>:</w:t>
      </w:r>
      <w:bookmarkEnd w:id="70"/>
      <w:bookmarkEnd w:id="71"/>
      <w:bookmarkEnd w:id="72"/>
      <w:bookmarkEnd w:id="73"/>
      <w:r w:rsidR="00103EA5" w:rsidRPr="007D2FA0">
        <w:rPr>
          <w:rFonts w:cs="Tahoma"/>
          <w:sz w:val="20"/>
          <w:szCs w:val="20"/>
        </w:rPr>
        <w:tab/>
      </w:r>
      <w:r w:rsidR="00A86551" w:rsidRPr="007D2FA0">
        <w:rPr>
          <w:rFonts w:cs="Tahoma"/>
          <w:sz w:val="20"/>
          <w:szCs w:val="20"/>
        </w:rPr>
        <w:t>Publicity</w:t>
      </w:r>
      <w:bookmarkEnd w:id="77"/>
      <w:bookmarkEnd w:id="78"/>
      <w:bookmarkEnd w:id="79"/>
    </w:p>
    <w:p w:rsidR="00FD39E2" w:rsidRPr="007D2FA0" w:rsidRDefault="005D6DFF" w:rsidP="00860489">
      <w:pPr>
        <w:pStyle w:val="Heading2"/>
        <w:jc w:val="both"/>
        <w:rPr>
          <w:rFonts w:cs="Tahoma"/>
          <w:b w:val="0"/>
          <w:bCs w:val="0"/>
          <w:iCs w:val="0"/>
          <w:sz w:val="20"/>
          <w:szCs w:val="20"/>
        </w:rPr>
      </w:pPr>
      <w:bookmarkStart w:id="80" w:name="_Toc36374922"/>
      <w:bookmarkStart w:id="81" w:name="_Toc317772447"/>
      <w:bookmarkStart w:id="82" w:name="_Toc387925613"/>
      <w:bookmarkStart w:id="83" w:name="_Toc409352554"/>
      <w:bookmarkStart w:id="84" w:name="_Toc39968645"/>
      <w:bookmarkStart w:id="85" w:name="_Toc40699070"/>
      <w:bookmarkStart w:id="86" w:name="_Toc40701414"/>
      <w:bookmarkStart w:id="87" w:name="_Toc40705560"/>
      <w:r w:rsidRPr="007D2FA0">
        <w:rPr>
          <w:rFonts w:cs="Tahoma"/>
          <w:b w:val="0"/>
          <w:bCs w:val="0"/>
          <w:iCs w:val="0"/>
          <w:sz w:val="20"/>
          <w:szCs w:val="20"/>
        </w:rPr>
        <w:t>Neither Party will disclose the nature or terms of this Agreement without the prior written consent of the other Party.  Neither Party will use the other Party’s proprieta</w:t>
      </w:r>
      <w:r w:rsidR="00FD39E2" w:rsidRPr="007D2FA0">
        <w:rPr>
          <w:rFonts w:cs="Tahoma"/>
          <w:b w:val="0"/>
          <w:bCs w:val="0"/>
          <w:iCs w:val="0"/>
          <w:sz w:val="20"/>
          <w:szCs w:val="20"/>
        </w:rPr>
        <w:t xml:space="preserve">ry indicia, </w:t>
      </w:r>
      <w:r w:rsidRPr="007D2FA0">
        <w:rPr>
          <w:rFonts w:cs="Tahoma"/>
          <w:b w:val="0"/>
          <w:bCs w:val="0"/>
          <w:iCs w:val="0"/>
          <w:sz w:val="20"/>
          <w:szCs w:val="20"/>
        </w:rPr>
        <w:t>trademarks, service marks, trade names, logos, symbols or brand names, or otherwise refer to or identify the other Party in advertising, publicity releases, or promotional or marketing publications or correspondence to third parties without, in each case, securing the prior written consent of the other Party.</w:t>
      </w:r>
      <w:r w:rsidR="00860489" w:rsidRPr="007D2FA0">
        <w:rPr>
          <w:rFonts w:cs="Tahoma"/>
          <w:b w:val="0"/>
          <w:bCs w:val="0"/>
          <w:iCs w:val="0"/>
          <w:sz w:val="20"/>
          <w:szCs w:val="20"/>
        </w:rPr>
        <w:t xml:space="preserve"> </w:t>
      </w:r>
    </w:p>
    <w:p w:rsidR="00DC128C" w:rsidRPr="007D2FA0" w:rsidRDefault="00A17AA1" w:rsidP="005D6DFF">
      <w:pPr>
        <w:pStyle w:val="Heading2"/>
        <w:rPr>
          <w:rFonts w:cs="Tahoma"/>
          <w:b w:val="0"/>
          <w:bCs w:val="0"/>
          <w:iCs w:val="0"/>
          <w:sz w:val="20"/>
          <w:szCs w:val="20"/>
        </w:rPr>
      </w:pPr>
      <w:r w:rsidRPr="007D2FA0">
        <w:rPr>
          <w:rFonts w:cs="Tahoma"/>
          <w:sz w:val="20"/>
          <w:szCs w:val="20"/>
        </w:rPr>
        <w:t xml:space="preserve">Section </w:t>
      </w:r>
      <w:r w:rsidR="009B0E0E" w:rsidRPr="007D2FA0">
        <w:rPr>
          <w:rFonts w:cs="Tahoma"/>
          <w:sz w:val="20"/>
          <w:szCs w:val="20"/>
        </w:rPr>
        <w:t>1</w:t>
      </w:r>
      <w:bookmarkEnd w:id="80"/>
      <w:r w:rsidR="008440B4" w:rsidRPr="007D2FA0">
        <w:rPr>
          <w:rFonts w:cs="Tahoma"/>
          <w:sz w:val="20"/>
          <w:szCs w:val="20"/>
        </w:rPr>
        <w:t>6</w:t>
      </w:r>
      <w:r w:rsidR="000A4E75" w:rsidRPr="007D2FA0">
        <w:rPr>
          <w:rFonts w:cs="Tahoma"/>
          <w:sz w:val="20"/>
          <w:szCs w:val="20"/>
        </w:rPr>
        <w:t>:</w:t>
      </w:r>
      <w:r w:rsidR="00103EA5" w:rsidRPr="007D2FA0">
        <w:rPr>
          <w:rFonts w:cs="Tahoma"/>
          <w:sz w:val="20"/>
          <w:szCs w:val="20"/>
        </w:rPr>
        <w:tab/>
      </w:r>
      <w:r w:rsidR="00216096" w:rsidRPr="007D2FA0">
        <w:rPr>
          <w:rFonts w:cs="Tahoma"/>
          <w:sz w:val="20"/>
          <w:szCs w:val="20"/>
        </w:rPr>
        <w:t>Assignment</w:t>
      </w:r>
      <w:bookmarkEnd w:id="81"/>
      <w:r w:rsidR="00982DCD" w:rsidRPr="007D2FA0">
        <w:rPr>
          <w:rFonts w:cs="Tahoma"/>
          <w:sz w:val="20"/>
          <w:szCs w:val="20"/>
        </w:rPr>
        <w:t xml:space="preserve"> and Subcontracting</w:t>
      </w:r>
      <w:bookmarkEnd w:id="82"/>
      <w:bookmarkEnd w:id="83"/>
    </w:p>
    <w:p w:rsidR="00982DCD" w:rsidRPr="007D2FA0" w:rsidRDefault="00A11C2E" w:rsidP="00A11C2E">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8440B4" w:rsidRPr="007D2FA0">
        <w:rPr>
          <w:rFonts w:ascii="Tahoma" w:hAnsi="Tahoma" w:cs="Tahoma"/>
          <w:b/>
          <w:sz w:val="20"/>
          <w:szCs w:val="20"/>
        </w:rPr>
        <w:t>6</w:t>
      </w:r>
      <w:r w:rsidRPr="007D2FA0">
        <w:rPr>
          <w:rFonts w:ascii="Tahoma" w:hAnsi="Tahoma" w:cs="Tahoma"/>
          <w:b/>
          <w:sz w:val="20"/>
          <w:szCs w:val="20"/>
        </w:rPr>
        <w:t>.1</w:t>
      </w:r>
      <w:r w:rsidRPr="007D2FA0">
        <w:rPr>
          <w:rFonts w:ascii="Tahoma" w:hAnsi="Tahoma" w:cs="Tahoma"/>
          <w:b/>
          <w:sz w:val="20"/>
          <w:szCs w:val="20"/>
        </w:rPr>
        <w:tab/>
      </w:r>
      <w:r w:rsidR="004744D8" w:rsidRPr="007D2FA0">
        <w:rPr>
          <w:rFonts w:ascii="Tahoma" w:hAnsi="Tahoma" w:cs="Tahoma"/>
          <w:sz w:val="20"/>
          <w:szCs w:val="20"/>
        </w:rPr>
        <w:t>Bartech</w:t>
      </w:r>
      <w:r w:rsidR="004156A8" w:rsidRPr="007D2FA0">
        <w:rPr>
          <w:rFonts w:ascii="Tahoma" w:hAnsi="Tahoma" w:cs="Tahoma"/>
          <w:sz w:val="20"/>
          <w:szCs w:val="20"/>
        </w:rPr>
        <w:t xml:space="preserve"> </w:t>
      </w:r>
      <w:r w:rsidR="00017A3F" w:rsidRPr="007D2FA0">
        <w:rPr>
          <w:rFonts w:ascii="Tahoma" w:hAnsi="Tahoma" w:cs="Tahoma"/>
          <w:sz w:val="20"/>
          <w:szCs w:val="20"/>
        </w:rPr>
        <w:t xml:space="preserve">may </w:t>
      </w:r>
      <w:r w:rsidR="00216096" w:rsidRPr="007D2FA0">
        <w:rPr>
          <w:rFonts w:ascii="Tahoma" w:hAnsi="Tahoma" w:cs="Tahoma"/>
          <w:sz w:val="20"/>
          <w:szCs w:val="20"/>
        </w:rPr>
        <w:t xml:space="preserve">assign this </w:t>
      </w:r>
      <w:r w:rsidR="00A61BB4" w:rsidRPr="007D2FA0">
        <w:rPr>
          <w:rFonts w:ascii="Tahoma" w:hAnsi="Tahoma" w:cs="Tahoma"/>
          <w:sz w:val="20"/>
          <w:szCs w:val="20"/>
        </w:rPr>
        <w:t>A</w:t>
      </w:r>
      <w:r w:rsidR="00F13B71" w:rsidRPr="007D2FA0">
        <w:rPr>
          <w:rFonts w:ascii="Tahoma" w:hAnsi="Tahoma" w:cs="Tahoma"/>
          <w:sz w:val="20"/>
          <w:szCs w:val="20"/>
        </w:rPr>
        <w:t>SA</w:t>
      </w:r>
      <w:r w:rsidR="00216096" w:rsidRPr="007D2FA0">
        <w:rPr>
          <w:rFonts w:ascii="Tahoma" w:hAnsi="Tahoma" w:cs="Tahoma"/>
          <w:sz w:val="20"/>
          <w:szCs w:val="20"/>
        </w:rPr>
        <w:t xml:space="preserve"> or any of its rights or interests hereunder, or delegate any of its obligations hereunder, to (i) an affiliate, (ii) </w:t>
      </w:r>
      <w:r w:rsidR="004744D8" w:rsidRPr="007D2FA0">
        <w:rPr>
          <w:rFonts w:ascii="Tahoma" w:hAnsi="Tahoma" w:cs="Tahoma"/>
          <w:sz w:val="20"/>
          <w:szCs w:val="20"/>
        </w:rPr>
        <w:t>Bartech</w:t>
      </w:r>
      <w:r w:rsidR="00216096" w:rsidRPr="007D2FA0">
        <w:rPr>
          <w:rFonts w:ascii="Tahoma" w:hAnsi="Tahoma" w:cs="Tahoma"/>
          <w:sz w:val="20"/>
          <w:szCs w:val="20"/>
        </w:rPr>
        <w:t xml:space="preserve">’s successor pursuant to a merger, reorganization, consolidation or sale, or (iii) an entity that acquires all or substantially all of that portion of </w:t>
      </w:r>
      <w:r w:rsidR="004744D8" w:rsidRPr="007D2FA0">
        <w:rPr>
          <w:rFonts w:ascii="Tahoma" w:hAnsi="Tahoma" w:cs="Tahoma"/>
          <w:sz w:val="20"/>
          <w:szCs w:val="20"/>
        </w:rPr>
        <w:t>Bartech</w:t>
      </w:r>
      <w:r w:rsidR="004156A8" w:rsidRPr="007D2FA0">
        <w:rPr>
          <w:rFonts w:ascii="Tahoma" w:hAnsi="Tahoma" w:cs="Tahoma"/>
          <w:sz w:val="20"/>
          <w:szCs w:val="20"/>
        </w:rPr>
        <w:t xml:space="preserve">’s </w:t>
      </w:r>
      <w:r w:rsidR="00216096" w:rsidRPr="007D2FA0">
        <w:rPr>
          <w:rFonts w:ascii="Tahoma" w:hAnsi="Tahoma" w:cs="Tahoma"/>
          <w:sz w:val="20"/>
          <w:szCs w:val="20"/>
        </w:rPr>
        <w:t>assets or business for which the Services were being provided.  Except as otherwise</w:t>
      </w:r>
      <w:r w:rsidR="00D844A1" w:rsidRPr="007D2FA0">
        <w:rPr>
          <w:rFonts w:ascii="Tahoma" w:hAnsi="Tahoma" w:cs="Tahoma"/>
          <w:sz w:val="20"/>
          <w:szCs w:val="20"/>
        </w:rPr>
        <w:t xml:space="preserve"> provided above, neither Party m</w:t>
      </w:r>
      <w:r w:rsidR="00216096" w:rsidRPr="007D2FA0">
        <w:rPr>
          <w:rFonts w:ascii="Tahoma" w:hAnsi="Tahoma" w:cs="Tahoma"/>
          <w:sz w:val="20"/>
          <w:szCs w:val="20"/>
        </w:rPr>
        <w:t xml:space="preserve">ay assign this </w:t>
      </w:r>
      <w:r w:rsidR="00A61BB4" w:rsidRPr="007D2FA0">
        <w:rPr>
          <w:rFonts w:ascii="Tahoma" w:hAnsi="Tahoma" w:cs="Tahoma"/>
          <w:sz w:val="20"/>
          <w:szCs w:val="20"/>
        </w:rPr>
        <w:t>A</w:t>
      </w:r>
      <w:r w:rsidR="00F13B71" w:rsidRPr="007D2FA0">
        <w:rPr>
          <w:rFonts w:ascii="Tahoma" w:hAnsi="Tahoma" w:cs="Tahoma"/>
          <w:sz w:val="20"/>
          <w:szCs w:val="20"/>
        </w:rPr>
        <w:t>SA</w:t>
      </w:r>
      <w:r w:rsidR="00216096" w:rsidRPr="007D2FA0">
        <w:rPr>
          <w:rFonts w:ascii="Tahoma" w:hAnsi="Tahoma" w:cs="Tahoma"/>
          <w:sz w:val="20"/>
          <w:szCs w:val="20"/>
        </w:rPr>
        <w:t xml:space="preserve"> nor any of its rights or interests hereunder, no delegate any obligation to be performed hereunder, without the prior written consent of the other Party.  Any attempted assignment or delegation in contravention of this Section shall be null and void, and of no force and effect.  This </w:t>
      </w:r>
      <w:r w:rsidR="00DD5355" w:rsidRPr="007D2FA0">
        <w:rPr>
          <w:rFonts w:ascii="Tahoma" w:hAnsi="Tahoma" w:cs="Tahoma"/>
          <w:sz w:val="20"/>
          <w:szCs w:val="20"/>
        </w:rPr>
        <w:t>A</w:t>
      </w:r>
      <w:r w:rsidR="00F13B71" w:rsidRPr="007D2FA0">
        <w:rPr>
          <w:rFonts w:ascii="Tahoma" w:hAnsi="Tahoma" w:cs="Tahoma"/>
          <w:sz w:val="20"/>
          <w:szCs w:val="20"/>
        </w:rPr>
        <w:t>SA</w:t>
      </w:r>
      <w:r w:rsidR="00216096" w:rsidRPr="007D2FA0">
        <w:rPr>
          <w:rFonts w:ascii="Tahoma" w:hAnsi="Tahoma" w:cs="Tahoma"/>
          <w:sz w:val="20"/>
          <w:szCs w:val="20"/>
        </w:rPr>
        <w:t xml:space="preserve"> shall be binding upon, and shall inure to the benefit of, the legal successors and permitted assigns of the Parties.</w:t>
      </w:r>
    </w:p>
    <w:p w:rsidR="00DF6F8C" w:rsidRPr="007D2FA0" w:rsidRDefault="00A11C2E" w:rsidP="00A11C2E">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8440B4" w:rsidRPr="007D2FA0">
        <w:rPr>
          <w:rFonts w:ascii="Tahoma" w:hAnsi="Tahoma" w:cs="Tahoma"/>
          <w:b/>
          <w:sz w:val="20"/>
          <w:szCs w:val="20"/>
        </w:rPr>
        <w:t>6</w:t>
      </w:r>
      <w:r w:rsidRPr="007D2FA0">
        <w:rPr>
          <w:rFonts w:ascii="Tahoma" w:hAnsi="Tahoma" w:cs="Tahoma"/>
          <w:b/>
          <w:sz w:val="20"/>
          <w:szCs w:val="20"/>
        </w:rPr>
        <w:t>.2</w:t>
      </w:r>
      <w:r w:rsidRPr="007D2FA0">
        <w:rPr>
          <w:rFonts w:ascii="Tahoma" w:hAnsi="Tahoma" w:cs="Tahoma"/>
          <w:b/>
          <w:sz w:val="20"/>
          <w:szCs w:val="20"/>
        </w:rPr>
        <w:tab/>
      </w:r>
      <w:r w:rsidR="00DA2127" w:rsidRPr="007D2FA0">
        <w:rPr>
          <w:rFonts w:ascii="Tahoma" w:hAnsi="Tahoma" w:cs="Tahoma"/>
          <w:sz w:val="20"/>
          <w:szCs w:val="20"/>
        </w:rPr>
        <w:t>Supplier</w:t>
      </w:r>
      <w:r w:rsidR="0011162D" w:rsidRPr="007D2FA0">
        <w:rPr>
          <w:rFonts w:ascii="Tahoma" w:hAnsi="Tahoma" w:cs="Tahoma"/>
          <w:sz w:val="20"/>
          <w:szCs w:val="20"/>
        </w:rPr>
        <w:t xml:space="preserve"> </w:t>
      </w:r>
      <w:r w:rsidR="00982DCD" w:rsidRPr="007D2FA0">
        <w:rPr>
          <w:rFonts w:ascii="Tahoma" w:hAnsi="Tahoma" w:cs="Tahoma"/>
          <w:sz w:val="20"/>
          <w:szCs w:val="20"/>
        </w:rPr>
        <w:t xml:space="preserve">may not subcontract any of the Services to be performed under this </w:t>
      </w:r>
      <w:r w:rsidR="00DD5355" w:rsidRPr="007D2FA0">
        <w:rPr>
          <w:rFonts w:ascii="Tahoma" w:hAnsi="Tahoma" w:cs="Tahoma"/>
          <w:sz w:val="20"/>
          <w:szCs w:val="20"/>
        </w:rPr>
        <w:t>A</w:t>
      </w:r>
      <w:r w:rsidR="00F13B71" w:rsidRPr="007D2FA0">
        <w:rPr>
          <w:rFonts w:ascii="Tahoma" w:hAnsi="Tahoma" w:cs="Tahoma"/>
          <w:sz w:val="20"/>
          <w:szCs w:val="20"/>
        </w:rPr>
        <w:t>SA</w:t>
      </w:r>
      <w:r w:rsidR="00982DCD" w:rsidRPr="007D2FA0">
        <w:rPr>
          <w:rFonts w:ascii="Tahoma" w:hAnsi="Tahoma" w:cs="Tahoma"/>
          <w:sz w:val="20"/>
          <w:szCs w:val="20"/>
        </w:rPr>
        <w:t xml:space="preserve"> without the prior written consent of </w:t>
      </w:r>
      <w:r w:rsidR="004744D8" w:rsidRPr="007D2FA0">
        <w:rPr>
          <w:rFonts w:ascii="Tahoma" w:hAnsi="Tahoma" w:cs="Tahoma"/>
          <w:sz w:val="20"/>
          <w:szCs w:val="20"/>
        </w:rPr>
        <w:t>Bartech</w:t>
      </w:r>
      <w:r w:rsidR="004156A8" w:rsidRPr="007D2FA0">
        <w:rPr>
          <w:rFonts w:ascii="Tahoma" w:hAnsi="Tahoma" w:cs="Tahoma"/>
          <w:sz w:val="20"/>
          <w:szCs w:val="20"/>
        </w:rPr>
        <w:t xml:space="preserve"> </w:t>
      </w:r>
      <w:r w:rsidRPr="007D2FA0">
        <w:rPr>
          <w:rFonts w:ascii="Tahoma" w:hAnsi="Tahoma" w:cs="Tahoma"/>
          <w:sz w:val="20"/>
          <w:szCs w:val="20"/>
        </w:rPr>
        <w:t>or, where required, the Customer.</w:t>
      </w:r>
    </w:p>
    <w:p w:rsidR="009E780E" w:rsidRPr="007D2FA0" w:rsidRDefault="00A11C2E" w:rsidP="00A11C2E">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8440B4" w:rsidRPr="007D2FA0">
        <w:rPr>
          <w:rFonts w:ascii="Tahoma" w:hAnsi="Tahoma" w:cs="Tahoma"/>
          <w:b/>
          <w:sz w:val="20"/>
          <w:szCs w:val="20"/>
        </w:rPr>
        <w:t>6</w:t>
      </w:r>
      <w:r w:rsidRPr="007D2FA0">
        <w:rPr>
          <w:rFonts w:ascii="Tahoma" w:hAnsi="Tahoma" w:cs="Tahoma"/>
          <w:b/>
          <w:sz w:val="20"/>
          <w:szCs w:val="20"/>
        </w:rPr>
        <w:t>.3</w:t>
      </w:r>
      <w:r w:rsidRPr="007D2FA0">
        <w:rPr>
          <w:rFonts w:ascii="Tahoma" w:hAnsi="Tahoma" w:cs="Tahoma"/>
          <w:b/>
          <w:sz w:val="20"/>
          <w:szCs w:val="20"/>
        </w:rPr>
        <w:tab/>
      </w:r>
      <w:r w:rsidR="00DA2127" w:rsidRPr="007D2FA0">
        <w:rPr>
          <w:rFonts w:ascii="Tahoma" w:hAnsi="Tahoma" w:cs="Tahoma"/>
          <w:sz w:val="20"/>
          <w:szCs w:val="20"/>
        </w:rPr>
        <w:t>Supplier</w:t>
      </w:r>
      <w:r w:rsidR="0011162D" w:rsidRPr="007D2FA0">
        <w:rPr>
          <w:rFonts w:ascii="Tahoma" w:hAnsi="Tahoma" w:cs="Tahoma"/>
          <w:sz w:val="20"/>
          <w:szCs w:val="20"/>
        </w:rPr>
        <w:t xml:space="preserve"> </w:t>
      </w:r>
      <w:r w:rsidR="00DF6F8C" w:rsidRPr="007D2FA0">
        <w:rPr>
          <w:rFonts w:ascii="Tahoma" w:hAnsi="Tahoma" w:cs="Tahoma"/>
          <w:sz w:val="20"/>
          <w:szCs w:val="20"/>
        </w:rPr>
        <w:t>shall ensure that any agree</w:t>
      </w:r>
      <w:r w:rsidR="00005E11" w:rsidRPr="007D2FA0">
        <w:rPr>
          <w:rFonts w:ascii="Tahoma" w:hAnsi="Tahoma" w:cs="Tahoma"/>
          <w:sz w:val="20"/>
          <w:szCs w:val="20"/>
        </w:rPr>
        <w:t xml:space="preserve">ments between </w:t>
      </w:r>
      <w:r w:rsidR="00DA2127" w:rsidRPr="007D2FA0">
        <w:rPr>
          <w:rFonts w:ascii="Tahoma" w:hAnsi="Tahoma" w:cs="Tahoma"/>
          <w:sz w:val="20"/>
          <w:szCs w:val="20"/>
        </w:rPr>
        <w:t>Supplier</w:t>
      </w:r>
      <w:r w:rsidR="0011162D" w:rsidRPr="007D2FA0">
        <w:rPr>
          <w:rFonts w:ascii="Tahoma" w:hAnsi="Tahoma" w:cs="Tahoma"/>
          <w:sz w:val="20"/>
          <w:szCs w:val="20"/>
        </w:rPr>
        <w:t xml:space="preserve"> </w:t>
      </w:r>
      <w:r w:rsidR="00005E11" w:rsidRPr="007D2FA0">
        <w:rPr>
          <w:rFonts w:ascii="Tahoma" w:hAnsi="Tahoma" w:cs="Tahoma"/>
          <w:sz w:val="20"/>
          <w:szCs w:val="20"/>
        </w:rPr>
        <w:t xml:space="preserve">and its </w:t>
      </w:r>
      <w:r w:rsidR="004156A8" w:rsidRPr="007D2FA0">
        <w:rPr>
          <w:rFonts w:ascii="Tahoma" w:hAnsi="Tahoma" w:cs="Tahoma"/>
          <w:sz w:val="20"/>
          <w:szCs w:val="20"/>
        </w:rPr>
        <w:t>subcontractors</w:t>
      </w:r>
      <w:r w:rsidR="00DF6F8C" w:rsidRPr="007D2FA0">
        <w:rPr>
          <w:rFonts w:ascii="Tahoma" w:hAnsi="Tahoma" w:cs="Tahoma"/>
          <w:sz w:val="20"/>
          <w:szCs w:val="20"/>
        </w:rPr>
        <w:t xml:space="preserve"> shall contain all material terms and conditions of this </w:t>
      </w:r>
      <w:r w:rsidR="00A61BB4" w:rsidRPr="007D2FA0">
        <w:rPr>
          <w:rFonts w:ascii="Tahoma" w:hAnsi="Tahoma" w:cs="Tahoma"/>
          <w:sz w:val="20"/>
          <w:szCs w:val="20"/>
        </w:rPr>
        <w:t>A</w:t>
      </w:r>
      <w:r w:rsidRPr="007D2FA0">
        <w:rPr>
          <w:rFonts w:ascii="Tahoma" w:hAnsi="Tahoma" w:cs="Tahoma"/>
          <w:sz w:val="20"/>
          <w:szCs w:val="20"/>
        </w:rPr>
        <w:t xml:space="preserve">SA </w:t>
      </w:r>
      <w:r w:rsidR="00DF6F8C" w:rsidRPr="007D2FA0">
        <w:rPr>
          <w:rFonts w:ascii="Tahoma" w:hAnsi="Tahoma" w:cs="Tahoma"/>
          <w:sz w:val="20"/>
          <w:szCs w:val="20"/>
        </w:rPr>
        <w:t>(“</w:t>
      </w:r>
      <w:r w:rsidR="004156A8" w:rsidRPr="007D2FA0">
        <w:rPr>
          <w:rFonts w:ascii="Tahoma" w:hAnsi="Tahoma" w:cs="Tahoma"/>
          <w:sz w:val="20"/>
          <w:szCs w:val="20"/>
        </w:rPr>
        <w:t>Subcontractor</w:t>
      </w:r>
      <w:r w:rsidR="0011162D" w:rsidRPr="007D2FA0">
        <w:rPr>
          <w:rFonts w:ascii="Tahoma" w:hAnsi="Tahoma" w:cs="Tahoma"/>
          <w:sz w:val="20"/>
          <w:szCs w:val="20"/>
        </w:rPr>
        <w:t xml:space="preserve"> </w:t>
      </w:r>
      <w:r w:rsidR="00DF6F8C" w:rsidRPr="007D2FA0">
        <w:rPr>
          <w:rFonts w:ascii="Tahoma" w:hAnsi="Tahoma" w:cs="Tahoma"/>
          <w:sz w:val="20"/>
          <w:szCs w:val="20"/>
        </w:rPr>
        <w:t>Agreement(s)</w:t>
      </w:r>
      <w:r w:rsidR="00E508A4" w:rsidRPr="007D2FA0">
        <w:rPr>
          <w:rFonts w:ascii="Tahoma" w:hAnsi="Tahoma" w:cs="Tahoma"/>
          <w:sz w:val="20"/>
          <w:szCs w:val="20"/>
        </w:rPr>
        <w:t>")</w:t>
      </w:r>
      <w:r w:rsidR="00B77DD1" w:rsidRPr="007D2FA0">
        <w:rPr>
          <w:rFonts w:ascii="Tahoma" w:hAnsi="Tahoma" w:cs="Tahoma"/>
          <w:sz w:val="20"/>
          <w:szCs w:val="20"/>
        </w:rPr>
        <w:t xml:space="preserve">, and </w:t>
      </w:r>
      <w:r w:rsidR="00DF6F8C" w:rsidRPr="007D2FA0">
        <w:rPr>
          <w:rFonts w:ascii="Tahoma" w:hAnsi="Tahoma" w:cs="Tahoma"/>
          <w:sz w:val="20"/>
          <w:szCs w:val="20"/>
        </w:rPr>
        <w:t xml:space="preserve">Customer or </w:t>
      </w:r>
      <w:r w:rsidR="004744D8" w:rsidRPr="007D2FA0">
        <w:rPr>
          <w:rFonts w:ascii="Tahoma" w:hAnsi="Tahoma" w:cs="Tahoma"/>
          <w:sz w:val="20"/>
          <w:szCs w:val="20"/>
        </w:rPr>
        <w:t>Bartech</w:t>
      </w:r>
      <w:r w:rsidR="004156A8" w:rsidRPr="007D2FA0">
        <w:rPr>
          <w:rFonts w:ascii="Tahoma" w:hAnsi="Tahoma" w:cs="Tahoma"/>
          <w:sz w:val="20"/>
          <w:szCs w:val="20"/>
        </w:rPr>
        <w:t xml:space="preserve"> </w:t>
      </w:r>
      <w:r w:rsidR="00DF6F8C" w:rsidRPr="007D2FA0">
        <w:rPr>
          <w:rFonts w:ascii="Tahoma" w:hAnsi="Tahoma" w:cs="Tahoma"/>
          <w:sz w:val="20"/>
          <w:szCs w:val="20"/>
        </w:rPr>
        <w:t xml:space="preserve">shall have the right to audit such </w:t>
      </w:r>
      <w:r w:rsidR="0011162D" w:rsidRPr="007D2FA0">
        <w:rPr>
          <w:rFonts w:ascii="Tahoma" w:hAnsi="Tahoma" w:cs="Tahoma"/>
          <w:sz w:val="20"/>
          <w:szCs w:val="20"/>
        </w:rPr>
        <w:t>Sub</w:t>
      </w:r>
      <w:r w:rsidR="004156A8" w:rsidRPr="007D2FA0">
        <w:rPr>
          <w:rFonts w:ascii="Tahoma" w:hAnsi="Tahoma" w:cs="Tahoma"/>
          <w:sz w:val="20"/>
          <w:szCs w:val="20"/>
        </w:rPr>
        <w:t xml:space="preserve">contractor </w:t>
      </w:r>
      <w:r w:rsidR="0011162D" w:rsidRPr="007D2FA0">
        <w:rPr>
          <w:rFonts w:ascii="Tahoma" w:hAnsi="Tahoma" w:cs="Tahoma"/>
          <w:sz w:val="20"/>
          <w:szCs w:val="20"/>
        </w:rPr>
        <w:t>Agreements</w:t>
      </w:r>
      <w:r w:rsidR="00DF6F8C" w:rsidRPr="007D2FA0">
        <w:rPr>
          <w:rFonts w:ascii="Tahoma" w:hAnsi="Tahoma" w:cs="Tahoma"/>
          <w:sz w:val="20"/>
          <w:szCs w:val="20"/>
        </w:rPr>
        <w:t xml:space="preserve">. </w:t>
      </w:r>
      <w:r w:rsidR="00DA2127" w:rsidRPr="007D2FA0">
        <w:rPr>
          <w:rFonts w:ascii="Tahoma" w:hAnsi="Tahoma" w:cs="Tahoma"/>
          <w:sz w:val="20"/>
          <w:szCs w:val="20"/>
        </w:rPr>
        <w:t>Supplier</w:t>
      </w:r>
      <w:r w:rsidR="0011162D" w:rsidRPr="007D2FA0">
        <w:rPr>
          <w:rFonts w:ascii="Tahoma" w:hAnsi="Tahoma" w:cs="Tahoma"/>
          <w:sz w:val="20"/>
          <w:szCs w:val="20"/>
        </w:rPr>
        <w:t xml:space="preserve"> </w:t>
      </w:r>
      <w:r w:rsidR="00DF6F8C" w:rsidRPr="007D2FA0">
        <w:rPr>
          <w:rFonts w:ascii="Tahoma" w:hAnsi="Tahoma" w:cs="Tahoma"/>
          <w:sz w:val="20"/>
          <w:szCs w:val="20"/>
        </w:rPr>
        <w:t xml:space="preserve">further represents and warrants that any </w:t>
      </w:r>
      <w:r w:rsidR="00DA2127" w:rsidRPr="007D2FA0">
        <w:rPr>
          <w:rFonts w:ascii="Tahoma" w:hAnsi="Tahoma" w:cs="Tahoma"/>
          <w:sz w:val="20"/>
          <w:szCs w:val="20"/>
        </w:rPr>
        <w:t>Contingent Worker</w:t>
      </w:r>
      <w:r w:rsidR="0011162D" w:rsidRPr="007D2FA0">
        <w:rPr>
          <w:rFonts w:ascii="Tahoma" w:hAnsi="Tahoma" w:cs="Tahoma"/>
          <w:sz w:val="20"/>
          <w:szCs w:val="20"/>
        </w:rPr>
        <w:t xml:space="preserve"> </w:t>
      </w:r>
      <w:r w:rsidR="00DF6F8C" w:rsidRPr="007D2FA0">
        <w:rPr>
          <w:rFonts w:ascii="Tahoma" w:hAnsi="Tahoma" w:cs="Tahoma"/>
          <w:sz w:val="20"/>
          <w:szCs w:val="20"/>
        </w:rPr>
        <w:t>prov</w:t>
      </w:r>
      <w:r w:rsidR="00005E11" w:rsidRPr="007D2FA0">
        <w:rPr>
          <w:rFonts w:ascii="Tahoma" w:hAnsi="Tahoma" w:cs="Tahoma"/>
          <w:sz w:val="20"/>
          <w:szCs w:val="20"/>
        </w:rPr>
        <w:t xml:space="preserve">ided by a </w:t>
      </w:r>
      <w:r w:rsidR="004156A8" w:rsidRPr="007D2FA0">
        <w:rPr>
          <w:rFonts w:ascii="Tahoma" w:hAnsi="Tahoma" w:cs="Tahoma"/>
          <w:sz w:val="20"/>
          <w:szCs w:val="20"/>
        </w:rPr>
        <w:t>subcontractor</w:t>
      </w:r>
      <w:r w:rsidR="00757DBC" w:rsidRPr="007D2FA0">
        <w:rPr>
          <w:rFonts w:ascii="Tahoma" w:hAnsi="Tahoma" w:cs="Tahoma"/>
          <w:sz w:val="20"/>
          <w:szCs w:val="20"/>
        </w:rPr>
        <w:t xml:space="preserve"> shall be </w:t>
      </w:r>
      <w:r w:rsidR="00005E11" w:rsidRPr="007D2FA0">
        <w:rPr>
          <w:rFonts w:ascii="Tahoma" w:hAnsi="Tahoma" w:cs="Tahoma"/>
          <w:sz w:val="20"/>
          <w:szCs w:val="20"/>
        </w:rPr>
        <w:t xml:space="preserve">an employee of such </w:t>
      </w:r>
      <w:r w:rsidR="004156A8" w:rsidRPr="007D2FA0">
        <w:rPr>
          <w:rFonts w:ascii="Tahoma" w:hAnsi="Tahoma" w:cs="Tahoma"/>
          <w:sz w:val="20"/>
          <w:szCs w:val="20"/>
        </w:rPr>
        <w:t>subcontractor</w:t>
      </w:r>
      <w:r w:rsidR="00DF6F8C" w:rsidRPr="007D2FA0">
        <w:rPr>
          <w:rFonts w:ascii="Tahoma" w:hAnsi="Tahoma" w:cs="Tahoma"/>
          <w:sz w:val="20"/>
          <w:szCs w:val="20"/>
        </w:rPr>
        <w:t xml:space="preserve"> and not an independent </w:t>
      </w:r>
      <w:r w:rsidR="00DA2127" w:rsidRPr="007D2FA0">
        <w:rPr>
          <w:rFonts w:ascii="Tahoma" w:hAnsi="Tahoma" w:cs="Tahoma"/>
          <w:sz w:val="20"/>
          <w:szCs w:val="20"/>
        </w:rPr>
        <w:t>Contingent Worker</w:t>
      </w:r>
      <w:r w:rsidR="00DF6F8C" w:rsidRPr="007D2FA0">
        <w:rPr>
          <w:rFonts w:ascii="Tahoma" w:hAnsi="Tahoma" w:cs="Tahoma"/>
          <w:sz w:val="20"/>
          <w:szCs w:val="20"/>
        </w:rPr>
        <w:t xml:space="preserve"> nor an employee of any other company. Any subcontracting by </w:t>
      </w:r>
      <w:r w:rsidR="00DA2127" w:rsidRPr="007D2FA0">
        <w:rPr>
          <w:rFonts w:ascii="Tahoma" w:hAnsi="Tahoma" w:cs="Tahoma"/>
          <w:sz w:val="20"/>
          <w:szCs w:val="20"/>
        </w:rPr>
        <w:t>Supplier</w:t>
      </w:r>
      <w:r w:rsidR="0011162D" w:rsidRPr="007D2FA0">
        <w:rPr>
          <w:rFonts w:ascii="Tahoma" w:hAnsi="Tahoma" w:cs="Tahoma"/>
          <w:sz w:val="20"/>
          <w:szCs w:val="20"/>
        </w:rPr>
        <w:t xml:space="preserve"> </w:t>
      </w:r>
      <w:r w:rsidR="00DF6F8C" w:rsidRPr="007D2FA0">
        <w:rPr>
          <w:rFonts w:ascii="Tahoma" w:hAnsi="Tahoma" w:cs="Tahoma"/>
          <w:sz w:val="20"/>
          <w:szCs w:val="20"/>
        </w:rPr>
        <w:t xml:space="preserve">shall not relieve </w:t>
      </w:r>
      <w:r w:rsidR="00DA2127" w:rsidRPr="007D2FA0">
        <w:rPr>
          <w:rFonts w:ascii="Tahoma" w:hAnsi="Tahoma" w:cs="Tahoma"/>
          <w:sz w:val="20"/>
          <w:szCs w:val="20"/>
        </w:rPr>
        <w:t>Supplier</w:t>
      </w:r>
      <w:r w:rsidR="0011162D" w:rsidRPr="007D2FA0">
        <w:rPr>
          <w:rFonts w:ascii="Tahoma" w:hAnsi="Tahoma" w:cs="Tahoma"/>
          <w:sz w:val="20"/>
          <w:szCs w:val="20"/>
        </w:rPr>
        <w:t xml:space="preserve"> </w:t>
      </w:r>
      <w:r w:rsidR="00DF6F8C" w:rsidRPr="007D2FA0">
        <w:rPr>
          <w:rFonts w:ascii="Tahoma" w:hAnsi="Tahoma" w:cs="Tahoma"/>
          <w:sz w:val="20"/>
          <w:szCs w:val="20"/>
        </w:rPr>
        <w:t>of full</w:t>
      </w:r>
      <w:r w:rsidR="00646FCC" w:rsidRPr="007D2FA0">
        <w:rPr>
          <w:rFonts w:ascii="Tahoma" w:hAnsi="Tahoma" w:cs="Tahoma"/>
          <w:sz w:val="20"/>
          <w:szCs w:val="20"/>
        </w:rPr>
        <w:t xml:space="preserve"> responsibility for all of the s</w:t>
      </w:r>
      <w:r w:rsidR="00DF6F8C" w:rsidRPr="007D2FA0">
        <w:rPr>
          <w:rFonts w:ascii="Tahoma" w:hAnsi="Tahoma" w:cs="Tahoma"/>
          <w:sz w:val="20"/>
          <w:szCs w:val="20"/>
        </w:rPr>
        <w:t>ervices</w:t>
      </w:r>
      <w:r w:rsidR="00646FCC" w:rsidRPr="007D2FA0">
        <w:rPr>
          <w:rFonts w:ascii="Tahoma" w:hAnsi="Tahoma" w:cs="Tahoma"/>
          <w:sz w:val="20"/>
          <w:szCs w:val="20"/>
        </w:rPr>
        <w:t xml:space="preserve"> under t</w:t>
      </w:r>
      <w:r w:rsidR="00005E11" w:rsidRPr="007D2FA0">
        <w:rPr>
          <w:rFonts w:ascii="Tahoma" w:hAnsi="Tahoma" w:cs="Tahoma"/>
          <w:sz w:val="20"/>
          <w:szCs w:val="20"/>
        </w:rPr>
        <w:t>h</w:t>
      </w:r>
      <w:r w:rsidR="00646FCC" w:rsidRPr="007D2FA0">
        <w:rPr>
          <w:rFonts w:ascii="Tahoma" w:hAnsi="Tahoma" w:cs="Tahoma"/>
          <w:sz w:val="20"/>
          <w:szCs w:val="20"/>
        </w:rPr>
        <w:t xml:space="preserve">is </w:t>
      </w:r>
      <w:r w:rsidR="00A61BB4" w:rsidRPr="007D2FA0">
        <w:rPr>
          <w:rFonts w:ascii="Tahoma" w:hAnsi="Tahoma" w:cs="Tahoma"/>
          <w:sz w:val="20"/>
          <w:szCs w:val="20"/>
        </w:rPr>
        <w:t>A</w:t>
      </w:r>
      <w:r w:rsidR="00646FCC" w:rsidRPr="007D2FA0">
        <w:rPr>
          <w:rFonts w:ascii="Tahoma" w:hAnsi="Tahoma" w:cs="Tahoma"/>
          <w:sz w:val="20"/>
          <w:szCs w:val="20"/>
        </w:rPr>
        <w:t xml:space="preserve">SA and/or any </w:t>
      </w:r>
      <w:r w:rsidR="004156A8" w:rsidRPr="007D2FA0">
        <w:rPr>
          <w:rFonts w:ascii="Tahoma" w:hAnsi="Tahoma" w:cs="Tahoma"/>
          <w:sz w:val="20"/>
          <w:szCs w:val="20"/>
        </w:rPr>
        <w:t>Work Order</w:t>
      </w:r>
      <w:r w:rsidR="00DF6F8C" w:rsidRPr="007D2FA0">
        <w:rPr>
          <w:rFonts w:ascii="Tahoma" w:hAnsi="Tahoma" w:cs="Tahoma"/>
          <w:sz w:val="20"/>
          <w:szCs w:val="20"/>
        </w:rPr>
        <w:t>, including the subcontra</w:t>
      </w:r>
      <w:r w:rsidR="00005E11" w:rsidRPr="007D2FA0">
        <w:rPr>
          <w:rFonts w:ascii="Tahoma" w:hAnsi="Tahoma" w:cs="Tahoma"/>
          <w:sz w:val="20"/>
          <w:szCs w:val="20"/>
        </w:rPr>
        <w:t xml:space="preserve">cted portion. Any failure of a </w:t>
      </w:r>
      <w:r w:rsidR="004156A8" w:rsidRPr="007D2FA0">
        <w:rPr>
          <w:rFonts w:ascii="Tahoma" w:hAnsi="Tahoma" w:cs="Tahoma"/>
          <w:sz w:val="20"/>
          <w:szCs w:val="20"/>
        </w:rPr>
        <w:t>subcontractor</w:t>
      </w:r>
      <w:r w:rsidR="00DF6F8C" w:rsidRPr="007D2FA0">
        <w:rPr>
          <w:rFonts w:ascii="Tahoma" w:hAnsi="Tahoma" w:cs="Tahoma"/>
          <w:sz w:val="20"/>
          <w:szCs w:val="20"/>
        </w:rPr>
        <w:t xml:space="preserve"> to perform shall be considered for all purposes to be a failure of </w:t>
      </w:r>
      <w:r w:rsidR="00DA2127" w:rsidRPr="007D2FA0">
        <w:rPr>
          <w:rFonts w:ascii="Tahoma" w:hAnsi="Tahoma" w:cs="Tahoma"/>
          <w:sz w:val="20"/>
          <w:szCs w:val="20"/>
        </w:rPr>
        <w:t>Supplier</w:t>
      </w:r>
      <w:r w:rsidR="0011162D" w:rsidRPr="007D2FA0">
        <w:rPr>
          <w:rFonts w:ascii="Tahoma" w:hAnsi="Tahoma" w:cs="Tahoma"/>
          <w:sz w:val="20"/>
          <w:szCs w:val="20"/>
        </w:rPr>
        <w:t xml:space="preserve"> </w:t>
      </w:r>
      <w:r w:rsidR="00DF6F8C" w:rsidRPr="007D2FA0">
        <w:rPr>
          <w:rFonts w:ascii="Tahoma" w:hAnsi="Tahoma" w:cs="Tahoma"/>
          <w:sz w:val="20"/>
          <w:szCs w:val="20"/>
        </w:rPr>
        <w:t xml:space="preserve">to perform, and </w:t>
      </w:r>
      <w:r w:rsidR="00DA2127" w:rsidRPr="007D2FA0">
        <w:rPr>
          <w:rFonts w:ascii="Tahoma" w:hAnsi="Tahoma" w:cs="Tahoma"/>
          <w:sz w:val="20"/>
          <w:szCs w:val="20"/>
        </w:rPr>
        <w:t>Supplier</w:t>
      </w:r>
      <w:r w:rsidR="0011162D" w:rsidRPr="007D2FA0">
        <w:rPr>
          <w:rFonts w:ascii="Tahoma" w:hAnsi="Tahoma" w:cs="Tahoma"/>
          <w:sz w:val="20"/>
          <w:szCs w:val="20"/>
        </w:rPr>
        <w:t xml:space="preserve"> </w:t>
      </w:r>
      <w:r w:rsidR="00DF6F8C" w:rsidRPr="007D2FA0">
        <w:rPr>
          <w:rFonts w:ascii="Tahoma" w:hAnsi="Tahoma" w:cs="Tahoma"/>
          <w:sz w:val="20"/>
          <w:szCs w:val="20"/>
        </w:rPr>
        <w:t xml:space="preserve">shall remain fully liable for any </w:t>
      </w:r>
      <w:r w:rsidR="00DF6F8C" w:rsidRPr="007D2FA0">
        <w:rPr>
          <w:rFonts w:ascii="Tahoma" w:hAnsi="Tahoma" w:cs="Tahoma"/>
          <w:sz w:val="20"/>
          <w:szCs w:val="20"/>
        </w:rPr>
        <w:lastRenderedPageBreak/>
        <w:t>defects in Ser</w:t>
      </w:r>
      <w:r w:rsidR="00005E11" w:rsidRPr="007D2FA0">
        <w:rPr>
          <w:rFonts w:ascii="Tahoma" w:hAnsi="Tahoma" w:cs="Tahoma"/>
          <w:sz w:val="20"/>
          <w:szCs w:val="20"/>
        </w:rPr>
        <w:t xml:space="preserve">vices performed by </w:t>
      </w:r>
      <w:r w:rsidR="004156A8" w:rsidRPr="007D2FA0">
        <w:rPr>
          <w:rFonts w:ascii="Tahoma" w:hAnsi="Tahoma" w:cs="Tahoma"/>
          <w:sz w:val="20"/>
          <w:szCs w:val="20"/>
        </w:rPr>
        <w:t>subcontractors</w:t>
      </w:r>
      <w:r w:rsidR="00005E11" w:rsidRPr="007D2FA0">
        <w:rPr>
          <w:rFonts w:ascii="Tahoma" w:hAnsi="Tahoma" w:cs="Tahoma"/>
          <w:sz w:val="20"/>
          <w:szCs w:val="20"/>
        </w:rPr>
        <w:t xml:space="preserve">, any breaches by </w:t>
      </w:r>
      <w:r w:rsidR="004156A8" w:rsidRPr="007D2FA0">
        <w:rPr>
          <w:rFonts w:ascii="Tahoma" w:hAnsi="Tahoma" w:cs="Tahoma"/>
          <w:sz w:val="20"/>
          <w:szCs w:val="20"/>
        </w:rPr>
        <w:t>subcontractors</w:t>
      </w:r>
      <w:r w:rsidR="00DF6F8C" w:rsidRPr="007D2FA0">
        <w:rPr>
          <w:rFonts w:ascii="Tahoma" w:hAnsi="Tahoma" w:cs="Tahoma"/>
          <w:sz w:val="20"/>
          <w:szCs w:val="20"/>
        </w:rPr>
        <w:t>, and any and all</w:t>
      </w:r>
      <w:r w:rsidR="00005E11" w:rsidRPr="007D2FA0">
        <w:rPr>
          <w:rFonts w:ascii="Tahoma" w:hAnsi="Tahoma" w:cs="Tahoma"/>
          <w:sz w:val="20"/>
          <w:szCs w:val="20"/>
        </w:rPr>
        <w:t xml:space="preserve"> damages or injuries caused by </w:t>
      </w:r>
      <w:bookmarkEnd w:id="84"/>
      <w:bookmarkEnd w:id="85"/>
      <w:bookmarkEnd w:id="86"/>
      <w:bookmarkEnd w:id="87"/>
      <w:r w:rsidR="004156A8" w:rsidRPr="007D2FA0">
        <w:rPr>
          <w:rFonts w:ascii="Tahoma" w:hAnsi="Tahoma" w:cs="Tahoma"/>
          <w:sz w:val="20"/>
          <w:szCs w:val="20"/>
        </w:rPr>
        <w:t>subcontractors</w:t>
      </w:r>
      <w:r w:rsidR="00005E11" w:rsidRPr="007D2FA0">
        <w:rPr>
          <w:rFonts w:ascii="Tahoma" w:hAnsi="Tahoma" w:cs="Tahoma"/>
          <w:sz w:val="20"/>
          <w:szCs w:val="20"/>
        </w:rPr>
        <w:t xml:space="preserve">. </w:t>
      </w:r>
    </w:p>
    <w:p w:rsidR="00DC128C" w:rsidRPr="007D2FA0" w:rsidRDefault="00103EA5" w:rsidP="004E3214">
      <w:pPr>
        <w:pStyle w:val="Heading2"/>
        <w:jc w:val="both"/>
        <w:rPr>
          <w:rFonts w:cs="Tahoma"/>
          <w:sz w:val="20"/>
          <w:szCs w:val="20"/>
        </w:rPr>
      </w:pPr>
      <w:bookmarkStart w:id="88" w:name="_Toc317772449"/>
      <w:bookmarkStart w:id="89" w:name="_Toc387925615"/>
      <w:bookmarkStart w:id="90" w:name="_Toc409352555"/>
      <w:r w:rsidRPr="007D2FA0">
        <w:rPr>
          <w:rFonts w:cs="Tahoma"/>
          <w:sz w:val="20"/>
          <w:szCs w:val="20"/>
        </w:rPr>
        <w:t>Section 1</w:t>
      </w:r>
      <w:r w:rsidR="00DD5355" w:rsidRPr="007D2FA0">
        <w:rPr>
          <w:rFonts w:cs="Tahoma"/>
          <w:sz w:val="20"/>
          <w:szCs w:val="20"/>
        </w:rPr>
        <w:t>7</w:t>
      </w:r>
      <w:r w:rsidRPr="007D2FA0">
        <w:rPr>
          <w:rFonts w:cs="Tahoma"/>
          <w:sz w:val="20"/>
          <w:szCs w:val="20"/>
        </w:rPr>
        <w:t>:</w:t>
      </w:r>
      <w:r w:rsidRPr="007D2FA0">
        <w:rPr>
          <w:rFonts w:cs="Tahoma"/>
          <w:sz w:val="20"/>
          <w:szCs w:val="20"/>
        </w:rPr>
        <w:tab/>
      </w:r>
      <w:r w:rsidR="00350860" w:rsidRPr="007D2FA0">
        <w:rPr>
          <w:rFonts w:cs="Tahoma"/>
          <w:sz w:val="20"/>
          <w:szCs w:val="20"/>
        </w:rPr>
        <w:t>General</w:t>
      </w:r>
      <w:bookmarkEnd w:id="88"/>
      <w:bookmarkEnd w:id="89"/>
      <w:bookmarkEnd w:id="90"/>
    </w:p>
    <w:p w:rsidR="00A17AA1" w:rsidRPr="007D2FA0" w:rsidRDefault="00646FCC" w:rsidP="009A28C2">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DD5355" w:rsidRPr="007D2FA0">
        <w:rPr>
          <w:rFonts w:ascii="Tahoma" w:hAnsi="Tahoma" w:cs="Tahoma"/>
          <w:b/>
          <w:sz w:val="20"/>
          <w:szCs w:val="20"/>
        </w:rPr>
        <w:t>7</w:t>
      </w:r>
      <w:r w:rsidRPr="007D2FA0">
        <w:rPr>
          <w:rFonts w:ascii="Tahoma" w:hAnsi="Tahoma" w:cs="Tahoma"/>
          <w:b/>
          <w:sz w:val="20"/>
          <w:szCs w:val="20"/>
        </w:rPr>
        <w:t>.1</w:t>
      </w:r>
      <w:r w:rsidRPr="007D2FA0">
        <w:rPr>
          <w:rFonts w:ascii="Tahoma" w:hAnsi="Tahoma" w:cs="Tahoma"/>
          <w:b/>
          <w:sz w:val="20"/>
          <w:szCs w:val="20"/>
        </w:rPr>
        <w:tab/>
      </w:r>
      <w:r w:rsidR="00A17AA1" w:rsidRPr="007D2FA0">
        <w:rPr>
          <w:rFonts w:ascii="Tahoma" w:hAnsi="Tahoma" w:cs="Tahoma"/>
          <w:b/>
          <w:sz w:val="20"/>
          <w:szCs w:val="20"/>
        </w:rPr>
        <w:t>Governing Law</w:t>
      </w:r>
      <w:r w:rsidR="00A17AA1" w:rsidRPr="007D2FA0">
        <w:rPr>
          <w:rFonts w:ascii="Tahoma" w:hAnsi="Tahoma" w:cs="Tahoma"/>
          <w:sz w:val="20"/>
          <w:szCs w:val="20"/>
        </w:rPr>
        <w:t xml:space="preserve">.  This </w:t>
      </w:r>
      <w:r w:rsidR="00DD5355" w:rsidRPr="007D2FA0">
        <w:rPr>
          <w:rFonts w:ascii="Tahoma" w:hAnsi="Tahoma" w:cs="Tahoma"/>
          <w:sz w:val="20"/>
          <w:szCs w:val="20"/>
        </w:rPr>
        <w:t>A</w:t>
      </w:r>
      <w:r w:rsidR="00F13B71" w:rsidRPr="007D2FA0">
        <w:rPr>
          <w:rFonts w:ascii="Tahoma" w:hAnsi="Tahoma" w:cs="Tahoma"/>
          <w:sz w:val="20"/>
          <w:szCs w:val="20"/>
        </w:rPr>
        <w:t>SA</w:t>
      </w:r>
      <w:r w:rsidR="00A17AA1" w:rsidRPr="007D2FA0">
        <w:rPr>
          <w:rFonts w:ascii="Tahoma" w:hAnsi="Tahoma" w:cs="Tahoma"/>
          <w:sz w:val="20"/>
          <w:szCs w:val="20"/>
        </w:rPr>
        <w:t xml:space="preserve"> </w:t>
      </w:r>
      <w:r w:rsidR="004E3214" w:rsidRPr="007D2FA0">
        <w:rPr>
          <w:rFonts w:ascii="Tahoma" w:hAnsi="Tahoma" w:cs="Tahoma"/>
          <w:sz w:val="20"/>
          <w:szCs w:val="20"/>
        </w:rPr>
        <w:t xml:space="preserve">and all of its amendments no matter their place of negotiation, execution or performance, shall be governed by and construed according to the laws of the </w:t>
      </w:r>
      <w:r w:rsidR="009A28C2" w:rsidRPr="007D2FA0">
        <w:rPr>
          <w:rFonts w:ascii="Tahoma" w:hAnsi="Tahoma" w:cs="Tahoma"/>
          <w:sz w:val="20"/>
          <w:szCs w:val="20"/>
        </w:rPr>
        <w:t xml:space="preserve">State of </w:t>
      </w:r>
      <w:r w:rsidR="00A61BB4" w:rsidRPr="007D2FA0">
        <w:rPr>
          <w:rFonts w:ascii="Tahoma" w:hAnsi="Tahoma" w:cs="Tahoma"/>
          <w:sz w:val="20"/>
          <w:szCs w:val="20"/>
        </w:rPr>
        <w:t>Wisconsin</w:t>
      </w:r>
      <w:r w:rsidR="009A28C2" w:rsidRPr="007D2FA0">
        <w:rPr>
          <w:rFonts w:ascii="Tahoma" w:hAnsi="Tahoma" w:cs="Tahoma"/>
          <w:sz w:val="20"/>
          <w:szCs w:val="20"/>
        </w:rPr>
        <w:t>, without regard to conflict of law principles.</w:t>
      </w:r>
      <w:r w:rsidR="004E3214" w:rsidRPr="007D2FA0">
        <w:rPr>
          <w:rFonts w:ascii="Tahoma" w:hAnsi="Tahoma" w:cs="Tahoma"/>
          <w:sz w:val="20"/>
          <w:szCs w:val="20"/>
        </w:rPr>
        <w:t xml:space="preserve">  UN Conventions on contracts for the international sale of goods and international private law are not applicable.</w:t>
      </w:r>
      <w:r w:rsidR="009A28C2" w:rsidRPr="007D2FA0">
        <w:rPr>
          <w:rFonts w:ascii="Tahoma" w:hAnsi="Tahoma" w:cs="Tahoma"/>
          <w:sz w:val="20"/>
          <w:szCs w:val="20"/>
        </w:rPr>
        <w:t xml:space="preserve">  </w:t>
      </w:r>
    </w:p>
    <w:p w:rsidR="000E35D4" w:rsidRPr="007D2FA0" w:rsidRDefault="00646FCC" w:rsidP="00646FCC">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DD5355" w:rsidRPr="007D2FA0">
        <w:rPr>
          <w:rFonts w:ascii="Tahoma" w:hAnsi="Tahoma" w:cs="Tahoma"/>
          <w:b/>
          <w:sz w:val="20"/>
          <w:szCs w:val="20"/>
        </w:rPr>
        <w:t>7</w:t>
      </w:r>
      <w:r w:rsidRPr="007D2FA0">
        <w:rPr>
          <w:rFonts w:ascii="Tahoma" w:hAnsi="Tahoma" w:cs="Tahoma"/>
          <w:b/>
          <w:sz w:val="20"/>
          <w:szCs w:val="20"/>
        </w:rPr>
        <w:t>.2</w:t>
      </w:r>
      <w:r w:rsidRPr="007D2FA0">
        <w:rPr>
          <w:rFonts w:ascii="Tahoma" w:hAnsi="Tahoma" w:cs="Tahoma"/>
          <w:b/>
          <w:sz w:val="20"/>
          <w:szCs w:val="20"/>
        </w:rPr>
        <w:tab/>
      </w:r>
      <w:r w:rsidR="00A17AA1" w:rsidRPr="007D2FA0">
        <w:rPr>
          <w:rFonts w:ascii="Tahoma" w:hAnsi="Tahoma" w:cs="Tahoma"/>
          <w:b/>
          <w:sz w:val="20"/>
          <w:szCs w:val="20"/>
        </w:rPr>
        <w:t>Entire Agreement</w:t>
      </w:r>
      <w:r w:rsidR="00A17AA1" w:rsidRPr="007D2FA0">
        <w:rPr>
          <w:rFonts w:ascii="Tahoma" w:hAnsi="Tahoma" w:cs="Tahoma"/>
          <w:sz w:val="20"/>
          <w:szCs w:val="20"/>
        </w:rPr>
        <w:t xml:space="preserve">.  This </w:t>
      </w:r>
      <w:r w:rsidR="00703DC7" w:rsidRPr="007D2FA0">
        <w:rPr>
          <w:rFonts w:ascii="Tahoma" w:hAnsi="Tahoma" w:cs="Tahoma"/>
          <w:sz w:val="20"/>
          <w:szCs w:val="20"/>
        </w:rPr>
        <w:t xml:space="preserve">document, together with its schedules and attachments, </w:t>
      </w:r>
      <w:r w:rsidR="00F13B71" w:rsidRPr="007D2FA0">
        <w:rPr>
          <w:rFonts w:ascii="Tahoma" w:hAnsi="Tahoma" w:cs="Tahoma"/>
          <w:sz w:val="20"/>
          <w:szCs w:val="20"/>
        </w:rPr>
        <w:t>is the entire a</w:t>
      </w:r>
      <w:r w:rsidR="00A17AA1" w:rsidRPr="007D2FA0">
        <w:rPr>
          <w:rFonts w:ascii="Tahoma" w:hAnsi="Tahoma" w:cs="Tahoma"/>
          <w:sz w:val="20"/>
          <w:szCs w:val="20"/>
        </w:rPr>
        <w:t xml:space="preserve">greement and understanding between the parties and supersedes all prior understandings and agreements, whether oral or written, and will be binding upon their heirs, successors </w:t>
      </w:r>
      <w:r w:rsidR="00702A3E" w:rsidRPr="007D2FA0">
        <w:rPr>
          <w:rFonts w:ascii="Tahoma" w:hAnsi="Tahoma" w:cs="Tahoma"/>
          <w:sz w:val="20"/>
          <w:szCs w:val="20"/>
        </w:rPr>
        <w:t>and</w:t>
      </w:r>
      <w:r w:rsidR="00A17AA1" w:rsidRPr="007D2FA0">
        <w:rPr>
          <w:rFonts w:ascii="Tahoma" w:hAnsi="Tahoma" w:cs="Tahoma"/>
          <w:sz w:val="20"/>
          <w:szCs w:val="20"/>
        </w:rPr>
        <w:t xml:space="preserve"> assigns.</w:t>
      </w:r>
    </w:p>
    <w:p w:rsidR="00B86C37" w:rsidRPr="007D2FA0" w:rsidRDefault="00646FCC" w:rsidP="00646FCC">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DD5355" w:rsidRPr="007D2FA0">
        <w:rPr>
          <w:rFonts w:ascii="Tahoma" w:hAnsi="Tahoma" w:cs="Tahoma"/>
          <w:b/>
          <w:sz w:val="20"/>
          <w:szCs w:val="20"/>
        </w:rPr>
        <w:t>7</w:t>
      </w:r>
      <w:r w:rsidRPr="007D2FA0">
        <w:rPr>
          <w:rFonts w:ascii="Tahoma" w:hAnsi="Tahoma" w:cs="Tahoma"/>
          <w:b/>
          <w:sz w:val="20"/>
          <w:szCs w:val="20"/>
        </w:rPr>
        <w:t>.3</w:t>
      </w:r>
      <w:r w:rsidRPr="007D2FA0">
        <w:rPr>
          <w:rFonts w:ascii="Tahoma" w:hAnsi="Tahoma" w:cs="Tahoma"/>
          <w:b/>
          <w:sz w:val="20"/>
          <w:szCs w:val="20"/>
        </w:rPr>
        <w:tab/>
      </w:r>
      <w:r w:rsidR="002813F8" w:rsidRPr="007D2FA0">
        <w:rPr>
          <w:rFonts w:ascii="Tahoma" w:hAnsi="Tahoma" w:cs="Tahoma"/>
          <w:b/>
          <w:sz w:val="20"/>
          <w:szCs w:val="20"/>
        </w:rPr>
        <w:t>Force Majeure</w:t>
      </w:r>
      <w:r w:rsidR="002813F8" w:rsidRPr="007D2FA0">
        <w:rPr>
          <w:rFonts w:ascii="Tahoma" w:hAnsi="Tahoma" w:cs="Tahoma"/>
          <w:sz w:val="20"/>
          <w:szCs w:val="20"/>
        </w:rPr>
        <w:t xml:space="preserve">.  Neither Party shall be responsible for any delay or failure in performance of any part of this </w:t>
      </w:r>
      <w:r w:rsidR="00DD5355" w:rsidRPr="007D2FA0">
        <w:rPr>
          <w:rFonts w:ascii="Tahoma" w:hAnsi="Tahoma" w:cs="Tahoma"/>
          <w:sz w:val="20"/>
          <w:szCs w:val="20"/>
        </w:rPr>
        <w:t>A</w:t>
      </w:r>
      <w:r w:rsidR="00F13B71" w:rsidRPr="007D2FA0">
        <w:rPr>
          <w:rFonts w:ascii="Tahoma" w:hAnsi="Tahoma" w:cs="Tahoma"/>
          <w:sz w:val="20"/>
          <w:szCs w:val="20"/>
        </w:rPr>
        <w:t>SA</w:t>
      </w:r>
      <w:r w:rsidR="002813F8" w:rsidRPr="007D2FA0">
        <w:rPr>
          <w:rFonts w:ascii="Tahoma" w:hAnsi="Tahoma" w:cs="Tahoma"/>
          <w:sz w:val="20"/>
          <w:szCs w:val="20"/>
        </w:rPr>
        <w:t xml:space="preserve"> to the extent that such delay is caused by reason of acts of God, wars, revolution, civil commotion, acts of public enemy, embargo, acts of government in its sovereign capacity, or any other circumstances beyond the reasonable control and not involving any fault or negligence of the Delayed Party (“Condition”).  If any such Condition occurs, the Party delayed or unable to perform (“Delayed Party”), upon giving prompt notice to the other Party, shall be excused from such performance on a day-to-day basis during the continuance of such Condition (and the other Party shall likewise be excused from performance of its obligations on a day-to-day basis during the same period); provided however, that the Party so affected shall use its best reasonable efforts to avoid or remove such Condition, and both Pa</w:t>
      </w:r>
      <w:r w:rsidR="000A53B0" w:rsidRPr="007D2FA0">
        <w:rPr>
          <w:rFonts w:ascii="Tahoma" w:hAnsi="Tahoma" w:cs="Tahoma"/>
          <w:sz w:val="20"/>
          <w:szCs w:val="20"/>
        </w:rPr>
        <w:t xml:space="preserve">rties shall proceed immediately </w:t>
      </w:r>
      <w:r w:rsidR="002813F8" w:rsidRPr="007D2FA0">
        <w:rPr>
          <w:rFonts w:ascii="Tahoma" w:hAnsi="Tahoma" w:cs="Tahoma"/>
          <w:sz w:val="20"/>
          <w:szCs w:val="20"/>
        </w:rPr>
        <w:t xml:space="preserve">with the performance of their obligation under this </w:t>
      </w:r>
      <w:r w:rsidR="00DD5355" w:rsidRPr="007D2FA0">
        <w:rPr>
          <w:rFonts w:ascii="Tahoma" w:hAnsi="Tahoma" w:cs="Tahoma"/>
          <w:sz w:val="20"/>
          <w:szCs w:val="20"/>
        </w:rPr>
        <w:t>A</w:t>
      </w:r>
      <w:r w:rsidRPr="007D2FA0">
        <w:rPr>
          <w:rFonts w:ascii="Tahoma" w:hAnsi="Tahoma" w:cs="Tahoma"/>
          <w:sz w:val="20"/>
          <w:szCs w:val="20"/>
        </w:rPr>
        <w:t xml:space="preserve">SA </w:t>
      </w:r>
      <w:r w:rsidR="002813F8" w:rsidRPr="007D2FA0">
        <w:rPr>
          <w:rFonts w:ascii="Tahoma" w:hAnsi="Tahoma" w:cs="Tahoma"/>
          <w:sz w:val="20"/>
          <w:szCs w:val="20"/>
        </w:rPr>
        <w:t xml:space="preserve">whenever such causes are removed or cease.  Labor difficulties, including without limitation, strikes, slowdowns, work stoppage, picketing or boycotts, shall not constitute a Condition that excuses </w:t>
      </w:r>
      <w:r w:rsidR="004744D8" w:rsidRPr="007D2FA0">
        <w:rPr>
          <w:rFonts w:ascii="Tahoma" w:hAnsi="Tahoma" w:cs="Tahoma"/>
          <w:sz w:val="20"/>
          <w:szCs w:val="20"/>
        </w:rPr>
        <w:t>Bartech</w:t>
      </w:r>
      <w:r w:rsidR="002813F8" w:rsidRPr="007D2FA0">
        <w:rPr>
          <w:rFonts w:ascii="Tahoma" w:hAnsi="Tahoma" w:cs="Tahoma"/>
          <w:sz w:val="20"/>
          <w:szCs w:val="20"/>
        </w:rPr>
        <w:t xml:space="preserve"> or </w:t>
      </w:r>
      <w:r w:rsidR="00DA2127" w:rsidRPr="007D2FA0">
        <w:rPr>
          <w:rFonts w:ascii="Tahoma" w:hAnsi="Tahoma" w:cs="Tahoma"/>
          <w:sz w:val="20"/>
          <w:szCs w:val="20"/>
        </w:rPr>
        <w:t>Supplier</w:t>
      </w:r>
      <w:r w:rsidR="002813F8" w:rsidRPr="007D2FA0">
        <w:rPr>
          <w:rFonts w:ascii="Tahoma" w:hAnsi="Tahoma" w:cs="Tahoma"/>
          <w:sz w:val="20"/>
          <w:szCs w:val="20"/>
        </w:rPr>
        <w:t xml:space="preserve"> from performance of its obligations under this </w:t>
      </w:r>
      <w:r w:rsidR="00DD5355" w:rsidRPr="007D2FA0">
        <w:rPr>
          <w:rFonts w:ascii="Tahoma" w:hAnsi="Tahoma" w:cs="Tahoma"/>
          <w:sz w:val="20"/>
          <w:szCs w:val="20"/>
        </w:rPr>
        <w:t>A</w:t>
      </w:r>
      <w:r w:rsidR="00F13B71" w:rsidRPr="007D2FA0">
        <w:rPr>
          <w:rFonts w:ascii="Tahoma" w:hAnsi="Tahoma" w:cs="Tahoma"/>
          <w:sz w:val="20"/>
          <w:szCs w:val="20"/>
        </w:rPr>
        <w:t>SA</w:t>
      </w:r>
      <w:r w:rsidR="002813F8" w:rsidRPr="007D2FA0">
        <w:rPr>
          <w:rFonts w:ascii="Tahoma" w:hAnsi="Tahoma" w:cs="Tahoma"/>
          <w:sz w:val="20"/>
          <w:szCs w:val="20"/>
        </w:rPr>
        <w:t xml:space="preserve">.  In the event of such labor difficulties, </w:t>
      </w:r>
      <w:r w:rsidR="004744D8" w:rsidRPr="007D2FA0">
        <w:rPr>
          <w:rFonts w:ascii="Tahoma" w:hAnsi="Tahoma" w:cs="Tahoma"/>
          <w:sz w:val="20"/>
          <w:szCs w:val="20"/>
        </w:rPr>
        <w:t>Bartech</w:t>
      </w:r>
      <w:r w:rsidR="002813F8" w:rsidRPr="007D2FA0">
        <w:rPr>
          <w:rFonts w:ascii="Tahoma" w:hAnsi="Tahoma" w:cs="Tahoma"/>
          <w:sz w:val="20"/>
          <w:szCs w:val="20"/>
        </w:rPr>
        <w:t xml:space="preserve"> or </w:t>
      </w:r>
      <w:r w:rsidR="00DA2127" w:rsidRPr="007D2FA0">
        <w:rPr>
          <w:rFonts w:ascii="Tahoma" w:hAnsi="Tahoma" w:cs="Tahoma"/>
          <w:sz w:val="20"/>
          <w:szCs w:val="20"/>
        </w:rPr>
        <w:t>Supplier</w:t>
      </w:r>
      <w:r w:rsidR="007C0785" w:rsidRPr="007D2FA0">
        <w:rPr>
          <w:rFonts w:ascii="Tahoma" w:hAnsi="Tahoma" w:cs="Tahoma"/>
          <w:sz w:val="20"/>
          <w:szCs w:val="20"/>
        </w:rPr>
        <w:t xml:space="preserve"> </w:t>
      </w:r>
      <w:r w:rsidR="002813F8" w:rsidRPr="007D2FA0">
        <w:rPr>
          <w:rFonts w:ascii="Tahoma" w:hAnsi="Tahoma" w:cs="Tahoma"/>
          <w:sz w:val="20"/>
          <w:szCs w:val="20"/>
        </w:rPr>
        <w:t xml:space="preserve">shall use all lawful means to perform Services agreed to.  If the Condition continues for more than sixty (60) days, then the Party affected may terminate this </w:t>
      </w:r>
      <w:r w:rsidR="00DD5355" w:rsidRPr="007D2FA0">
        <w:rPr>
          <w:rFonts w:ascii="Tahoma" w:hAnsi="Tahoma" w:cs="Tahoma"/>
          <w:sz w:val="20"/>
          <w:szCs w:val="20"/>
        </w:rPr>
        <w:t>A</w:t>
      </w:r>
      <w:r w:rsidRPr="007D2FA0">
        <w:rPr>
          <w:rFonts w:ascii="Tahoma" w:hAnsi="Tahoma" w:cs="Tahoma"/>
          <w:sz w:val="20"/>
          <w:szCs w:val="20"/>
        </w:rPr>
        <w:t>SA</w:t>
      </w:r>
      <w:r w:rsidR="008E2D6F" w:rsidRPr="007D2FA0">
        <w:rPr>
          <w:rFonts w:ascii="Tahoma" w:hAnsi="Tahoma" w:cs="Tahoma"/>
          <w:sz w:val="20"/>
          <w:szCs w:val="20"/>
        </w:rPr>
        <w:t>.</w:t>
      </w:r>
    </w:p>
    <w:p w:rsidR="00A17AA1" w:rsidRPr="007D2FA0" w:rsidRDefault="00646FCC" w:rsidP="00646FCC">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DD5355" w:rsidRPr="007D2FA0">
        <w:rPr>
          <w:rFonts w:ascii="Tahoma" w:hAnsi="Tahoma" w:cs="Tahoma"/>
          <w:b/>
          <w:sz w:val="20"/>
          <w:szCs w:val="20"/>
        </w:rPr>
        <w:t>7</w:t>
      </w:r>
      <w:r w:rsidRPr="007D2FA0">
        <w:rPr>
          <w:rFonts w:ascii="Tahoma" w:hAnsi="Tahoma" w:cs="Tahoma"/>
          <w:b/>
          <w:sz w:val="20"/>
          <w:szCs w:val="20"/>
        </w:rPr>
        <w:t>.4</w:t>
      </w:r>
      <w:r w:rsidRPr="007D2FA0">
        <w:rPr>
          <w:rFonts w:ascii="Tahoma" w:hAnsi="Tahoma" w:cs="Tahoma"/>
          <w:b/>
          <w:sz w:val="20"/>
          <w:szCs w:val="20"/>
        </w:rPr>
        <w:tab/>
      </w:r>
      <w:r w:rsidR="00760CD5" w:rsidRPr="007D2FA0">
        <w:rPr>
          <w:rFonts w:ascii="Tahoma" w:hAnsi="Tahoma" w:cs="Tahoma"/>
          <w:b/>
          <w:sz w:val="20"/>
          <w:szCs w:val="20"/>
        </w:rPr>
        <w:t>Incorporation by Reference</w:t>
      </w:r>
      <w:r w:rsidR="00760CD5" w:rsidRPr="007D2FA0">
        <w:rPr>
          <w:rFonts w:ascii="Tahoma" w:hAnsi="Tahoma" w:cs="Tahoma"/>
          <w:sz w:val="20"/>
          <w:szCs w:val="20"/>
        </w:rPr>
        <w:t xml:space="preserve">.  Every exhibit, schedule and other appendix attached to this </w:t>
      </w:r>
      <w:r w:rsidR="00DD5355" w:rsidRPr="007D2FA0">
        <w:rPr>
          <w:rFonts w:ascii="Tahoma" w:hAnsi="Tahoma" w:cs="Tahoma"/>
          <w:sz w:val="20"/>
          <w:szCs w:val="20"/>
        </w:rPr>
        <w:t>A</w:t>
      </w:r>
      <w:r w:rsidRPr="007D2FA0">
        <w:rPr>
          <w:rFonts w:ascii="Tahoma" w:hAnsi="Tahoma" w:cs="Tahoma"/>
          <w:sz w:val="20"/>
          <w:szCs w:val="20"/>
        </w:rPr>
        <w:t>SA</w:t>
      </w:r>
      <w:r w:rsidR="00760CD5" w:rsidRPr="007D2FA0">
        <w:rPr>
          <w:rFonts w:ascii="Tahoma" w:hAnsi="Tahoma" w:cs="Tahoma"/>
          <w:sz w:val="20"/>
          <w:szCs w:val="20"/>
        </w:rPr>
        <w:t xml:space="preserve"> and referred to here</w:t>
      </w:r>
      <w:r w:rsidR="00B86C37" w:rsidRPr="007D2FA0">
        <w:rPr>
          <w:rFonts w:ascii="Tahoma" w:hAnsi="Tahoma" w:cs="Tahoma"/>
          <w:sz w:val="20"/>
          <w:szCs w:val="20"/>
        </w:rPr>
        <w:t>in</w:t>
      </w:r>
      <w:r w:rsidR="00760CD5" w:rsidRPr="007D2FA0">
        <w:rPr>
          <w:rFonts w:ascii="Tahoma" w:hAnsi="Tahoma" w:cs="Tahoma"/>
          <w:sz w:val="20"/>
          <w:szCs w:val="20"/>
        </w:rPr>
        <w:t xml:space="preserve"> is hereby incorporated in this </w:t>
      </w:r>
      <w:r w:rsidR="00DD5355" w:rsidRPr="007D2FA0">
        <w:rPr>
          <w:rFonts w:ascii="Tahoma" w:hAnsi="Tahoma" w:cs="Tahoma"/>
          <w:sz w:val="20"/>
          <w:szCs w:val="20"/>
        </w:rPr>
        <w:t>A</w:t>
      </w:r>
      <w:r w:rsidRPr="007D2FA0">
        <w:rPr>
          <w:rFonts w:ascii="Tahoma" w:hAnsi="Tahoma" w:cs="Tahoma"/>
          <w:sz w:val="20"/>
          <w:szCs w:val="20"/>
        </w:rPr>
        <w:t xml:space="preserve">SA </w:t>
      </w:r>
      <w:r w:rsidR="00760CD5" w:rsidRPr="007D2FA0">
        <w:rPr>
          <w:rFonts w:ascii="Tahoma" w:hAnsi="Tahoma" w:cs="Tahoma"/>
          <w:sz w:val="20"/>
          <w:szCs w:val="20"/>
        </w:rPr>
        <w:t>by reference</w:t>
      </w:r>
      <w:r w:rsidR="008F6FC5" w:rsidRPr="007D2FA0">
        <w:rPr>
          <w:rFonts w:ascii="Tahoma" w:hAnsi="Tahoma" w:cs="Tahoma"/>
          <w:sz w:val="20"/>
          <w:szCs w:val="20"/>
        </w:rPr>
        <w:t>.</w:t>
      </w:r>
    </w:p>
    <w:p w:rsidR="00A17AA1" w:rsidRPr="007D2FA0" w:rsidRDefault="00646FCC" w:rsidP="00646FCC">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DD5355" w:rsidRPr="007D2FA0">
        <w:rPr>
          <w:rFonts w:ascii="Tahoma" w:hAnsi="Tahoma" w:cs="Tahoma"/>
          <w:b/>
          <w:sz w:val="20"/>
          <w:szCs w:val="20"/>
        </w:rPr>
        <w:t>7</w:t>
      </w:r>
      <w:r w:rsidRPr="007D2FA0">
        <w:rPr>
          <w:rFonts w:ascii="Tahoma" w:hAnsi="Tahoma" w:cs="Tahoma"/>
          <w:b/>
          <w:sz w:val="20"/>
          <w:szCs w:val="20"/>
        </w:rPr>
        <w:t>.5</w:t>
      </w:r>
      <w:r w:rsidRPr="007D2FA0">
        <w:rPr>
          <w:rFonts w:ascii="Tahoma" w:hAnsi="Tahoma" w:cs="Tahoma"/>
          <w:b/>
          <w:sz w:val="20"/>
          <w:szCs w:val="20"/>
        </w:rPr>
        <w:tab/>
      </w:r>
      <w:r w:rsidR="00A17AA1" w:rsidRPr="007D2FA0">
        <w:rPr>
          <w:rFonts w:ascii="Tahoma" w:hAnsi="Tahoma" w:cs="Tahoma"/>
          <w:b/>
          <w:sz w:val="20"/>
          <w:szCs w:val="20"/>
        </w:rPr>
        <w:t>Amendments</w:t>
      </w:r>
      <w:r w:rsidR="00A17AA1" w:rsidRPr="007D2FA0">
        <w:rPr>
          <w:rFonts w:ascii="Tahoma" w:hAnsi="Tahoma" w:cs="Tahoma"/>
          <w:sz w:val="20"/>
          <w:szCs w:val="20"/>
        </w:rPr>
        <w:t xml:space="preserve">.  Any amendments to this </w:t>
      </w:r>
      <w:r w:rsidR="00DD5355" w:rsidRPr="007D2FA0">
        <w:rPr>
          <w:rFonts w:ascii="Tahoma" w:hAnsi="Tahoma" w:cs="Tahoma"/>
          <w:sz w:val="20"/>
          <w:szCs w:val="20"/>
        </w:rPr>
        <w:t>A</w:t>
      </w:r>
      <w:r w:rsidRPr="007D2FA0">
        <w:rPr>
          <w:rFonts w:ascii="Tahoma" w:hAnsi="Tahoma" w:cs="Tahoma"/>
          <w:sz w:val="20"/>
          <w:szCs w:val="20"/>
        </w:rPr>
        <w:t>SA</w:t>
      </w:r>
      <w:r w:rsidR="00A17AA1" w:rsidRPr="007D2FA0">
        <w:rPr>
          <w:rFonts w:ascii="Tahoma" w:hAnsi="Tahoma" w:cs="Tahoma"/>
          <w:sz w:val="20"/>
          <w:szCs w:val="20"/>
        </w:rPr>
        <w:t xml:space="preserve"> must be set forth in writing and signed by the applicable </w:t>
      </w:r>
      <w:r w:rsidR="00FA4119" w:rsidRPr="007D2FA0">
        <w:rPr>
          <w:rFonts w:ascii="Tahoma" w:hAnsi="Tahoma" w:cs="Tahoma"/>
          <w:sz w:val="20"/>
          <w:szCs w:val="20"/>
        </w:rPr>
        <w:t>P</w:t>
      </w:r>
      <w:r w:rsidR="00A17AA1" w:rsidRPr="007D2FA0">
        <w:rPr>
          <w:rFonts w:ascii="Tahoma" w:hAnsi="Tahoma" w:cs="Tahoma"/>
          <w:sz w:val="20"/>
          <w:szCs w:val="20"/>
        </w:rPr>
        <w:t>arties.</w:t>
      </w:r>
    </w:p>
    <w:p w:rsidR="00A17AA1" w:rsidRPr="007D2FA0" w:rsidRDefault="00646FCC" w:rsidP="00646FCC">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DD5355" w:rsidRPr="007D2FA0">
        <w:rPr>
          <w:rFonts w:ascii="Tahoma" w:hAnsi="Tahoma" w:cs="Tahoma"/>
          <w:b/>
          <w:sz w:val="20"/>
          <w:szCs w:val="20"/>
        </w:rPr>
        <w:t>7</w:t>
      </w:r>
      <w:r w:rsidRPr="007D2FA0">
        <w:rPr>
          <w:rFonts w:ascii="Tahoma" w:hAnsi="Tahoma" w:cs="Tahoma"/>
          <w:b/>
          <w:sz w:val="20"/>
          <w:szCs w:val="20"/>
        </w:rPr>
        <w:t>.6</w:t>
      </w:r>
      <w:r w:rsidRPr="007D2FA0">
        <w:rPr>
          <w:rFonts w:ascii="Tahoma" w:hAnsi="Tahoma" w:cs="Tahoma"/>
          <w:b/>
          <w:sz w:val="20"/>
          <w:szCs w:val="20"/>
        </w:rPr>
        <w:tab/>
      </w:r>
      <w:r w:rsidR="00A17AA1" w:rsidRPr="007D2FA0">
        <w:rPr>
          <w:rFonts w:ascii="Tahoma" w:hAnsi="Tahoma" w:cs="Tahoma"/>
          <w:b/>
          <w:sz w:val="20"/>
          <w:szCs w:val="20"/>
        </w:rPr>
        <w:t>Waivers</w:t>
      </w:r>
      <w:r w:rsidR="00A17AA1" w:rsidRPr="007D2FA0">
        <w:rPr>
          <w:rFonts w:ascii="Tahoma" w:hAnsi="Tahoma" w:cs="Tahoma"/>
          <w:sz w:val="20"/>
          <w:szCs w:val="20"/>
        </w:rPr>
        <w:t xml:space="preserve">.  The failure of any </w:t>
      </w:r>
      <w:r w:rsidR="00577AD4" w:rsidRPr="007D2FA0">
        <w:rPr>
          <w:rFonts w:ascii="Tahoma" w:hAnsi="Tahoma" w:cs="Tahoma"/>
          <w:sz w:val="20"/>
          <w:szCs w:val="20"/>
        </w:rPr>
        <w:t>Party</w:t>
      </w:r>
      <w:r w:rsidR="00A17AA1" w:rsidRPr="007D2FA0">
        <w:rPr>
          <w:rFonts w:ascii="Tahoma" w:hAnsi="Tahoma" w:cs="Tahoma"/>
          <w:sz w:val="20"/>
          <w:szCs w:val="20"/>
        </w:rPr>
        <w:t xml:space="preserve">, at any time, to require performance by any other </w:t>
      </w:r>
      <w:r w:rsidR="00577AD4" w:rsidRPr="007D2FA0">
        <w:rPr>
          <w:rFonts w:ascii="Tahoma" w:hAnsi="Tahoma" w:cs="Tahoma"/>
          <w:sz w:val="20"/>
          <w:szCs w:val="20"/>
        </w:rPr>
        <w:t>Party</w:t>
      </w:r>
      <w:r w:rsidR="00A17AA1" w:rsidRPr="007D2FA0">
        <w:rPr>
          <w:rFonts w:ascii="Tahoma" w:hAnsi="Tahoma" w:cs="Tahoma"/>
          <w:sz w:val="20"/>
          <w:szCs w:val="20"/>
        </w:rPr>
        <w:t xml:space="preserve"> of any provision of this </w:t>
      </w:r>
      <w:r w:rsidR="00DD5355" w:rsidRPr="007D2FA0">
        <w:rPr>
          <w:rFonts w:ascii="Tahoma" w:hAnsi="Tahoma" w:cs="Tahoma"/>
          <w:sz w:val="20"/>
          <w:szCs w:val="20"/>
        </w:rPr>
        <w:t>A</w:t>
      </w:r>
      <w:r w:rsidRPr="007D2FA0">
        <w:rPr>
          <w:rFonts w:ascii="Tahoma" w:hAnsi="Tahoma" w:cs="Tahoma"/>
          <w:sz w:val="20"/>
          <w:szCs w:val="20"/>
        </w:rPr>
        <w:t xml:space="preserve">SA </w:t>
      </w:r>
      <w:r w:rsidR="00A17AA1" w:rsidRPr="007D2FA0">
        <w:rPr>
          <w:rFonts w:ascii="Tahoma" w:hAnsi="Tahoma" w:cs="Tahoma"/>
          <w:sz w:val="20"/>
          <w:szCs w:val="20"/>
        </w:rPr>
        <w:t xml:space="preserve">shall not affect, in any way, the full right to require such performance at any time thereafter.  Nor shall the waiver by any </w:t>
      </w:r>
      <w:r w:rsidR="00577AD4" w:rsidRPr="007D2FA0">
        <w:rPr>
          <w:rFonts w:ascii="Tahoma" w:hAnsi="Tahoma" w:cs="Tahoma"/>
          <w:sz w:val="20"/>
          <w:szCs w:val="20"/>
        </w:rPr>
        <w:t>Party</w:t>
      </w:r>
      <w:r w:rsidR="00A17AA1" w:rsidRPr="007D2FA0">
        <w:rPr>
          <w:rFonts w:ascii="Tahoma" w:hAnsi="Tahoma" w:cs="Tahoma"/>
          <w:sz w:val="20"/>
          <w:szCs w:val="20"/>
        </w:rPr>
        <w:t xml:space="preserve"> of a breach of any provision of this </w:t>
      </w:r>
      <w:r w:rsidR="00DD5355" w:rsidRPr="007D2FA0">
        <w:rPr>
          <w:rFonts w:ascii="Tahoma" w:hAnsi="Tahoma" w:cs="Tahoma"/>
          <w:sz w:val="20"/>
          <w:szCs w:val="20"/>
        </w:rPr>
        <w:t>A</w:t>
      </w:r>
      <w:r w:rsidRPr="007D2FA0">
        <w:rPr>
          <w:rFonts w:ascii="Tahoma" w:hAnsi="Tahoma" w:cs="Tahoma"/>
          <w:sz w:val="20"/>
          <w:szCs w:val="20"/>
        </w:rPr>
        <w:t xml:space="preserve">SA </w:t>
      </w:r>
      <w:r w:rsidR="00A17AA1" w:rsidRPr="007D2FA0">
        <w:rPr>
          <w:rFonts w:ascii="Tahoma" w:hAnsi="Tahoma" w:cs="Tahoma"/>
          <w:sz w:val="20"/>
          <w:szCs w:val="20"/>
        </w:rPr>
        <w:t xml:space="preserve">be taken or held to be a </w:t>
      </w:r>
      <w:r w:rsidR="00105015" w:rsidRPr="007D2FA0">
        <w:rPr>
          <w:rFonts w:ascii="Tahoma" w:hAnsi="Tahoma" w:cs="Tahoma"/>
          <w:sz w:val="20"/>
          <w:szCs w:val="20"/>
        </w:rPr>
        <w:t>waiver</w:t>
      </w:r>
      <w:r w:rsidR="00A17AA1" w:rsidRPr="007D2FA0">
        <w:rPr>
          <w:rFonts w:ascii="Tahoma" w:hAnsi="Tahoma" w:cs="Tahoma"/>
          <w:sz w:val="20"/>
          <w:szCs w:val="20"/>
        </w:rPr>
        <w:t xml:space="preserve"> of the provision itself.  </w:t>
      </w:r>
    </w:p>
    <w:p w:rsidR="00A17AA1" w:rsidRPr="007D2FA0" w:rsidRDefault="00646FCC" w:rsidP="00646FCC">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DD5355" w:rsidRPr="007D2FA0">
        <w:rPr>
          <w:rFonts w:ascii="Tahoma" w:hAnsi="Tahoma" w:cs="Tahoma"/>
          <w:b/>
          <w:sz w:val="20"/>
          <w:szCs w:val="20"/>
        </w:rPr>
        <w:t>7</w:t>
      </w:r>
      <w:r w:rsidRPr="007D2FA0">
        <w:rPr>
          <w:rFonts w:ascii="Tahoma" w:hAnsi="Tahoma" w:cs="Tahoma"/>
          <w:b/>
          <w:sz w:val="20"/>
          <w:szCs w:val="20"/>
        </w:rPr>
        <w:t>.7</w:t>
      </w:r>
      <w:r w:rsidRPr="007D2FA0">
        <w:rPr>
          <w:rFonts w:ascii="Tahoma" w:hAnsi="Tahoma" w:cs="Tahoma"/>
          <w:b/>
          <w:sz w:val="20"/>
          <w:szCs w:val="20"/>
        </w:rPr>
        <w:tab/>
      </w:r>
      <w:r w:rsidR="00A17AA1" w:rsidRPr="007D2FA0">
        <w:rPr>
          <w:rFonts w:ascii="Tahoma" w:hAnsi="Tahoma" w:cs="Tahoma"/>
          <w:b/>
          <w:sz w:val="20"/>
          <w:szCs w:val="20"/>
        </w:rPr>
        <w:t>Headings</w:t>
      </w:r>
      <w:r w:rsidR="00A17AA1" w:rsidRPr="007D2FA0">
        <w:rPr>
          <w:rFonts w:ascii="Tahoma" w:hAnsi="Tahoma" w:cs="Tahoma"/>
          <w:sz w:val="20"/>
          <w:szCs w:val="20"/>
        </w:rPr>
        <w:t xml:space="preserve">.  Captions and headings are inserted for convenience.  They are not to be considered in the event that any </w:t>
      </w:r>
      <w:r w:rsidR="003A4B4A" w:rsidRPr="007D2FA0">
        <w:rPr>
          <w:rFonts w:ascii="Tahoma" w:hAnsi="Tahoma" w:cs="Tahoma"/>
          <w:sz w:val="20"/>
          <w:szCs w:val="20"/>
        </w:rPr>
        <w:t xml:space="preserve">provision of this </w:t>
      </w:r>
      <w:r w:rsidR="00DD5355" w:rsidRPr="007D2FA0">
        <w:rPr>
          <w:rFonts w:ascii="Tahoma" w:hAnsi="Tahoma" w:cs="Tahoma"/>
          <w:sz w:val="20"/>
          <w:szCs w:val="20"/>
        </w:rPr>
        <w:t>A</w:t>
      </w:r>
      <w:r w:rsidRPr="007D2FA0">
        <w:rPr>
          <w:rFonts w:ascii="Tahoma" w:hAnsi="Tahoma" w:cs="Tahoma"/>
          <w:sz w:val="20"/>
          <w:szCs w:val="20"/>
        </w:rPr>
        <w:t>SA</w:t>
      </w:r>
      <w:r w:rsidR="003A4B4A" w:rsidRPr="007D2FA0">
        <w:rPr>
          <w:rFonts w:ascii="Tahoma" w:hAnsi="Tahoma" w:cs="Tahoma"/>
          <w:sz w:val="20"/>
          <w:szCs w:val="20"/>
        </w:rPr>
        <w:t xml:space="preserve"> needs</w:t>
      </w:r>
      <w:r w:rsidR="00A17AA1" w:rsidRPr="007D2FA0">
        <w:rPr>
          <w:rFonts w:ascii="Tahoma" w:hAnsi="Tahoma" w:cs="Tahoma"/>
          <w:sz w:val="20"/>
          <w:szCs w:val="20"/>
        </w:rPr>
        <w:t xml:space="preserve"> to be construed.</w:t>
      </w:r>
    </w:p>
    <w:p w:rsidR="00C27D5D" w:rsidRPr="007D2FA0" w:rsidRDefault="00646FCC" w:rsidP="00646FCC">
      <w:pPr>
        <w:pStyle w:val="ListParagraph"/>
        <w:spacing w:before="120"/>
        <w:ind w:left="0"/>
        <w:jc w:val="both"/>
        <w:rPr>
          <w:rFonts w:ascii="Tahoma" w:hAnsi="Tahoma" w:cs="Tahoma"/>
          <w:sz w:val="20"/>
          <w:szCs w:val="20"/>
        </w:rPr>
      </w:pPr>
      <w:r w:rsidRPr="007D2FA0">
        <w:rPr>
          <w:rFonts w:ascii="Tahoma" w:hAnsi="Tahoma" w:cs="Tahoma"/>
          <w:b/>
          <w:sz w:val="20"/>
          <w:szCs w:val="20"/>
        </w:rPr>
        <w:lastRenderedPageBreak/>
        <w:t>1</w:t>
      </w:r>
      <w:r w:rsidR="00DD5355" w:rsidRPr="007D2FA0">
        <w:rPr>
          <w:rFonts w:ascii="Tahoma" w:hAnsi="Tahoma" w:cs="Tahoma"/>
          <w:b/>
          <w:sz w:val="20"/>
          <w:szCs w:val="20"/>
        </w:rPr>
        <w:t>7</w:t>
      </w:r>
      <w:r w:rsidRPr="007D2FA0">
        <w:rPr>
          <w:rFonts w:ascii="Tahoma" w:hAnsi="Tahoma" w:cs="Tahoma"/>
          <w:b/>
          <w:sz w:val="20"/>
          <w:szCs w:val="20"/>
        </w:rPr>
        <w:t>.8</w:t>
      </w:r>
      <w:r w:rsidRPr="007D2FA0">
        <w:rPr>
          <w:rFonts w:ascii="Tahoma" w:hAnsi="Tahoma" w:cs="Tahoma"/>
          <w:b/>
          <w:sz w:val="20"/>
          <w:szCs w:val="20"/>
        </w:rPr>
        <w:tab/>
      </w:r>
      <w:r w:rsidR="00A17AA1" w:rsidRPr="007D2FA0">
        <w:rPr>
          <w:rFonts w:ascii="Tahoma" w:hAnsi="Tahoma" w:cs="Tahoma"/>
          <w:b/>
          <w:sz w:val="20"/>
          <w:szCs w:val="20"/>
        </w:rPr>
        <w:t>Unenforceable Provision</w:t>
      </w:r>
      <w:r w:rsidR="00A17AA1" w:rsidRPr="007D2FA0">
        <w:rPr>
          <w:rFonts w:ascii="Tahoma" w:hAnsi="Tahoma" w:cs="Tahoma"/>
          <w:sz w:val="20"/>
          <w:szCs w:val="20"/>
        </w:rPr>
        <w:t xml:space="preserve">.  If one or more of the provisions of this </w:t>
      </w:r>
      <w:r w:rsidR="00DD5355" w:rsidRPr="007D2FA0">
        <w:rPr>
          <w:rFonts w:ascii="Tahoma" w:hAnsi="Tahoma" w:cs="Tahoma"/>
          <w:sz w:val="20"/>
          <w:szCs w:val="20"/>
        </w:rPr>
        <w:t>A</w:t>
      </w:r>
      <w:r w:rsidRPr="007D2FA0">
        <w:rPr>
          <w:rFonts w:ascii="Tahoma" w:hAnsi="Tahoma" w:cs="Tahoma"/>
          <w:sz w:val="20"/>
          <w:szCs w:val="20"/>
        </w:rPr>
        <w:t>SA</w:t>
      </w:r>
      <w:r w:rsidR="00A17AA1" w:rsidRPr="007D2FA0">
        <w:rPr>
          <w:rFonts w:ascii="Tahoma" w:hAnsi="Tahoma" w:cs="Tahoma"/>
          <w:sz w:val="20"/>
          <w:szCs w:val="20"/>
        </w:rPr>
        <w:t xml:space="preserve"> is found to be invalid, illegal or unenforceable for any reason, the other provisions will remain effective and enforceable.</w:t>
      </w:r>
    </w:p>
    <w:p w:rsidR="00B252C6" w:rsidRPr="007D2FA0" w:rsidRDefault="00B252C6" w:rsidP="00646FCC">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7D2FA0">
        <w:rPr>
          <w:rFonts w:ascii="Tahoma" w:hAnsi="Tahoma" w:cs="Tahoma"/>
          <w:b/>
          <w:sz w:val="20"/>
          <w:szCs w:val="20"/>
        </w:rPr>
        <w:t>7</w:t>
      </w:r>
      <w:r w:rsidRPr="007D2FA0">
        <w:rPr>
          <w:rFonts w:ascii="Tahoma" w:hAnsi="Tahoma" w:cs="Tahoma"/>
          <w:b/>
          <w:sz w:val="20"/>
          <w:szCs w:val="20"/>
        </w:rPr>
        <w:t>.9</w:t>
      </w:r>
      <w:r w:rsidRPr="007D2FA0">
        <w:rPr>
          <w:rFonts w:ascii="Tahoma" w:hAnsi="Tahoma" w:cs="Tahoma"/>
          <w:b/>
          <w:sz w:val="20"/>
          <w:szCs w:val="20"/>
        </w:rPr>
        <w:tab/>
        <w:t>Survival.</w:t>
      </w:r>
      <w:r w:rsidRPr="007D2FA0">
        <w:rPr>
          <w:rFonts w:ascii="Tahoma" w:hAnsi="Tahoma" w:cs="Tahoma"/>
          <w:sz w:val="20"/>
          <w:szCs w:val="20"/>
        </w:rPr>
        <w:t xml:space="preserve">  The following shall survive the terminati</w:t>
      </w:r>
      <w:r w:rsidR="0036488A" w:rsidRPr="007D2FA0">
        <w:rPr>
          <w:rFonts w:ascii="Tahoma" w:hAnsi="Tahoma" w:cs="Tahoma"/>
          <w:sz w:val="20"/>
          <w:szCs w:val="20"/>
        </w:rPr>
        <w:t xml:space="preserve">on or expiration of this </w:t>
      </w:r>
      <w:r w:rsidR="00DD5355" w:rsidRPr="007D2FA0">
        <w:rPr>
          <w:rFonts w:ascii="Tahoma" w:hAnsi="Tahoma" w:cs="Tahoma"/>
          <w:sz w:val="20"/>
          <w:szCs w:val="20"/>
        </w:rPr>
        <w:t>A</w:t>
      </w:r>
      <w:r w:rsidR="0036488A" w:rsidRPr="007D2FA0">
        <w:rPr>
          <w:rFonts w:ascii="Tahoma" w:hAnsi="Tahoma" w:cs="Tahoma"/>
          <w:sz w:val="20"/>
          <w:szCs w:val="20"/>
        </w:rPr>
        <w:t xml:space="preserve">SA: Sections 4, </w:t>
      </w:r>
      <w:r w:rsidR="00F94C16" w:rsidRPr="007D2FA0">
        <w:rPr>
          <w:rFonts w:ascii="Tahoma" w:hAnsi="Tahoma" w:cs="Tahoma"/>
          <w:sz w:val="20"/>
          <w:szCs w:val="20"/>
        </w:rPr>
        <w:t xml:space="preserve">5, </w:t>
      </w:r>
      <w:r w:rsidR="0036488A" w:rsidRPr="007D2FA0">
        <w:rPr>
          <w:rFonts w:ascii="Tahoma" w:hAnsi="Tahoma" w:cs="Tahoma"/>
          <w:sz w:val="20"/>
          <w:szCs w:val="20"/>
        </w:rPr>
        <w:t>6, 8, 9, 10, 11</w:t>
      </w:r>
      <w:r w:rsidRPr="007D2FA0">
        <w:rPr>
          <w:rFonts w:ascii="Tahoma" w:hAnsi="Tahoma" w:cs="Tahoma"/>
          <w:sz w:val="20"/>
          <w:szCs w:val="20"/>
        </w:rPr>
        <w:t xml:space="preserve">, </w:t>
      </w:r>
      <w:r w:rsidR="009E0038" w:rsidRPr="007D2FA0">
        <w:rPr>
          <w:rFonts w:ascii="Tahoma" w:hAnsi="Tahoma" w:cs="Tahoma"/>
          <w:sz w:val="20"/>
          <w:szCs w:val="20"/>
        </w:rPr>
        <w:t>12</w:t>
      </w:r>
      <w:r w:rsidR="009A689B" w:rsidRPr="007D2FA0">
        <w:rPr>
          <w:rFonts w:ascii="Tahoma" w:hAnsi="Tahoma" w:cs="Tahoma"/>
          <w:sz w:val="20"/>
          <w:szCs w:val="20"/>
        </w:rPr>
        <w:t>, 13</w:t>
      </w:r>
      <w:r w:rsidR="009E0038" w:rsidRPr="007D2FA0">
        <w:rPr>
          <w:rFonts w:ascii="Tahoma" w:hAnsi="Tahoma" w:cs="Tahoma"/>
          <w:sz w:val="20"/>
          <w:szCs w:val="20"/>
        </w:rPr>
        <w:t xml:space="preserve"> </w:t>
      </w:r>
      <w:r w:rsidRPr="007D2FA0">
        <w:rPr>
          <w:rFonts w:ascii="Tahoma" w:hAnsi="Tahoma" w:cs="Tahoma"/>
          <w:sz w:val="20"/>
          <w:szCs w:val="20"/>
        </w:rPr>
        <w:t>and any other provision that is necessary to interpret the respective rights and obligations of the Parties.</w:t>
      </w:r>
    </w:p>
    <w:p w:rsidR="00AC0684" w:rsidRPr="007D2FA0" w:rsidRDefault="00646FCC" w:rsidP="00646FCC">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7D2FA0">
        <w:rPr>
          <w:rFonts w:ascii="Tahoma" w:hAnsi="Tahoma" w:cs="Tahoma"/>
          <w:b/>
          <w:sz w:val="20"/>
          <w:szCs w:val="20"/>
        </w:rPr>
        <w:t>7</w:t>
      </w:r>
      <w:r w:rsidRPr="007D2FA0">
        <w:rPr>
          <w:rFonts w:ascii="Tahoma" w:hAnsi="Tahoma" w:cs="Tahoma"/>
          <w:b/>
          <w:sz w:val="20"/>
          <w:szCs w:val="20"/>
        </w:rPr>
        <w:t>.</w:t>
      </w:r>
      <w:r w:rsidR="00AB39B2" w:rsidRPr="007D2FA0">
        <w:rPr>
          <w:rFonts w:ascii="Tahoma" w:hAnsi="Tahoma" w:cs="Tahoma"/>
          <w:b/>
          <w:sz w:val="20"/>
          <w:szCs w:val="20"/>
        </w:rPr>
        <w:t>10</w:t>
      </w:r>
      <w:r w:rsidRPr="007D2FA0">
        <w:rPr>
          <w:rFonts w:ascii="Tahoma" w:hAnsi="Tahoma" w:cs="Tahoma"/>
          <w:b/>
          <w:sz w:val="20"/>
          <w:szCs w:val="20"/>
        </w:rPr>
        <w:tab/>
      </w:r>
      <w:r w:rsidR="00AC0684" w:rsidRPr="007D2FA0">
        <w:rPr>
          <w:rFonts w:ascii="Tahoma" w:hAnsi="Tahoma" w:cs="Tahoma"/>
          <w:b/>
          <w:sz w:val="20"/>
          <w:szCs w:val="20"/>
        </w:rPr>
        <w:t>Third Party Beneficiary</w:t>
      </w:r>
      <w:r w:rsidR="00AC0684" w:rsidRPr="007D2FA0">
        <w:rPr>
          <w:rFonts w:ascii="Tahoma" w:hAnsi="Tahoma" w:cs="Tahoma"/>
          <w:sz w:val="20"/>
          <w:szCs w:val="20"/>
        </w:rPr>
        <w:t xml:space="preserve">.  The Parties mutually agree that Customer is a third party beneficiary of all rights granted to </w:t>
      </w:r>
      <w:r w:rsidR="004744D8" w:rsidRPr="007D2FA0">
        <w:rPr>
          <w:rFonts w:ascii="Tahoma" w:hAnsi="Tahoma" w:cs="Tahoma"/>
          <w:sz w:val="20"/>
          <w:szCs w:val="20"/>
        </w:rPr>
        <w:t>Bartech</w:t>
      </w:r>
      <w:r w:rsidR="00AC0684" w:rsidRPr="007D2FA0">
        <w:rPr>
          <w:rFonts w:ascii="Tahoma" w:hAnsi="Tahoma" w:cs="Tahoma"/>
          <w:sz w:val="20"/>
          <w:szCs w:val="20"/>
        </w:rPr>
        <w:t xml:space="preserve"> under this </w:t>
      </w:r>
      <w:r w:rsidR="00003034" w:rsidRPr="007D2FA0">
        <w:rPr>
          <w:rFonts w:ascii="Tahoma" w:hAnsi="Tahoma" w:cs="Tahoma"/>
          <w:sz w:val="20"/>
          <w:szCs w:val="20"/>
        </w:rPr>
        <w:t>A</w:t>
      </w:r>
      <w:r w:rsidRPr="007D2FA0">
        <w:rPr>
          <w:rFonts w:ascii="Tahoma" w:hAnsi="Tahoma" w:cs="Tahoma"/>
          <w:sz w:val="20"/>
          <w:szCs w:val="20"/>
        </w:rPr>
        <w:t xml:space="preserve">SA, </w:t>
      </w:r>
      <w:r w:rsidR="00AC0684" w:rsidRPr="007D2FA0">
        <w:rPr>
          <w:rFonts w:ascii="Tahoma" w:hAnsi="Tahoma" w:cs="Tahoma"/>
          <w:sz w:val="20"/>
          <w:szCs w:val="20"/>
        </w:rPr>
        <w:t xml:space="preserve">but Customer shall have none of the obligations imposed on </w:t>
      </w:r>
      <w:r w:rsidR="004744D8" w:rsidRPr="007D2FA0">
        <w:rPr>
          <w:rFonts w:ascii="Tahoma" w:hAnsi="Tahoma" w:cs="Tahoma"/>
          <w:sz w:val="20"/>
          <w:szCs w:val="20"/>
        </w:rPr>
        <w:t>Bartech</w:t>
      </w:r>
      <w:r w:rsidR="00AC0684" w:rsidRPr="007D2FA0">
        <w:rPr>
          <w:rFonts w:ascii="Tahoma" w:hAnsi="Tahoma" w:cs="Tahoma"/>
          <w:sz w:val="20"/>
          <w:szCs w:val="20"/>
        </w:rPr>
        <w:t xml:space="preserve"> under this </w:t>
      </w:r>
      <w:r w:rsidR="00003034" w:rsidRPr="007D2FA0">
        <w:rPr>
          <w:rFonts w:ascii="Tahoma" w:hAnsi="Tahoma" w:cs="Tahoma"/>
          <w:sz w:val="20"/>
          <w:szCs w:val="20"/>
        </w:rPr>
        <w:t>A</w:t>
      </w:r>
      <w:r w:rsidR="00F13B71" w:rsidRPr="007D2FA0">
        <w:rPr>
          <w:rFonts w:ascii="Tahoma" w:hAnsi="Tahoma" w:cs="Tahoma"/>
          <w:sz w:val="20"/>
          <w:szCs w:val="20"/>
        </w:rPr>
        <w:t>SA</w:t>
      </w:r>
      <w:r w:rsidR="00AC0684" w:rsidRPr="007D2FA0">
        <w:rPr>
          <w:rFonts w:ascii="Tahoma" w:hAnsi="Tahoma" w:cs="Tahoma"/>
          <w:sz w:val="20"/>
          <w:szCs w:val="20"/>
        </w:rPr>
        <w:t>.</w:t>
      </w:r>
    </w:p>
    <w:p w:rsidR="00A34AFD" w:rsidRPr="007D2FA0" w:rsidRDefault="00646FCC" w:rsidP="00646FCC">
      <w:pPr>
        <w:pStyle w:val="ListParagraph"/>
        <w:spacing w:before="120"/>
        <w:ind w:left="0"/>
        <w:jc w:val="both"/>
        <w:rPr>
          <w:rFonts w:ascii="Tahoma" w:hAnsi="Tahoma" w:cs="Tahoma"/>
          <w:sz w:val="20"/>
          <w:szCs w:val="20"/>
        </w:rPr>
      </w:pPr>
      <w:r w:rsidRPr="007D2FA0">
        <w:rPr>
          <w:rFonts w:ascii="Tahoma" w:hAnsi="Tahoma" w:cs="Tahoma"/>
          <w:b/>
          <w:sz w:val="20"/>
          <w:szCs w:val="20"/>
        </w:rPr>
        <w:t>1</w:t>
      </w:r>
      <w:r w:rsidR="007D2FA0">
        <w:rPr>
          <w:rFonts w:ascii="Tahoma" w:hAnsi="Tahoma" w:cs="Tahoma"/>
          <w:b/>
          <w:sz w:val="20"/>
          <w:szCs w:val="20"/>
        </w:rPr>
        <w:t>7</w:t>
      </w:r>
      <w:r w:rsidRPr="007D2FA0">
        <w:rPr>
          <w:rFonts w:ascii="Tahoma" w:hAnsi="Tahoma" w:cs="Tahoma"/>
          <w:b/>
          <w:sz w:val="20"/>
          <w:szCs w:val="20"/>
        </w:rPr>
        <w:t>.</w:t>
      </w:r>
      <w:r w:rsidR="00AB39B2" w:rsidRPr="007D2FA0">
        <w:rPr>
          <w:rFonts w:ascii="Tahoma" w:hAnsi="Tahoma" w:cs="Tahoma"/>
          <w:b/>
          <w:sz w:val="20"/>
          <w:szCs w:val="20"/>
        </w:rPr>
        <w:t>1</w:t>
      </w:r>
      <w:r w:rsidR="00FD39E2" w:rsidRPr="007D2FA0">
        <w:rPr>
          <w:rFonts w:ascii="Tahoma" w:hAnsi="Tahoma" w:cs="Tahoma"/>
          <w:b/>
          <w:sz w:val="20"/>
          <w:szCs w:val="20"/>
        </w:rPr>
        <w:t>1</w:t>
      </w:r>
      <w:r w:rsidRPr="007D2FA0">
        <w:rPr>
          <w:rFonts w:ascii="Tahoma" w:hAnsi="Tahoma" w:cs="Tahoma"/>
          <w:b/>
          <w:sz w:val="20"/>
          <w:szCs w:val="20"/>
        </w:rPr>
        <w:tab/>
      </w:r>
      <w:r w:rsidR="00A17AA1" w:rsidRPr="007D2FA0">
        <w:rPr>
          <w:rFonts w:ascii="Tahoma" w:hAnsi="Tahoma" w:cs="Tahoma"/>
          <w:b/>
          <w:sz w:val="20"/>
          <w:szCs w:val="20"/>
        </w:rPr>
        <w:t>Notice.</w:t>
      </w:r>
      <w:r w:rsidR="00A17AA1" w:rsidRPr="007D2FA0">
        <w:rPr>
          <w:rFonts w:ascii="Tahoma" w:hAnsi="Tahoma" w:cs="Tahoma"/>
          <w:sz w:val="20"/>
          <w:szCs w:val="20"/>
        </w:rPr>
        <w:t xml:space="preserve">  Any notice required or permitted to be given under this </w:t>
      </w:r>
      <w:r w:rsidR="00DD5355" w:rsidRPr="007D2FA0">
        <w:rPr>
          <w:rFonts w:ascii="Tahoma" w:hAnsi="Tahoma" w:cs="Tahoma"/>
          <w:sz w:val="20"/>
          <w:szCs w:val="20"/>
        </w:rPr>
        <w:t>A</w:t>
      </w:r>
      <w:r w:rsidR="00F13B71" w:rsidRPr="007D2FA0">
        <w:rPr>
          <w:rFonts w:ascii="Tahoma" w:hAnsi="Tahoma" w:cs="Tahoma"/>
          <w:sz w:val="20"/>
          <w:szCs w:val="20"/>
        </w:rPr>
        <w:t>SA</w:t>
      </w:r>
      <w:r w:rsidR="00A17AA1" w:rsidRPr="007D2FA0">
        <w:rPr>
          <w:rFonts w:ascii="Tahoma" w:hAnsi="Tahoma" w:cs="Tahoma"/>
          <w:sz w:val="20"/>
          <w:szCs w:val="20"/>
        </w:rPr>
        <w:t xml:space="preserve"> shall be delivered by first class mail or facsimile transmission addressed to:</w:t>
      </w:r>
    </w:p>
    <w:p w:rsidR="00A34AFD" w:rsidRPr="007D2FA0" w:rsidRDefault="00A34AFD" w:rsidP="003017B2">
      <w:pPr>
        <w:pStyle w:val="ListParagraph"/>
        <w:rPr>
          <w:rFonts w:ascii="Tahoma" w:hAnsi="Tahoma" w:cs="Tahoma"/>
          <w:sz w:val="20"/>
          <w:szCs w:val="20"/>
        </w:rPr>
      </w:pPr>
    </w:p>
    <w:tbl>
      <w:tblPr>
        <w:tblStyle w:val="TableGrid"/>
        <w:tblW w:w="0" w:type="auto"/>
        <w:tblLook w:val="04A0" w:firstRow="1" w:lastRow="0" w:firstColumn="1" w:lastColumn="0" w:noHBand="0" w:noVBand="1"/>
      </w:tblPr>
      <w:tblGrid>
        <w:gridCol w:w="4676"/>
        <w:gridCol w:w="4674"/>
      </w:tblGrid>
      <w:tr w:rsidR="003017B2" w:rsidRPr="007D2FA0" w:rsidTr="003017B2">
        <w:tc>
          <w:tcPr>
            <w:tcW w:w="4788" w:type="dxa"/>
          </w:tcPr>
          <w:p w:rsidR="003017B2" w:rsidRPr="007D2FA0" w:rsidRDefault="003017B2" w:rsidP="007C0785">
            <w:pPr>
              <w:pStyle w:val="ListParagraph"/>
              <w:spacing w:before="120"/>
              <w:ind w:left="0"/>
              <w:jc w:val="both"/>
              <w:rPr>
                <w:rFonts w:ascii="Tahoma" w:hAnsi="Tahoma" w:cs="Tahoma"/>
                <w:b/>
                <w:sz w:val="20"/>
                <w:szCs w:val="20"/>
              </w:rPr>
            </w:pPr>
            <w:r w:rsidRPr="007D2FA0">
              <w:rPr>
                <w:rFonts w:ascii="Tahoma" w:hAnsi="Tahoma" w:cs="Tahoma"/>
                <w:b/>
                <w:sz w:val="20"/>
                <w:szCs w:val="20"/>
              </w:rPr>
              <w:t xml:space="preserve">If to </w:t>
            </w:r>
            <w:r w:rsidR="00DA2127" w:rsidRPr="007D2FA0">
              <w:rPr>
                <w:rFonts w:ascii="Tahoma" w:hAnsi="Tahoma" w:cs="Tahoma"/>
                <w:b/>
                <w:sz w:val="20"/>
                <w:szCs w:val="20"/>
              </w:rPr>
              <w:t>Supplier</w:t>
            </w:r>
            <w:r w:rsidRPr="007D2FA0">
              <w:rPr>
                <w:rFonts w:ascii="Tahoma" w:hAnsi="Tahoma" w:cs="Tahoma"/>
                <w:b/>
                <w:sz w:val="20"/>
                <w:szCs w:val="20"/>
              </w:rPr>
              <w:t>:</w:t>
            </w:r>
          </w:p>
        </w:tc>
        <w:tc>
          <w:tcPr>
            <w:tcW w:w="4788" w:type="dxa"/>
          </w:tcPr>
          <w:p w:rsidR="003017B2" w:rsidRPr="007D2FA0" w:rsidRDefault="003017B2" w:rsidP="003017B2">
            <w:pPr>
              <w:pStyle w:val="ListParagraph"/>
              <w:spacing w:before="120"/>
              <w:ind w:left="0"/>
              <w:jc w:val="both"/>
              <w:rPr>
                <w:rFonts w:ascii="Tahoma" w:hAnsi="Tahoma" w:cs="Tahoma"/>
                <w:b/>
                <w:sz w:val="20"/>
                <w:szCs w:val="20"/>
              </w:rPr>
            </w:pPr>
            <w:r w:rsidRPr="007D2FA0">
              <w:rPr>
                <w:rFonts w:ascii="Tahoma" w:hAnsi="Tahoma" w:cs="Tahoma"/>
                <w:b/>
                <w:sz w:val="20"/>
                <w:szCs w:val="20"/>
              </w:rPr>
              <w:t xml:space="preserve">If to </w:t>
            </w:r>
            <w:r w:rsidR="004744D8" w:rsidRPr="007D2FA0">
              <w:rPr>
                <w:rFonts w:ascii="Tahoma" w:hAnsi="Tahoma" w:cs="Tahoma"/>
                <w:b/>
                <w:sz w:val="20"/>
                <w:szCs w:val="20"/>
              </w:rPr>
              <w:t>Bartech</w:t>
            </w:r>
            <w:r w:rsidRPr="007D2FA0">
              <w:rPr>
                <w:rFonts w:ascii="Tahoma" w:hAnsi="Tahoma" w:cs="Tahoma"/>
                <w:b/>
                <w:sz w:val="20"/>
                <w:szCs w:val="20"/>
              </w:rPr>
              <w:t>:</w:t>
            </w:r>
          </w:p>
        </w:tc>
      </w:tr>
      <w:tr w:rsidR="00091273" w:rsidRPr="007D2FA0" w:rsidTr="00E2448F">
        <w:trPr>
          <w:trHeight w:val="1088"/>
        </w:trPr>
        <w:tc>
          <w:tcPr>
            <w:tcW w:w="4788" w:type="dxa"/>
            <w:vAlign w:val="center"/>
          </w:tcPr>
          <w:sdt>
            <w:sdtPr>
              <w:rPr>
                <w:rFonts w:ascii="Tahoma" w:hAnsi="Tahoma" w:cs="Tahoma"/>
                <w:b/>
                <w:sz w:val="20"/>
                <w:szCs w:val="20"/>
              </w:rPr>
              <w:id w:val="-886189033"/>
            </w:sdtPr>
            <w:sdtEndPr/>
            <w:sdtContent>
              <w:p w:rsidR="00D747D4" w:rsidRDefault="00D747D4" w:rsidP="00D747D4">
                <w:pPr>
                  <w:pStyle w:val="ListParagraph"/>
                  <w:spacing w:before="120"/>
                  <w:ind w:left="0"/>
                  <w:rPr>
                    <w:rFonts w:ascii="Tahoma" w:hAnsi="Tahoma" w:cs="Tahoma"/>
                    <w:b/>
                    <w:sz w:val="20"/>
                    <w:szCs w:val="20"/>
                  </w:rPr>
                </w:pPr>
                <w:r>
                  <w:rPr>
                    <w:rFonts w:ascii="Tahoma" w:hAnsi="Tahoma" w:cs="Tahoma"/>
                    <w:b/>
                    <w:sz w:val="20"/>
                    <w:szCs w:val="20"/>
                  </w:rPr>
                  <w:t>Jayawant Dhumal</w:t>
                </w:r>
              </w:p>
              <w:p w:rsidR="00D747D4" w:rsidRDefault="00D747D4" w:rsidP="00D747D4">
                <w:pPr>
                  <w:pStyle w:val="ListParagraph"/>
                  <w:spacing w:before="120"/>
                  <w:ind w:left="0"/>
                  <w:rPr>
                    <w:rFonts w:ascii="Tahoma" w:hAnsi="Tahoma" w:cs="Tahoma"/>
                    <w:b/>
                    <w:sz w:val="20"/>
                    <w:szCs w:val="20"/>
                  </w:rPr>
                </w:pPr>
                <w:r>
                  <w:rPr>
                    <w:rFonts w:ascii="Tahoma" w:hAnsi="Tahoma" w:cs="Tahoma"/>
                    <w:b/>
                    <w:sz w:val="20"/>
                    <w:szCs w:val="20"/>
                  </w:rPr>
                  <w:t xml:space="preserve">5696 peachtree parkway </w:t>
                </w:r>
              </w:p>
              <w:p w:rsidR="00091273" w:rsidRPr="007D2FA0" w:rsidRDefault="00D747D4" w:rsidP="00D747D4">
                <w:pPr>
                  <w:pStyle w:val="ListParagraph"/>
                  <w:spacing w:before="120"/>
                  <w:ind w:left="0"/>
                  <w:rPr>
                    <w:rFonts w:ascii="Tahoma" w:hAnsi="Tahoma" w:cs="Tahoma"/>
                    <w:sz w:val="20"/>
                    <w:szCs w:val="20"/>
                  </w:rPr>
                </w:pPr>
                <w:r>
                  <w:rPr>
                    <w:rFonts w:ascii="Tahoma" w:hAnsi="Tahoma" w:cs="Tahoma"/>
                    <w:b/>
                    <w:sz w:val="20"/>
                    <w:szCs w:val="20"/>
                  </w:rPr>
                  <w:t>Norcross GA 30092</w:t>
                </w:r>
              </w:p>
            </w:sdtContent>
          </w:sdt>
        </w:tc>
        <w:tc>
          <w:tcPr>
            <w:tcW w:w="4788" w:type="dxa"/>
          </w:tcPr>
          <w:p w:rsidR="00091273" w:rsidRPr="007D2FA0" w:rsidRDefault="00091273" w:rsidP="00E2448F">
            <w:pPr>
              <w:tabs>
                <w:tab w:val="left" w:pos="4680"/>
                <w:tab w:val="left" w:pos="5040"/>
              </w:tabs>
              <w:jc w:val="both"/>
              <w:rPr>
                <w:rFonts w:ascii="Tahoma" w:hAnsi="Tahoma" w:cs="Tahoma"/>
                <w:sz w:val="20"/>
                <w:szCs w:val="20"/>
              </w:rPr>
            </w:pPr>
            <w:r w:rsidRPr="007D2FA0">
              <w:rPr>
                <w:rFonts w:ascii="Tahoma" w:hAnsi="Tahoma" w:cs="Tahoma"/>
                <w:sz w:val="20"/>
                <w:szCs w:val="20"/>
              </w:rPr>
              <w:t>David Barfield</w:t>
            </w:r>
          </w:p>
          <w:p w:rsidR="00091273" w:rsidRPr="007D2FA0" w:rsidRDefault="00091273" w:rsidP="00E2448F">
            <w:pPr>
              <w:tabs>
                <w:tab w:val="left" w:pos="4680"/>
                <w:tab w:val="left" w:pos="5040"/>
              </w:tabs>
              <w:jc w:val="both"/>
              <w:rPr>
                <w:rFonts w:ascii="Tahoma" w:hAnsi="Tahoma" w:cs="Tahoma"/>
                <w:sz w:val="20"/>
                <w:szCs w:val="20"/>
              </w:rPr>
            </w:pPr>
            <w:r w:rsidRPr="007D2FA0">
              <w:rPr>
                <w:rFonts w:ascii="Tahoma" w:hAnsi="Tahoma" w:cs="Tahoma"/>
                <w:sz w:val="20"/>
                <w:szCs w:val="20"/>
              </w:rPr>
              <w:t>Chief Executive Officer</w:t>
            </w:r>
          </w:p>
          <w:p w:rsidR="00091273" w:rsidRPr="007D2FA0" w:rsidRDefault="00091273" w:rsidP="00E2448F">
            <w:pPr>
              <w:tabs>
                <w:tab w:val="left" w:pos="4680"/>
                <w:tab w:val="left" w:pos="5040"/>
              </w:tabs>
              <w:jc w:val="both"/>
              <w:rPr>
                <w:rFonts w:ascii="Tahoma" w:hAnsi="Tahoma" w:cs="Tahoma"/>
                <w:sz w:val="20"/>
                <w:szCs w:val="20"/>
              </w:rPr>
            </w:pPr>
            <w:r w:rsidRPr="007D2FA0">
              <w:rPr>
                <w:rFonts w:ascii="Tahoma" w:hAnsi="Tahoma" w:cs="Tahoma"/>
                <w:sz w:val="20"/>
                <w:szCs w:val="20"/>
              </w:rPr>
              <w:t xml:space="preserve">The </w:t>
            </w:r>
            <w:r w:rsidR="004744D8" w:rsidRPr="007D2FA0">
              <w:rPr>
                <w:rFonts w:ascii="Tahoma" w:hAnsi="Tahoma" w:cs="Tahoma"/>
                <w:sz w:val="20"/>
                <w:szCs w:val="20"/>
              </w:rPr>
              <w:t>Bartech</w:t>
            </w:r>
            <w:r w:rsidRPr="007D2FA0">
              <w:rPr>
                <w:rFonts w:ascii="Tahoma" w:hAnsi="Tahoma" w:cs="Tahoma"/>
                <w:sz w:val="20"/>
                <w:szCs w:val="20"/>
              </w:rPr>
              <w:t xml:space="preserve"> Group, Inc.</w:t>
            </w:r>
          </w:p>
          <w:p w:rsidR="00091273" w:rsidRPr="007D2FA0" w:rsidRDefault="00091273" w:rsidP="00E2448F">
            <w:pPr>
              <w:tabs>
                <w:tab w:val="left" w:pos="4680"/>
                <w:tab w:val="left" w:pos="5040"/>
              </w:tabs>
              <w:jc w:val="both"/>
              <w:rPr>
                <w:rFonts w:ascii="Tahoma" w:hAnsi="Tahoma" w:cs="Tahoma"/>
                <w:sz w:val="20"/>
                <w:szCs w:val="20"/>
              </w:rPr>
            </w:pPr>
            <w:r w:rsidRPr="007D2FA0">
              <w:rPr>
                <w:rFonts w:ascii="Tahoma" w:hAnsi="Tahoma" w:cs="Tahoma"/>
                <w:sz w:val="20"/>
                <w:szCs w:val="20"/>
              </w:rPr>
              <w:t>27777 Franklin Rd., Suite 600</w:t>
            </w:r>
          </w:p>
          <w:p w:rsidR="00091273" w:rsidRPr="007D2FA0" w:rsidRDefault="00091273" w:rsidP="00E2448F">
            <w:pPr>
              <w:tabs>
                <w:tab w:val="left" w:pos="4680"/>
                <w:tab w:val="left" w:pos="5040"/>
              </w:tabs>
              <w:jc w:val="both"/>
              <w:rPr>
                <w:rFonts w:ascii="Tahoma" w:hAnsi="Tahoma" w:cs="Tahoma"/>
                <w:sz w:val="20"/>
                <w:szCs w:val="20"/>
              </w:rPr>
            </w:pPr>
            <w:r w:rsidRPr="007D2FA0">
              <w:rPr>
                <w:rFonts w:ascii="Tahoma" w:hAnsi="Tahoma" w:cs="Tahoma"/>
                <w:sz w:val="20"/>
                <w:szCs w:val="20"/>
              </w:rPr>
              <w:t>Southfield, MI 48034</w:t>
            </w:r>
          </w:p>
        </w:tc>
      </w:tr>
      <w:tr w:rsidR="00091273" w:rsidRPr="007D2FA0" w:rsidTr="00012412">
        <w:trPr>
          <w:trHeight w:val="296"/>
        </w:trPr>
        <w:tc>
          <w:tcPr>
            <w:tcW w:w="4788" w:type="dxa"/>
          </w:tcPr>
          <w:p w:rsidR="00091273" w:rsidRPr="007D2FA0" w:rsidRDefault="00091273" w:rsidP="003017B2">
            <w:pPr>
              <w:pStyle w:val="ListParagraph"/>
              <w:spacing w:before="120"/>
              <w:ind w:left="0"/>
              <w:jc w:val="both"/>
              <w:rPr>
                <w:rFonts w:ascii="Tahoma" w:hAnsi="Tahoma" w:cs="Tahoma"/>
                <w:b/>
                <w:sz w:val="20"/>
                <w:szCs w:val="20"/>
              </w:rPr>
            </w:pPr>
            <w:r w:rsidRPr="007D2FA0">
              <w:rPr>
                <w:rFonts w:ascii="Tahoma" w:hAnsi="Tahoma" w:cs="Tahoma"/>
                <w:b/>
                <w:sz w:val="20"/>
                <w:szCs w:val="20"/>
              </w:rPr>
              <w:t>Copy to:</w:t>
            </w:r>
          </w:p>
        </w:tc>
        <w:tc>
          <w:tcPr>
            <w:tcW w:w="4788" w:type="dxa"/>
          </w:tcPr>
          <w:p w:rsidR="00091273" w:rsidRPr="007D2FA0" w:rsidRDefault="00091273" w:rsidP="003017B2">
            <w:pPr>
              <w:pStyle w:val="ListParagraph"/>
              <w:spacing w:before="120"/>
              <w:ind w:left="0"/>
              <w:jc w:val="both"/>
              <w:rPr>
                <w:rFonts w:ascii="Tahoma" w:hAnsi="Tahoma" w:cs="Tahoma"/>
                <w:b/>
                <w:sz w:val="20"/>
                <w:szCs w:val="20"/>
              </w:rPr>
            </w:pPr>
            <w:r w:rsidRPr="007D2FA0">
              <w:rPr>
                <w:rFonts w:ascii="Tahoma" w:hAnsi="Tahoma" w:cs="Tahoma"/>
                <w:b/>
                <w:sz w:val="20"/>
                <w:szCs w:val="20"/>
              </w:rPr>
              <w:t>Copy to:</w:t>
            </w:r>
          </w:p>
        </w:tc>
      </w:tr>
      <w:tr w:rsidR="00091273" w:rsidRPr="007D2FA0" w:rsidTr="000F0AF2">
        <w:trPr>
          <w:trHeight w:val="1331"/>
        </w:trPr>
        <w:tc>
          <w:tcPr>
            <w:tcW w:w="4788" w:type="dxa"/>
            <w:vAlign w:val="center"/>
          </w:tcPr>
          <w:sdt>
            <w:sdtPr>
              <w:rPr>
                <w:rFonts w:ascii="Tahoma" w:hAnsi="Tahoma" w:cs="Tahoma"/>
                <w:b/>
                <w:sz w:val="20"/>
                <w:szCs w:val="20"/>
              </w:rPr>
              <w:id w:val="-184984337"/>
            </w:sdtPr>
            <w:sdtEndPr/>
            <w:sdtContent>
              <w:p w:rsidR="00D747D4" w:rsidRDefault="00D747D4" w:rsidP="00D747D4">
                <w:pPr>
                  <w:pStyle w:val="ListParagraph"/>
                  <w:spacing w:before="120"/>
                  <w:ind w:left="0"/>
                  <w:rPr>
                    <w:rFonts w:ascii="Tahoma" w:hAnsi="Tahoma" w:cs="Tahoma"/>
                    <w:b/>
                    <w:sz w:val="20"/>
                    <w:szCs w:val="20"/>
                  </w:rPr>
                </w:pPr>
                <w:r>
                  <w:rPr>
                    <w:rFonts w:ascii="Tahoma" w:hAnsi="Tahoma" w:cs="Tahoma"/>
                    <w:b/>
                    <w:sz w:val="20"/>
                    <w:szCs w:val="20"/>
                  </w:rPr>
                  <w:t xml:space="preserve">5696 peachtree parkway </w:t>
                </w:r>
              </w:p>
              <w:p w:rsidR="00091273" w:rsidRPr="007D2FA0" w:rsidRDefault="00D747D4" w:rsidP="00D747D4">
                <w:pPr>
                  <w:pStyle w:val="ListParagraph"/>
                  <w:spacing w:before="120"/>
                  <w:ind w:left="0"/>
                  <w:rPr>
                    <w:rFonts w:ascii="Tahoma" w:hAnsi="Tahoma" w:cs="Tahoma"/>
                    <w:sz w:val="20"/>
                    <w:szCs w:val="20"/>
                  </w:rPr>
                </w:pPr>
                <w:r>
                  <w:rPr>
                    <w:rFonts w:ascii="Tahoma" w:hAnsi="Tahoma" w:cs="Tahoma"/>
                    <w:b/>
                    <w:sz w:val="20"/>
                    <w:szCs w:val="20"/>
                  </w:rPr>
                  <w:t>Norcross GA 30092</w:t>
                </w:r>
              </w:p>
            </w:sdtContent>
          </w:sdt>
        </w:tc>
        <w:tc>
          <w:tcPr>
            <w:tcW w:w="4788" w:type="dxa"/>
            <w:vAlign w:val="center"/>
          </w:tcPr>
          <w:p w:rsidR="00003034" w:rsidRPr="007D2FA0" w:rsidRDefault="00003034" w:rsidP="00091273">
            <w:pPr>
              <w:rPr>
                <w:rFonts w:ascii="Tahoma" w:hAnsi="Tahoma" w:cs="Tahoma"/>
                <w:sz w:val="20"/>
                <w:szCs w:val="20"/>
              </w:rPr>
            </w:pPr>
            <w:r w:rsidRPr="007D2FA0">
              <w:rPr>
                <w:rFonts w:ascii="Tahoma" w:hAnsi="Tahoma" w:cs="Tahoma"/>
                <w:sz w:val="20"/>
                <w:szCs w:val="20"/>
              </w:rPr>
              <w:t>The Bartech Group, Inc.</w:t>
            </w:r>
          </w:p>
          <w:p w:rsidR="00091273" w:rsidRPr="007D2FA0" w:rsidRDefault="00003034" w:rsidP="00091273">
            <w:pPr>
              <w:rPr>
                <w:rFonts w:ascii="Tahoma" w:hAnsi="Tahoma" w:cs="Tahoma"/>
                <w:sz w:val="20"/>
                <w:szCs w:val="20"/>
              </w:rPr>
            </w:pPr>
            <w:r w:rsidRPr="007D2FA0">
              <w:rPr>
                <w:rFonts w:ascii="Tahoma" w:hAnsi="Tahoma" w:cs="Tahoma"/>
                <w:sz w:val="20"/>
                <w:szCs w:val="20"/>
              </w:rPr>
              <w:t xml:space="preserve">Attn: </w:t>
            </w:r>
            <w:r w:rsidR="00091273" w:rsidRPr="007D2FA0">
              <w:rPr>
                <w:rFonts w:ascii="Tahoma" w:hAnsi="Tahoma" w:cs="Tahoma"/>
                <w:sz w:val="20"/>
                <w:szCs w:val="20"/>
              </w:rPr>
              <w:t>General Counsel</w:t>
            </w:r>
          </w:p>
          <w:p w:rsidR="00091273" w:rsidRPr="007D2FA0" w:rsidRDefault="00091273" w:rsidP="00091273">
            <w:pPr>
              <w:tabs>
                <w:tab w:val="left" w:pos="4680"/>
                <w:tab w:val="left" w:pos="5040"/>
              </w:tabs>
              <w:jc w:val="both"/>
              <w:rPr>
                <w:rFonts w:ascii="Tahoma" w:hAnsi="Tahoma" w:cs="Tahoma"/>
                <w:sz w:val="20"/>
                <w:szCs w:val="20"/>
              </w:rPr>
            </w:pPr>
            <w:r w:rsidRPr="007D2FA0">
              <w:rPr>
                <w:rFonts w:ascii="Tahoma" w:hAnsi="Tahoma" w:cs="Tahoma"/>
                <w:sz w:val="20"/>
                <w:szCs w:val="20"/>
              </w:rPr>
              <w:t>27777 Franklin Rd., Suite 600</w:t>
            </w:r>
          </w:p>
          <w:p w:rsidR="00091273" w:rsidRPr="007D2FA0" w:rsidRDefault="00091273" w:rsidP="00091273">
            <w:pPr>
              <w:tabs>
                <w:tab w:val="left" w:pos="4680"/>
                <w:tab w:val="left" w:pos="5040"/>
              </w:tabs>
              <w:jc w:val="both"/>
              <w:rPr>
                <w:rFonts w:ascii="Tahoma" w:hAnsi="Tahoma" w:cs="Tahoma"/>
                <w:sz w:val="20"/>
                <w:szCs w:val="20"/>
              </w:rPr>
            </w:pPr>
            <w:r w:rsidRPr="007D2FA0">
              <w:rPr>
                <w:rFonts w:ascii="Tahoma" w:hAnsi="Tahoma" w:cs="Tahoma"/>
                <w:sz w:val="20"/>
                <w:szCs w:val="20"/>
              </w:rPr>
              <w:t>Southfield, MI 48034</w:t>
            </w:r>
          </w:p>
          <w:p w:rsidR="00091273" w:rsidRPr="007D2FA0" w:rsidRDefault="00091273" w:rsidP="003017B2">
            <w:pPr>
              <w:pStyle w:val="ListParagraph"/>
              <w:spacing w:before="120"/>
              <w:ind w:left="0"/>
              <w:rPr>
                <w:rFonts w:ascii="Tahoma" w:hAnsi="Tahoma" w:cs="Tahoma"/>
                <w:sz w:val="20"/>
                <w:szCs w:val="20"/>
              </w:rPr>
            </w:pPr>
          </w:p>
        </w:tc>
      </w:tr>
    </w:tbl>
    <w:p w:rsidR="00A34AFD" w:rsidRPr="007D2FA0" w:rsidRDefault="00A34AFD">
      <w:pPr>
        <w:rPr>
          <w:rFonts w:ascii="Tahoma" w:hAnsi="Tahoma" w:cs="Tahoma"/>
          <w:b/>
          <w:bCs/>
          <w:iCs/>
          <w:sz w:val="20"/>
          <w:szCs w:val="20"/>
        </w:rPr>
      </w:pPr>
      <w:bookmarkStart w:id="91" w:name="_Toc387925616"/>
    </w:p>
    <w:p w:rsidR="00670011" w:rsidRDefault="00670011" w:rsidP="00670011">
      <w:pPr>
        <w:jc w:val="center"/>
        <w:rPr>
          <w:rFonts w:cs="Tahoma"/>
          <w:sz w:val="20"/>
          <w:szCs w:val="20"/>
        </w:rPr>
      </w:pPr>
      <w:bookmarkStart w:id="92" w:name="_Toc409352556"/>
    </w:p>
    <w:p w:rsidR="00670011" w:rsidRDefault="00670011" w:rsidP="00670011">
      <w:pPr>
        <w:jc w:val="center"/>
        <w:rPr>
          <w:rFonts w:cs="Tahoma"/>
          <w:sz w:val="20"/>
          <w:szCs w:val="20"/>
        </w:rPr>
      </w:pPr>
    </w:p>
    <w:p w:rsidR="00670011" w:rsidRDefault="00670011" w:rsidP="00670011">
      <w:pPr>
        <w:jc w:val="center"/>
        <w:rPr>
          <w:rFonts w:cs="Tahoma"/>
          <w:sz w:val="20"/>
          <w:szCs w:val="20"/>
        </w:rPr>
      </w:pPr>
      <w:r>
        <w:rPr>
          <w:rFonts w:cs="Tahoma"/>
          <w:sz w:val="20"/>
          <w:szCs w:val="20"/>
        </w:rPr>
        <w:t>[</w:t>
      </w:r>
      <w:r>
        <w:rPr>
          <w:rFonts w:cs="Tahoma"/>
          <w:i/>
          <w:sz w:val="20"/>
          <w:szCs w:val="20"/>
        </w:rPr>
        <w:t>Signatures appear on the following page</w:t>
      </w:r>
      <w:r>
        <w:rPr>
          <w:rFonts w:cs="Tahoma"/>
          <w:sz w:val="20"/>
          <w:szCs w:val="20"/>
        </w:rPr>
        <w:t>]</w:t>
      </w:r>
    </w:p>
    <w:p w:rsidR="00670011" w:rsidRDefault="00670011">
      <w:pPr>
        <w:rPr>
          <w:rFonts w:cs="Tahoma"/>
          <w:sz w:val="20"/>
          <w:szCs w:val="20"/>
        </w:rPr>
      </w:pPr>
      <w:r>
        <w:rPr>
          <w:rFonts w:cs="Tahoma"/>
          <w:sz w:val="20"/>
          <w:szCs w:val="20"/>
        </w:rPr>
        <w:br w:type="page"/>
      </w:r>
    </w:p>
    <w:p w:rsidR="00670011" w:rsidRPr="00670011" w:rsidRDefault="00670011" w:rsidP="00670011">
      <w:pPr>
        <w:jc w:val="center"/>
        <w:rPr>
          <w:rFonts w:ascii="Tahoma" w:hAnsi="Tahoma" w:cs="Tahoma"/>
          <w:b/>
          <w:bCs/>
          <w:iCs/>
          <w:sz w:val="20"/>
          <w:szCs w:val="20"/>
        </w:rPr>
      </w:pPr>
    </w:p>
    <w:p w:rsidR="00670011" w:rsidRDefault="00670011" w:rsidP="000F0AF2">
      <w:pPr>
        <w:pStyle w:val="Heading2"/>
        <w:jc w:val="center"/>
        <w:rPr>
          <w:rFonts w:cs="Tahoma"/>
          <w:sz w:val="20"/>
          <w:szCs w:val="20"/>
        </w:rPr>
      </w:pPr>
    </w:p>
    <w:p w:rsidR="00670011" w:rsidRDefault="00670011" w:rsidP="000F0AF2">
      <w:pPr>
        <w:pStyle w:val="Heading2"/>
        <w:jc w:val="center"/>
        <w:rPr>
          <w:rFonts w:cs="Tahoma"/>
          <w:sz w:val="20"/>
          <w:szCs w:val="20"/>
        </w:rPr>
      </w:pPr>
    </w:p>
    <w:p w:rsidR="00A17AA1" w:rsidRPr="007D2FA0" w:rsidRDefault="00136123" w:rsidP="000F0AF2">
      <w:pPr>
        <w:pStyle w:val="Heading2"/>
        <w:jc w:val="center"/>
        <w:rPr>
          <w:rFonts w:cs="Tahoma"/>
          <w:sz w:val="20"/>
          <w:szCs w:val="20"/>
        </w:rPr>
      </w:pPr>
      <w:r w:rsidRPr="007D2FA0">
        <w:rPr>
          <w:rFonts w:cs="Tahoma"/>
          <w:sz w:val="20"/>
          <w:szCs w:val="20"/>
        </w:rPr>
        <w:t>SIGNATURES</w:t>
      </w:r>
      <w:bookmarkEnd w:id="91"/>
      <w:bookmarkEnd w:id="92"/>
    </w:p>
    <w:p w:rsidR="00A17AA1" w:rsidRPr="007D2FA0" w:rsidRDefault="00EC2718" w:rsidP="002046F0">
      <w:pPr>
        <w:rPr>
          <w:rFonts w:ascii="Tahoma" w:hAnsi="Tahoma" w:cs="Tahoma"/>
          <w:sz w:val="20"/>
          <w:szCs w:val="20"/>
        </w:rPr>
      </w:pPr>
      <w:r w:rsidRPr="007D2FA0">
        <w:rPr>
          <w:rFonts w:ascii="Tahoma" w:hAnsi="Tahoma" w:cs="Tahoma"/>
          <w:sz w:val="20"/>
          <w:szCs w:val="20"/>
        </w:rPr>
        <w:t>The P</w:t>
      </w:r>
      <w:r w:rsidR="00A17AA1" w:rsidRPr="007D2FA0">
        <w:rPr>
          <w:rFonts w:ascii="Tahoma" w:hAnsi="Tahoma" w:cs="Tahoma"/>
          <w:sz w:val="20"/>
          <w:szCs w:val="20"/>
        </w:rPr>
        <w:t xml:space="preserve">arties agree to the above </w:t>
      </w:r>
      <w:r w:rsidR="00DD5355" w:rsidRPr="007D2FA0">
        <w:rPr>
          <w:rFonts w:ascii="Tahoma" w:hAnsi="Tahoma" w:cs="Tahoma"/>
          <w:sz w:val="20"/>
          <w:szCs w:val="20"/>
        </w:rPr>
        <w:t>A</w:t>
      </w:r>
      <w:r w:rsidR="00F13B71" w:rsidRPr="007D2FA0">
        <w:rPr>
          <w:rFonts w:ascii="Tahoma" w:hAnsi="Tahoma" w:cs="Tahoma"/>
          <w:sz w:val="20"/>
          <w:szCs w:val="20"/>
        </w:rPr>
        <w:t>SA</w:t>
      </w:r>
      <w:r w:rsidR="00A17AA1" w:rsidRPr="007D2FA0">
        <w:rPr>
          <w:rFonts w:ascii="Tahoma" w:hAnsi="Tahoma" w:cs="Tahoma"/>
          <w:sz w:val="20"/>
          <w:szCs w:val="20"/>
        </w:rPr>
        <w:t xml:space="preserve"> hereto, as witnessed by their respective signatures below.</w:t>
      </w:r>
    </w:p>
    <w:p w:rsidR="001D45DE" w:rsidRPr="007D2FA0" w:rsidRDefault="001D45DE" w:rsidP="007B1607">
      <w:pPr>
        <w:jc w:val="both"/>
        <w:rPr>
          <w:rFonts w:ascii="Tahoma" w:hAnsi="Tahoma" w:cs="Tahoma"/>
          <w:sz w:val="20"/>
          <w:szCs w:val="20"/>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540"/>
        <w:gridCol w:w="3870"/>
      </w:tblGrid>
      <w:tr w:rsidR="001D45DE" w:rsidRPr="007D2FA0" w:rsidTr="00E2448F">
        <w:tc>
          <w:tcPr>
            <w:tcW w:w="4878" w:type="dxa"/>
            <w:hideMark/>
          </w:tcPr>
          <w:p w:rsidR="001D45DE" w:rsidRPr="007D2FA0" w:rsidRDefault="00DA2127" w:rsidP="00535D4E">
            <w:pPr>
              <w:spacing w:before="120"/>
              <w:jc w:val="both"/>
              <w:rPr>
                <w:rFonts w:ascii="Tahoma" w:hAnsi="Tahoma" w:cs="Tahoma"/>
                <w:sz w:val="20"/>
                <w:szCs w:val="20"/>
              </w:rPr>
            </w:pPr>
            <w:r w:rsidRPr="007D2FA0">
              <w:rPr>
                <w:rFonts w:ascii="Tahoma" w:hAnsi="Tahoma" w:cs="Tahoma"/>
                <w:b/>
                <w:sz w:val="20"/>
                <w:szCs w:val="20"/>
              </w:rPr>
              <w:t>Supplier</w:t>
            </w:r>
            <w:r w:rsidR="001D45DE" w:rsidRPr="007D2FA0">
              <w:rPr>
                <w:rFonts w:ascii="Tahoma" w:hAnsi="Tahoma" w:cs="Tahoma"/>
                <w:b/>
                <w:sz w:val="20"/>
                <w:szCs w:val="20"/>
              </w:rPr>
              <w:t xml:space="preserve">: </w:t>
            </w:r>
            <w:sdt>
              <w:sdtPr>
                <w:rPr>
                  <w:rFonts w:ascii="Tahoma" w:hAnsi="Tahoma" w:cs="Tahoma"/>
                  <w:b/>
                  <w:sz w:val="20"/>
                  <w:szCs w:val="20"/>
                </w:rPr>
                <w:id w:val="-330376619"/>
              </w:sdtPr>
              <w:sdtEndPr/>
              <w:sdtContent>
                <w:r w:rsidR="00535D4E">
                  <w:rPr>
                    <w:rFonts w:ascii="Tahoma" w:hAnsi="Tahoma" w:cs="Tahoma"/>
                    <w:b/>
                    <w:sz w:val="20"/>
                    <w:szCs w:val="20"/>
                  </w:rPr>
                  <w:t>Quanta Systems Inc</w:t>
                </w:r>
              </w:sdtContent>
            </w:sdt>
          </w:p>
        </w:tc>
        <w:tc>
          <w:tcPr>
            <w:tcW w:w="540" w:type="dxa"/>
          </w:tcPr>
          <w:p w:rsidR="001D45DE" w:rsidRPr="007D2FA0" w:rsidRDefault="001D45DE" w:rsidP="00E2448F">
            <w:pPr>
              <w:spacing w:before="120"/>
              <w:jc w:val="both"/>
              <w:rPr>
                <w:rFonts w:ascii="Tahoma" w:hAnsi="Tahoma" w:cs="Tahoma"/>
                <w:b/>
                <w:sz w:val="20"/>
                <w:szCs w:val="20"/>
              </w:rPr>
            </w:pPr>
          </w:p>
        </w:tc>
        <w:tc>
          <w:tcPr>
            <w:tcW w:w="3870" w:type="dxa"/>
            <w:hideMark/>
          </w:tcPr>
          <w:p w:rsidR="001D45DE" w:rsidRPr="007D2FA0" w:rsidRDefault="00003034" w:rsidP="00E2448F">
            <w:pPr>
              <w:spacing w:before="120"/>
              <w:jc w:val="both"/>
              <w:rPr>
                <w:rFonts w:ascii="Tahoma" w:hAnsi="Tahoma" w:cs="Tahoma"/>
                <w:sz w:val="20"/>
                <w:szCs w:val="20"/>
              </w:rPr>
            </w:pPr>
            <w:r w:rsidRPr="007D2FA0">
              <w:rPr>
                <w:rFonts w:ascii="Tahoma" w:hAnsi="Tahoma" w:cs="Tahoma"/>
                <w:b/>
                <w:sz w:val="20"/>
                <w:szCs w:val="20"/>
              </w:rPr>
              <w:t xml:space="preserve">The </w:t>
            </w:r>
            <w:r w:rsidR="004744D8" w:rsidRPr="007D2FA0">
              <w:rPr>
                <w:rFonts w:ascii="Tahoma" w:hAnsi="Tahoma" w:cs="Tahoma"/>
                <w:b/>
                <w:sz w:val="20"/>
                <w:szCs w:val="20"/>
              </w:rPr>
              <w:t>Bartech</w:t>
            </w:r>
            <w:r w:rsidRPr="007D2FA0">
              <w:rPr>
                <w:rFonts w:ascii="Tahoma" w:hAnsi="Tahoma" w:cs="Tahoma"/>
                <w:b/>
                <w:sz w:val="20"/>
                <w:szCs w:val="20"/>
              </w:rPr>
              <w:t xml:space="preserve"> Group</w:t>
            </w:r>
            <w:r w:rsidR="004156A8" w:rsidRPr="007D2FA0">
              <w:rPr>
                <w:rFonts w:ascii="Tahoma" w:hAnsi="Tahoma" w:cs="Tahoma"/>
                <w:b/>
                <w:sz w:val="20"/>
                <w:szCs w:val="20"/>
              </w:rPr>
              <w:t>, Inc.</w:t>
            </w:r>
          </w:p>
        </w:tc>
      </w:tr>
      <w:tr w:rsidR="001D45DE" w:rsidRPr="007D2FA0" w:rsidTr="00E2448F">
        <w:tc>
          <w:tcPr>
            <w:tcW w:w="4878" w:type="dxa"/>
            <w:tcBorders>
              <w:top w:val="nil"/>
              <w:left w:val="nil"/>
              <w:bottom w:val="single" w:sz="4" w:space="0" w:color="auto"/>
              <w:right w:val="nil"/>
            </w:tcBorders>
          </w:tcPr>
          <w:p w:rsidR="001D45DE" w:rsidRPr="007D2FA0" w:rsidRDefault="001D45DE" w:rsidP="00E2448F">
            <w:pPr>
              <w:spacing w:before="120"/>
              <w:jc w:val="both"/>
              <w:rPr>
                <w:rFonts w:ascii="Tahoma" w:hAnsi="Tahoma" w:cs="Tahoma"/>
                <w:sz w:val="20"/>
                <w:szCs w:val="20"/>
              </w:rPr>
            </w:pPr>
          </w:p>
          <w:p w:rsidR="001D45DE" w:rsidRPr="007D2FA0" w:rsidRDefault="001D45DE" w:rsidP="00E2448F">
            <w:pPr>
              <w:spacing w:before="120"/>
              <w:jc w:val="both"/>
              <w:rPr>
                <w:rFonts w:ascii="Tahoma" w:hAnsi="Tahoma" w:cs="Tahoma"/>
                <w:sz w:val="20"/>
                <w:szCs w:val="20"/>
              </w:rPr>
            </w:pPr>
          </w:p>
        </w:tc>
        <w:tc>
          <w:tcPr>
            <w:tcW w:w="540" w:type="dxa"/>
          </w:tcPr>
          <w:p w:rsidR="001D45DE" w:rsidRPr="007D2FA0" w:rsidRDefault="001D45DE" w:rsidP="00E2448F">
            <w:pPr>
              <w:spacing w:before="120"/>
              <w:jc w:val="both"/>
              <w:rPr>
                <w:rFonts w:ascii="Tahoma" w:hAnsi="Tahoma" w:cs="Tahoma"/>
                <w:sz w:val="20"/>
                <w:szCs w:val="20"/>
              </w:rPr>
            </w:pPr>
          </w:p>
        </w:tc>
        <w:tc>
          <w:tcPr>
            <w:tcW w:w="3870" w:type="dxa"/>
            <w:tcBorders>
              <w:top w:val="nil"/>
              <w:left w:val="nil"/>
              <w:bottom w:val="single" w:sz="4" w:space="0" w:color="auto"/>
              <w:right w:val="nil"/>
            </w:tcBorders>
          </w:tcPr>
          <w:p w:rsidR="001D45DE" w:rsidRPr="007D2FA0" w:rsidRDefault="001D45DE" w:rsidP="00E2448F">
            <w:pPr>
              <w:spacing w:before="120"/>
              <w:jc w:val="both"/>
              <w:rPr>
                <w:rFonts w:ascii="Tahoma" w:hAnsi="Tahoma" w:cs="Tahoma"/>
                <w:sz w:val="20"/>
                <w:szCs w:val="20"/>
              </w:rPr>
            </w:pPr>
          </w:p>
        </w:tc>
      </w:tr>
      <w:tr w:rsidR="001D45DE" w:rsidRPr="007D2FA0" w:rsidTr="00E2448F">
        <w:tc>
          <w:tcPr>
            <w:tcW w:w="4878" w:type="dxa"/>
            <w:tcBorders>
              <w:top w:val="single" w:sz="4" w:space="0" w:color="auto"/>
              <w:left w:val="nil"/>
              <w:bottom w:val="nil"/>
              <w:right w:val="nil"/>
            </w:tcBorders>
            <w:hideMark/>
          </w:tcPr>
          <w:p w:rsidR="001D45DE" w:rsidRPr="007D2FA0" w:rsidRDefault="001D45DE" w:rsidP="00E2448F">
            <w:pPr>
              <w:spacing w:before="240"/>
              <w:jc w:val="both"/>
              <w:rPr>
                <w:rFonts w:ascii="Tahoma" w:hAnsi="Tahoma" w:cs="Tahoma"/>
                <w:sz w:val="20"/>
                <w:szCs w:val="20"/>
              </w:rPr>
            </w:pPr>
            <w:r w:rsidRPr="007D2FA0">
              <w:rPr>
                <w:rFonts w:ascii="Tahoma" w:hAnsi="Tahoma" w:cs="Tahoma"/>
                <w:sz w:val="20"/>
                <w:szCs w:val="20"/>
              </w:rPr>
              <w:t>Signature</w:t>
            </w:r>
          </w:p>
        </w:tc>
        <w:tc>
          <w:tcPr>
            <w:tcW w:w="540" w:type="dxa"/>
          </w:tcPr>
          <w:p w:rsidR="001D45DE" w:rsidRPr="007D2FA0" w:rsidRDefault="001D45DE" w:rsidP="00E2448F">
            <w:pPr>
              <w:spacing w:before="240"/>
              <w:jc w:val="both"/>
              <w:rPr>
                <w:rFonts w:ascii="Tahoma" w:hAnsi="Tahoma" w:cs="Tahoma"/>
                <w:sz w:val="20"/>
                <w:szCs w:val="20"/>
              </w:rPr>
            </w:pPr>
          </w:p>
        </w:tc>
        <w:tc>
          <w:tcPr>
            <w:tcW w:w="3870" w:type="dxa"/>
            <w:tcBorders>
              <w:top w:val="single" w:sz="4" w:space="0" w:color="auto"/>
              <w:left w:val="nil"/>
              <w:bottom w:val="nil"/>
              <w:right w:val="nil"/>
            </w:tcBorders>
            <w:hideMark/>
          </w:tcPr>
          <w:p w:rsidR="001D45DE" w:rsidRPr="007D2FA0" w:rsidRDefault="001D45DE" w:rsidP="00E2448F">
            <w:pPr>
              <w:spacing w:before="240"/>
              <w:jc w:val="both"/>
              <w:rPr>
                <w:rFonts w:ascii="Tahoma" w:hAnsi="Tahoma" w:cs="Tahoma"/>
                <w:sz w:val="20"/>
                <w:szCs w:val="20"/>
              </w:rPr>
            </w:pPr>
            <w:r w:rsidRPr="007D2FA0">
              <w:rPr>
                <w:rFonts w:ascii="Tahoma" w:hAnsi="Tahoma" w:cs="Tahoma"/>
                <w:sz w:val="20"/>
                <w:szCs w:val="20"/>
              </w:rPr>
              <w:t>Signature</w:t>
            </w:r>
          </w:p>
        </w:tc>
      </w:tr>
      <w:tr w:rsidR="001D45DE" w:rsidRPr="007D2FA0" w:rsidTr="00E2448F">
        <w:tc>
          <w:tcPr>
            <w:tcW w:w="4878" w:type="dxa"/>
            <w:tcBorders>
              <w:top w:val="nil"/>
              <w:left w:val="nil"/>
              <w:bottom w:val="single" w:sz="4" w:space="0" w:color="auto"/>
              <w:right w:val="nil"/>
            </w:tcBorders>
            <w:hideMark/>
          </w:tcPr>
          <w:p w:rsidR="001D45DE" w:rsidRPr="007D2FA0" w:rsidRDefault="00764B8F" w:rsidP="00091273">
            <w:pPr>
              <w:spacing w:before="240"/>
              <w:jc w:val="both"/>
              <w:rPr>
                <w:rFonts w:ascii="Tahoma" w:hAnsi="Tahoma" w:cs="Tahoma"/>
                <w:sz w:val="20"/>
                <w:szCs w:val="20"/>
              </w:rPr>
            </w:pPr>
            <w:sdt>
              <w:sdtPr>
                <w:rPr>
                  <w:rFonts w:ascii="Tahoma" w:hAnsi="Tahoma" w:cs="Tahoma"/>
                  <w:b/>
                  <w:sz w:val="20"/>
                  <w:szCs w:val="20"/>
                </w:rPr>
                <w:id w:val="-1357273073"/>
                <w:showingPlcHdr/>
              </w:sdtPr>
              <w:sdtEndPr/>
              <w:sdtContent>
                <w:r w:rsidR="00091273" w:rsidRPr="007D2FA0">
                  <w:rPr>
                    <w:rFonts w:ascii="Tahoma" w:hAnsi="Tahoma" w:cs="Tahoma"/>
                    <w:b/>
                    <w:sz w:val="20"/>
                    <w:szCs w:val="20"/>
                  </w:rPr>
                  <w:t xml:space="preserve">     </w:t>
                </w:r>
              </w:sdtContent>
            </w:sdt>
          </w:p>
        </w:tc>
        <w:tc>
          <w:tcPr>
            <w:tcW w:w="540" w:type="dxa"/>
          </w:tcPr>
          <w:p w:rsidR="001D45DE" w:rsidRPr="007D2FA0" w:rsidRDefault="001D45DE" w:rsidP="00E2448F">
            <w:pPr>
              <w:spacing w:before="240"/>
              <w:jc w:val="both"/>
              <w:rPr>
                <w:rFonts w:ascii="Tahoma" w:hAnsi="Tahoma" w:cs="Tahoma"/>
                <w:sz w:val="20"/>
                <w:szCs w:val="20"/>
                <w:u w:val="single"/>
              </w:rPr>
            </w:pPr>
          </w:p>
        </w:tc>
        <w:tc>
          <w:tcPr>
            <w:tcW w:w="3870" w:type="dxa"/>
            <w:tcBorders>
              <w:top w:val="nil"/>
              <w:left w:val="nil"/>
              <w:bottom w:val="single" w:sz="4" w:space="0" w:color="auto"/>
              <w:right w:val="nil"/>
            </w:tcBorders>
            <w:hideMark/>
          </w:tcPr>
          <w:p w:rsidR="001D45DE" w:rsidRPr="007D2FA0" w:rsidRDefault="001D45DE" w:rsidP="00E2448F">
            <w:pPr>
              <w:spacing w:before="240"/>
              <w:jc w:val="both"/>
              <w:rPr>
                <w:rFonts w:ascii="Tahoma" w:hAnsi="Tahoma" w:cs="Tahoma"/>
                <w:sz w:val="20"/>
                <w:szCs w:val="20"/>
              </w:rPr>
            </w:pPr>
          </w:p>
        </w:tc>
      </w:tr>
      <w:tr w:rsidR="001D45DE" w:rsidRPr="007D2FA0" w:rsidTr="00E2448F">
        <w:tc>
          <w:tcPr>
            <w:tcW w:w="4878" w:type="dxa"/>
            <w:tcBorders>
              <w:top w:val="single" w:sz="4" w:space="0" w:color="auto"/>
              <w:left w:val="nil"/>
              <w:bottom w:val="nil"/>
              <w:right w:val="nil"/>
            </w:tcBorders>
            <w:hideMark/>
          </w:tcPr>
          <w:p w:rsidR="001D45DE" w:rsidRPr="007D2FA0" w:rsidRDefault="001D45DE" w:rsidP="00E2448F">
            <w:pPr>
              <w:spacing w:before="240"/>
              <w:jc w:val="both"/>
              <w:rPr>
                <w:rFonts w:ascii="Tahoma" w:hAnsi="Tahoma" w:cs="Tahoma"/>
                <w:sz w:val="20"/>
                <w:szCs w:val="20"/>
              </w:rPr>
            </w:pPr>
            <w:r w:rsidRPr="007D2FA0">
              <w:rPr>
                <w:rFonts w:ascii="Tahoma" w:hAnsi="Tahoma" w:cs="Tahoma"/>
                <w:sz w:val="20"/>
                <w:szCs w:val="20"/>
              </w:rPr>
              <w:t>Name</w:t>
            </w:r>
          </w:p>
        </w:tc>
        <w:tc>
          <w:tcPr>
            <w:tcW w:w="540" w:type="dxa"/>
          </w:tcPr>
          <w:p w:rsidR="001D45DE" w:rsidRPr="007D2FA0" w:rsidRDefault="001D45DE" w:rsidP="00E2448F">
            <w:pPr>
              <w:spacing w:before="240"/>
              <w:jc w:val="both"/>
              <w:rPr>
                <w:rFonts w:ascii="Tahoma" w:hAnsi="Tahoma" w:cs="Tahoma"/>
                <w:sz w:val="20"/>
                <w:szCs w:val="20"/>
              </w:rPr>
            </w:pPr>
          </w:p>
        </w:tc>
        <w:tc>
          <w:tcPr>
            <w:tcW w:w="3870" w:type="dxa"/>
            <w:tcBorders>
              <w:top w:val="single" w:sz="4" w:space="0" w:color="auto"/>
              <w:left w:val="nil"/>
              <w:bottom w:val="nil"/>
              <w:right w:val="nil"/>
            </w:tcBorders>
            <w:hideMark/>
          </w:tcPr>
          <w:p w:rsidR="001D45DE" w:rsidRPr="007D2FA0" w:rsidRDefault="001D45DE" w:rsidP="00E2448F">
            <w:pPr>
              <w:spacing w:before="240"/>
              <w:jc w:val="both"/>
              <w:rPr>
                <w:rFonts w:ascii="Tahoma" w:hAnsi="Tahoma" w:cs="Tahoma"/>
                <w:sz w:val="20"/>
                <w:szCs w:val="20"/>
              </w:rPr>
            </w:pPr>
            <w:r w:rsidRPr="007D2FA0">
              <w:rPr>
                <w:rFonts w:ascii="Tahoma" w:hAnsi="Tahoma" w:cs="Tahoma"/>
                <w:sz w:val="20"/>
                <w:szCs w:val="20"/>
              </w:rPr>
              <w:t>Name</w:t>
            </w:r>
          </w:p>
        </w:tc>
      </w:tr>
      <w:tr w:rsidR="001D45DE" w:rsidRPr="007D2FA0" w:rsidTr="00E2448F">
        <w:tc>
          <w:tcPr>
            <w:tcW w:w="4878" w:type="dxa"/>
            <w:tcBorders>
              <w:top w:val="nil"/>
              <w:left w:val="nil"/>
              <w:bottom w:val="single" w:sz="4" w:space="0" w:color="auto"/>
              <w:right w:val="nil"/>
            </w:tcBorders>
            <w:hideMark/>
          </w:tcPr>
          <w:p w:rsidR="001D45DE" w:rsidRPr="007D2FA0" w:rsidRDefault="00764B8F" w:rsidP="00535D4E">
            <w:pPr>
              <w:spacing w:before="240"/>
              <w:jc w:val="both"/>
              <w:rPr>
                <w:rFonts w:ascii="Tahoma" w:hAnsi="Tahoma" w:cs="Tahoma"/>
                <w:sz w:val="20"/>
                <w:szCs w:val="20"/>
              </w:rPr>
            </w:pPr>
            <w:sdt>
              <w:sdtPr>
                <w:rPr>
                  <w:rFonts w:ascii="Tahoma" w:hAnsi="Tahoma" w:cs="Tahoma"/>
                  <w:b/>
                  <w:sz w:val="20"/>
                  <w:szCs w:val="20"/>
                </w:rPr>
                <w:id w:val="-305010928"/>
              </w:sdtPr>
              <w:sdtEndPr/>
              <w:sdtContent>
                <w:r w:rsidR="00535D4E">
                  <w:rPr>
                    <w:rFonts w:ascii="Tahoma" w:hAnsi="Tahoma" w:cs="Tahoma"/>
                    <w:b/>
                    <w:sz w:val="20"/>
                    <w:szCs w:val="20"/>
                  </w:rPr>
                  <w:t>Jayawant Dhumal</w:t>
                </w:r>
              </w:sdtContent>
            </w:sdt>
          </w:p>
        </w:tc>
        <w:tc>
          <w:tcPr>
            <w:tcW w:w="540" w:type="dxa"/>
          </w:tcPr>
          <w:p w:rsidR="001D45DE" w:rsidRPr="007D2FA0" w:rsidRDefault="001D45DE" w:rsidP="00E2448F">
            <w:pPr>
              <w:spacing w:before="240"/>
              <w:jc w:val="both"/>
              <w:rPr>
                <w:rFonts w:ascii="Tahoma" w:hAnsi="Tahoma" w:cs="Tahoma"/>
                <w:sz w:val="20"/>
                <w:szCs w:val="20"/>
                <w:u w:val="single"/>
              </w:rPr>
            </w:pPr>
          </w:p>
        </w:tc>
        <w:tc>
          <w:tcPr>
            <w:tcW w:w="3870" w:type="dxa"/>
            <w:tcBorders>
              <w:top w:val="nil"/>
              <w:left w:val="nil"/>
              <w:bottom w:val="single" w:sz="4" w:space="0" w:color="auto"/>
              <w:right w:val="nil"/>
            </w:tcBorders>
            <w:hideMark/>
          </w:tcPr>
          <w:p w:rsidR="001D45DE" w:rsidRPr="007D2FA0" w:rsidRDefault="001D45DE" w:rsidP="00E2448F">
            <w:pPr>
              <w:spacing w:before="240"/>
              <w:jc w:val="both"/>
              <w:rPr>
                <w:rFonts w:ascii="Tahoma" w:hAnsi="Tahoma" w:cs="Tahoma"/>
                <w:sz w:val="20"/>
                <w:szCs w:val="20"/>
              </w:rPr>
            </w:pPr>
          </w:p>
        </w:tc>
      </w:tr>
      <w:tr w:rsidR="001D45DE" w:rsidRPr="007D2FA0" w:rsidTr="00E2448F">
        <w:tc>
          <w:tcPr>
            <w:tcW w:w="4878" w:type="dxa"/>
            <w:tcBorders>
              <w:top w:val="single" w:sz="4" w:space="0" w:color="auto"/>
              <w:left w:val="nil"/>
              <w:bottom w:val="nil"/>
              <w:right w:val="nil"/>
            </w:tcBorders>
            <w:hideMark/>
          </w:tcPr>
          <w:p w:rsidR="001D45DE" w:rsidRPr="007D2FA0" w:rsidRDefault="001D45DE" w:rsidP="00E2448F">
            <w:pPr>
              <w:spacing w:before="240"/>
              <w:jc w:val="both"/>
              <w:rPr>
                <w:rFonts w:ascii="Tahoma" w:hAnsi="Tahoma" w:cs="Tahoma"/>
                <w:sz w:val="20"/>
                <w:szCs w:val="20"/>
              </w:rPr>
            </w:pPr>
            <w:r w:rsidRPr="007D2FA0">
              <w:rPr>
                <w:rFonts w:ascii="Tahoma" w:hAnsi="Tahoma" w:cs="Tahoma"/>
                <w:sz w:val="20"/>
                <w:szCs w:val="20"/>
              </w:rPr>
              <w:t>Title</w:t>
            </w:r>
          </w:p>
        </w:tc>
        <w:tc>
          <w:tcPr>
            <w:tcW w:w="540" w:type="dxa"/>
          </w:tcPr>
          <w:p w:rsidR="001D45DE" w:rsidRPr="007D2FA0" w:rsidRDefault="001D45DE" w:rsidP="00E2448F">
            <w:pPr>
              <w:spacing w:before="240"/>
              <w:jc w:val="both"/>
              <w:rPr>
                <w:rFonts w:ascii="Tahoma" w:hAnsi="Tahoma" w:cs="Tahoma"/>
                <w:sz w:val="20"/>
                <w:szCs w:val="20"/>
              </w:rPr>
            </w:pPr>
          </w:p>
        </w:tc>
        <w:tc>
          <w:tcPr>
            <w:tcW w:w="3870" w:type="dxa"/>
            <w:tcBorders>
              <w:top w:val="single" w:sz="4" w:space="0" w:color="auto"/>
              <w:left w:val="nil"/>
              <w:bottom w:val="nil"/>
              <w:right w:val="nil"/>
            </w:tcBorders>
            <w:hideMark/>
          </w:tcPr>
          <w:p w:rsidR="001D45DE" w:rsidRPr="007D2FA0" w:rsidRDefault="001D45DE" w:rsidP="00E2448F">
            <w:pPr>
              <w:spacing w:before="240"/>
              <w:jc w:val="both"/>
              <w:rPr>
                <w:rFonts w:ascii="Tahoma" w:hAnsi="Tahoma" w:cs="Tahoma"/>
                <w:sz w:val="20"/>
                <w:szCs w:val="20"/>
              </w:rPr>
            </w:pPr>
            <w:r w:rsidRPr="007D2FA0">
              <w:rPr>
                <w:rFonts w:ascii="Tahoma" w:hAnsi="Tahoma" w:cs="Tahoma"/>
                <w:sz w:val="20"/>
                <w:szCs w:val="20"/>
              </w:rPr>
              <w:t>Title</w:t>
            </w:r>
          </w:p>
        </w:tc>
      </w:tr>
      <w:tr w:rsidR="001D45DE" w:rsidRPr="007D2FA0" w:rsidTr="00E2448F">
        <w:tc>
          <w:tcPr>
            <w:tcW w:w="4878" w:type="dxa"/>
            <w:tcBorders>
              <w:top w:val="nil"/>
              <w:left w:val="nil"/>
              <w:bottom w:val="single" w:sz="4" w:space="0" w:color="auto"/>
              <w:right w:val="nil"/>
            </w:tcBorders>
            <w:hideMark/>
          </w:tcPr>
          <w:p w:rsidR="001D45DE" w:rsidRPr="007D2FA0" w:rsidRDefault="00764B8F" w:rsidP="00535D4E">
            <w:pPr>
              <w:spacing w:before="240"/>
              <w:jc w:val="both"/>
              <w:rPr>
                <w:rFonts w:ascii="Tahoma" w:hAnsi="Tahoma" w:cs="Tahoma"/>
                <w:sz w:val="20"/>
                <w:szCs w:val="20"/>
              </w:rPr>
            </w:pPr>
            <w:sdt>
              <w:sdtPr>
                <w:rPr>
                  <w:rFonts w:ascii="Tahoma" w:hAnsi="Tahoma" w:cs="Tahoma"/>
                  <w:b/>
                  <w:sz w:val="20"/>
                  <w:szCs w:val="20"/>
                </w:rPr>
                <w:id w:val="440425598"/>
              </w:sdtPr>
              <w:sdtEndPr/>
              <w:sdtContent>
                <w:r w:rsidR="00535D4E">
                  <w:rPr>
                    <w:rFonts w:ascii="Tahoma" w:hAnsi="Tahoma" w:cs="Tahoma"/>
                    <w:b/>
                    <w:sz w:val="20"/>
                    <w:szCs w:val="20"/>
                  </w:rPr>
                  <w:t>Supervisor</w:t>
                </w:r>
              </w:sdtContent>
            </w:sdt>
          </w:p>
        </w:tc>
        <w:tc>
          <w:tcPr>
            <w:tcW w:w="540" w:type="dxa"/>
          </w:tcPr>
          <w:p w:rsidR="001D45DE" w:rsidRPr="007D2FA0" w:rsidRDefault="001D45DE" w:rsidP="00E2448F">
            <w:pPr>
              <w:spacing w:before="240"/>
              <w:jc w:val="both"/>
              <w:rPr>
                <w:rFonts w:ascii="Tahoma" w:hAnsi="Tahoma" w:cs="Tahoma"/>
                <w:sz w:val="20"/>
                <w:szCs w:val="20"/>
              </w:rPr>
            </w:pPr>
          </w:p>
        </w:tc>
        <w:tc>
          <w:tcPr>
            <w:tcW w:w="3870" w:type="dxa"/>
            <w:tcBorders>
              <w:top w:val="nil"/>
              <w:left w:val="nil"/>
              <w:bottom w:val="single" w:sz="4" w:space="0" w:color="auto"/>
              <w:right w:val="nil"/>
            </w:tcBorders>
          </w:tcPr>
          <w:p w:rsidR="001D45DE" w:rsidRPr="007D2FA0" w:rsidRDefault="001D45DE" w:rsidP="00E2448F">
            <w:pPr>
              <w:spacing w:before="240"/>
              <w:jc w:val="both"/>
              <w:rPr>
                <w:rFonts w:ascii="Tahoma" w:hAnsi="Tahoma" w:cs="Tahoma"/>
                <w:sz w:val="20"/>
                <w:szCs w:val="20"/>
              </w:rPr>
            </w:pPr>
          </w:p>
        </w:tc>
      </w:tr>
      <w:tr w:rsidR="001D45DE" w:rsidRPr="007D2FA0" w:rsidTr="00E2448F">
        <w:tc>
          <w:tcPr>
            <w:tcW w:w="4878" w:type="dxa"/>
            <w:tcBorders>
              <w:top w:val="single" w:sz="4" w:space="0" w:color="auto"/>
              <w:left w:val="nil"/>
              <w:bottom w:val="nil"/>
              <w:right w:val="nil"/>
            </w:tcBorders>
            <w:hideMark/>
          </w:tcPr>
          <w:p w:rsidR="001D45DE" w:rsidRPr="007D2FA0" w:rsidRDefault="001D45DE" w:rsidP="00E2448F">
            <w:pPr>
              <w:spacing w:before="240"/>
              <w:jc w:val="both"/>
              <w:rPr>
                <w:rFonts w:ascii="Tahoma" w:hAnsi="Tahoma" w:cs="Tahoma"/>
                <w:sz w:val="20"/>
                <w:szCs w:val="20"/>
              </w:rPr>
            </w:pPr>
            <w:r w:rsidRPr="007D2FA0">
              <w:rPr>
                <w:rFonts w:ascii="Tahoma" w:hAnsi="Tahoma" w:cs="Tahoma"/>
                <w:sz w:val="20"/>
                <w:szCs w:val="20"/>
              </w:rPr>
              <w:t>Date</w:t>
            </w:r>
          </w:p>
        </w:tc>
        <w:tc>
          <w:tcPr>
            <w:tcW w:w="540" w:type="dxa"/>
          </w:tcPr>
          <w:p w:rsidR="001D45DE" w:rsidRPr="007D2FA0" w:rsidRDefault="001D45DE" w:rsidP="00E2448F">
            <w:pPr>
              <w:spacing w:before="240"/>
              <w:jc w:val="both"/>
              <w:rPr>
                <w:rFonts w:ascii="Tahoma" w:hAnsi="Tahoma" w:cs="Tahoma"/>
                <w:sz w:val="20"/>
                <w:szCs w:val="20"/>
              </w:rPr>
            </w:pPr>
          </w:p>
        </w:tc>
        <w:tc>
          <w:tcPr>
            <w:tcW w:w="3870" w:type="dxa"/>
            <w:tcBorders>
              <w:top w:val="single" w:sz="4" w:space="0" w:color="auto"/>
              <w:left w:val="nil"/>
              <w:bottom w:val="nil"/>
              <w:right w:val="nil"/>
            </w:tcBorders>
            <w:hideMark/>
          </w:tcPr>
          <w:p w:rsidR="001D45DE" w:rsidRPr="007D2FA0" w:rsidRDefault="001D45DE" w:rsidP="00E2448F">
            <w:pPr>
              <w:spacing w:before="240"/>
              <w:jc w:val="both"/>
              <w:rPr>
                <w:rFonts w:ascii="Tahoma" w:hAnsi="Tahoma" w:cs="Tahoma"/>
                <w:sz w:val="20"/>
                <w:szCs w:val="20"/>
              </w:rPr>
            </w:pPr>
            <w:r w:rsidRPr="007D2FA0">
              <w:rPr>
                <w:rFonts w:ascii="Tahoma" w:hAnsi="Tahoma" w:cs="Tahoma"/>
                <w:sz w:val="20"/>
                <w:szCs w:val="20"/>
              </w:rPr>
              <w:t>Date</w:t>
            </w:r>
          </w:p>
        </w:tc>
      </w:tr>
    </w:tbl>
    <w:p w:rsidR="001D45DE" w:rsidRPr="007D2FA0" w:rsidRDefault="001D45DE" w:rsidP="007B1607">
      <w:pPr>
        <w:jc w:val="both"/>
        <w:rPr>
          <w:rFonts w:ascii="Tahoma" w:hAnsi="Tahoma" w:cs="Tahoma"/>
          <w:sz w:val="20"/>
          <w:szCs w:val="20"/>
        </w:rPr>
      </w:pPr>
    </w:p>
    <w:bookmarkEnd w:id="0"/>
    <w:bookmarkEnd w:id="1"/>
    <w:p w:rsidR="004156A8" w:rsidRPr="007D2FA0" w:rsidRDefault="00C2264D" w:rsidP="004156A8">
      <w:pPr>
        <w:jc w:val="center"/>
        <w:outlineLvl w:val="0"/>
        <w:rPr>
          <w:rFonts w:ascii="Tahoma" w:hAnsi="Tahoma" w:cs="Tahoma"/>
          <w:b/>
          <w:sz w:val="20"/>
          <w:szCs w:val="20"/>
        </w:rPr>
      </w:pPr>
      <w:r w:rsidRPr="007D2FA0">
        <w:rPr>
          <w:rFonts w:ascii="Tahoma" w:hAnsi="Tahoma" w:cs="Tahoma"/>
          <w:b/>
          <w:sz w:val="20"/>
          <w:szCs w:val="20"/>
        </w:rPr>
        <w:br w:type="page"/>
      </w:r>
      <w:r w:rsidR="007D2FA0">
        <w:rPr>
          <w:rFonts w:ascii="Tahoma" w:hAnsi="Tahoma" w:cs="Tahoma"/>
          <w:b/>
          <w:sz w:val="20"/>
          <w:szCs w:val="20"/>
        </w:rPr>
        <w:lastRenderedPageBreak/>
        <w:t>Schedule A:</w:t>
      </w:r>
      <w:r w:rsidR="004156A8" w:rsidRPr="007D2FA0">
        <w:rPr>
          <w:rFonts w:ascii="Tahoma" w:hAnsi="Tahoma" w:cs="Tahoma"/>
          <w:b/>
          <w:sz w:val="20"/>
          <w:szCs w:val="20"/>
        </w:rPr>
        <w:t xml:space="preserve">  RESPONSIBILITY MATRIX</w:t>
      </w:r>
    </w:p>
    <w:p w:rsidR="004156A8" w:rsidRPr="007D2FA0" w:rsidRDefault="004156A8" w:rsidP="004156A8">
      <w:pPr>
        <w:jc w:val="center"/>
        <w:rPr>
          <w:rFonts w:ascii="Tahoma" w:hAnsi="Tahoma" w:cs="Tahoma"/>
          <w:b/>
          <w:sz w:val="20"/>
          <w:szCs w:val="20"/>
        </w:rPr>
      </w:pPr>
    </w:p>
    <w:tbl>
      <w:tblPr>
        <w:tblW w:w="8340"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960"/>
        <w:gridCol w:w="1184"/>
        <w:gridCol w:w="1160"/>
        <w:gridCol w:w="1220"/>
      </w:tblGrid>
      <w:tr w:rsidR="004156A8" w:rsidRPr="007D2FA0" w:rsidTr="004744D8">
        <w:trPr>
          <w:trHeight w:val="315"/>
        </w:trPr>
        <w:tc>
          <w:tcPr>
            <w:tcW w:w="4960" w:type="dxa"/>
            <w:shd w:val="clear" w:color="auto" w:fill="auto"/>
            <w:noWrap/>
            <w:vAlign w:val="bottom"/>
            <w:hideMark/>
          </w:tcPr>
          <w:p w:rsidR="004156A8" w:rsidRPr="007D2FA0" w:rsidRDefault="004156A8" w:rsidP="004744D8">
            <w:pPr>
              <w:rPr>
                <w:rFonts w:ascii="Tahoma" w:hAnsi="Tahoma" w:cs="Tahoma"/>
                <w:color w:val="000000"/>
                <w:sz w:val="20"/>
                <w:szCs w:val="20"/>
              </w:rPr>
            </w:pPr>
          </w:p>
        </w:tc>
        <w:tc>
          <w:tcPr>
            <w:tcW w:w="1000" w:type="dxa"/>
            <w:shd w:val="clear" w:color="auto" w:fill="auto"/>
            <w:noWrap/>
            <w:vAlign w:val="bottom"/>
            <w:hideMark/>
          </w:tcPr>
          <w:p w:rsidR="004156A8" w:rsidRPr="007D2FA0" w:rsidRDefault="004156A8" w:rsidP="004744D8">
            <w:pPr>
              <w:rPr>
                <w:rFonts w:ascii="Tahoma" w:hAnsi="Tahoma" w:cs="Tahoma"/>
                <w:color w:val="000000"/>
                <w:sz w:val="20"/>
                <w:szCs w:val="20"/>
              </w:rPr>
            </w:pPr>
          </w:p>
        </w:tc>
        <w:tc>
          <w:tcPr>
            <w:tcW w:w="1160" w:type="dxa"/>
            <w:shd w:val="clear" w:color="auto" w:fill="auto"/>
            <w:noWrap/>
            <w:vAlign w:val="bottom"/>
            <w:hideMark/>
          </w:tcPr>
          <w:p w:rsidR="004156A8" w:rsidRPr="007D2FA0" w:rsidRDefault="004156A8" w:rsidP="004744D8">
            <w:pPr>
              <w:rPr>
                <w:rFonts w:ascii="Tahoma" w:hAnsi="Tahoma" w:cs="Tahoma"/>
                <w:color w:val="000000"/>
                <w:sz w:val="20"/>
                <w:szCs w:val="20"/>
              </w:rPr>
            </w:pPr>
          </w:p>
        </w:tc>
        <w:tc>
          <w:tcPr>
            <w:tcW w:w="1220" w:type="dxa"/>
            <w:shd w:val="clear" w:color="auto" w:fill="auto"/>
            <w:noWrap/>
            <w:vAlign w:val="bottom"/>
            <w:hideMark/>
          </w:tcPr>
          <w:p w:rsidR="004156A8" w:rsidRPr="007D2FA0" w:rsidRDefault="004156A8" w:rsidP="004744D8">
            <w:pPr>
              <w:rPr>
                <w:rFonts w:ascii="Tahoma" w:hAnsi="Tahoma" w:cs="Tahoma"/>
                <w:color w:val="000000"/>
                <w:sz w:val="20"/>
                <w:szCs w:val="20"/>
              </w:rPr>
            </w:pPr>
          </w:p>
        </w:tc>
      </w:tr>
      <w:tr w:rsidR="004156A8" w:rsidRPr="007D2FA0" w:rsidTr="004744D8">
        <w:trPr>
          <w:trHeight w:val="1050"/>
        </w:trPr>
        <w:tc>
          <w:tcPr>
            <w:tcW w:w="4960" w:type="dxa"/>
            <w:shd w:val="clear" w:color="000000" w:fill="A6A6A6"/>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ACTIVITIES</w:t>
            </w:r>
          </w:p>
        </w:tc>
        <w:tc>
          <w:tcPr>
            <w:tcW w:w="1000" w:type="dxa"/>
            <w:shd w:val="clear" w:color="000000" w:fill="A6A6A6"/>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Customer</w:t>
            </w:r>
          </w:p>
        </w:tc>
        <w:tc>
          <w:tcPr>
            <w:tcW w:w="1160" w:type="dxa"/>
            <w:shd w:val="clear" w:color="000000" w:fill="A6A6A6"/>
            <w:vAlign w:val="center"/>
            <w:hideMark/>
          </w:tcPr>
          <w:p w:rsidR="004156A8" w:rsidRPr="007D2FA0" w:rsidRDefault="004744D8" w:rsidP="004744D8">
            <w:pPr>
              <w:jc w:val="center"/>
              <w:rPr>
                <w:rFonts w:ascii="Tahoma" w:hAnsi="Tahoma" w:cs="Tahoma"/>
                <w:b/>
                <w:bCs/>
                <w:color w:val="000000"/>
                <w:sz w:val="20"/>
                <w:szCs w:val="20"/>
              </w:rPr>
            </w:pPr>
            <w:r w:rsidRPr="007D2FA0">
              <w:rPr>
                <w:rFonts w:ascii="Tahoma" w:hAnsi="Tahoma" w:cs="Tahoma"/>
                <w:b/>
                <w:bCs/>
                <w:color w:val="000000"/>
                <w:sz w:val="20"/>
                <w:szCs w:val="20"/>
              </w:rPr>
              <w:t>Bartech</w:t>
            </w:r>
          </w:p>
        </w:tc>
        <w:tc>
          <w:tcPr>
            <w:tcW w:w="1220" w:type="dxa"/>
            <w:shd w:val="clear" w:color="000000" w:fill="A6A6A6"/>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Supplier</w:t>
            </w:r>
          </w:p>
        </w:tc>
      </w:tr>
      <w:tr w:rsidR="004156A8" w:rsidRPr="007D2FA0" w:rsidTr="004744D8">
        <w:trPr>
          <w:trHeight w:val="330"/>
        </w:trPr>
        <w:tc>
          <w:tcPr>
            <w:tcW w:w="4960" w:type="dxa"/>
            <w:shd w:val="clear" w:color="000000" w:fill="FFFF00"/>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CONTINGENT WORKER (“CW”) MANAGEMENT</w:t>
            </w:r>
          </w:p>
        </w:tc>
        <w:tc>
          <w:tcPr>
            <w:tcW w:w="1000" w:type="dxa"/>
            <w:shd w:val="clear" w:color="000000" w:fill="FFFF0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FFFF0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FFFF0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FF99"/>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 xml:space="preserve">REQUISITION LIFECYCLE MANAGEMENT </w:t>
            </w:r>
          </w:p>
        </w:tc>
        <w:tc>
          <w:tcPr>
            <w:tcW w:w="100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DD5355" w:rsidP="004744D8">
            <w:pPr>
              <w:rPr>
                <w:rFonts w:ascii="Tahoma" w:hAnsi="Tahoma" w:cs="Tahoma"/>
                <w:color w:val="000000"/>
                <w:sz w:val="20"/>
                <w:szCs w:val="20"/>
              </w:rPr>
            </w:pPr>
            <w:r w:rsidRPr="007D2FA0">
              <w:rPr>
                <w:rFonts w:ascii="Tahoma" w:hAnsi="Tahoma" w:cs="Tahoma"/>
                <w:color w:val="000000"/>
                <w:sz w:val="20"/>
                <w:szCs w:val="20"/>
              </w:rPr>
              <w:t>Provide m</w:t>
            </w:r>
            <w:r w:rsidR="004156A8" w:rsidRPr="007D2FA0">
              <w:rPr>
                <w:rFonts w:ascii="Tahoma" w:hAnsi="Tahoma" w:cs="Tahoma"/>
                <w:color w:val="000000"/>
                <w:sz w:val="20"/>
                <w:szCs w:val="20"/>
              </w:rPr>
              <w:t xml:space="preserve">anagers with up front decision support on appropriate classification of worker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w:t>
            </w:r>
            <w:r w:rsidR="007D2FA0">
              <w:rPr>
                <w:rFonts w:ascii="Tahoma" w:hAnsi="Tahoma" w:cs="Tahoma"/>
                <w:color w:val="000000"/>
                <w:sz w:val="20"/>
                <w:szCs w:val="20"/>
              </w:rPr>
              <w:t>omplete, approve and submit CW R</w:t>
            </w:r>
            <w:r w:rsidRPr="007D2FA0">
              <w:rPr>
                <w:rFonts w:ascii="Tahoma" w:hAnsi="Tahoma" w:cs="Tahoma"/>
                <w:color w:val="000000"/>
                <w:sz w:val="20"/>
                <w:szCs w:val="20"/>
              </w:rPr>
              <w:t>equisition</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1545"/>
        </w:trPr>
        <w:tc>
          <w:tcPr>
            <w:tcW w:w="4960" w:type="dxa"/>
            <w:shd w:val="clear" w:color="auto" w:fill="auto"/>
            <w:vAlign w:val="center"/>
            <w:hideMark/>
          </w:tcPr>
          <w:p w:rsidR="004156A8" w:rsidRPr="007D2FA0" w:rsidRDefault="004156A8" w:rsidP="007D2FA0">
            <w:pPr>
              <w:rPr>
                <w:rFonts w:ascii="Tahoma" w:hAnsi="Tahoma" w:cs="Tahoma"/>
                <w:color w:val="000000"/>
                <w:sz w:val="20"/>
                <w:szCs w:val="20"/>
              </w:rPr>
            </w:pPr>
            <w:r w:rsidRPr="007D2FA0">
              <w:rPr>
                <w:rFonts w:ascii="Tahoma" w:hAnsi="Tahoma" w:cs="Tahoma"/>
                <w:color w:val="000000"/>
                <w:sz w:val="20"/>
                <w:szCs w:val="20"/>
              </w:rPr>
              <w:t xml:space="preserve">Quality </w:t>
            </w:r>
            <w:r w:rsidR="00DD5355" w:rsidRPr="007D2FA0">
              <w:rPr>
                <w:rFonts w:ascii="Tahoma" w:hAnsi="Tahoma" w:cs="Tahoma"/>
                <w:color w:val="000000"/>
                <w:sz w:val="20"/>
                <w:szCs w:val="20"/>
              </w:rPr>
              <w:t>a</w:t>
            </w:r>
            <w:r w:rsidRPr="007D2FA0">
              <w:rPr>
                <w:rFonts w:ascii="Tahoma" w:hAnsi="Tahoma" w:cs="Tahoma"/>
                <w:color w:val="000000"/>
                <w:sz w:val="20"/>
                <w:szCs w:val="20"/>
              </w:rPr>
              <w:t xml:space="preserve">ssurance of Requisition (acknowledge receipt of </w:t>
            </w:r>
            <w:r w:rsidR="007D2FA0">
              <w:rPr>
                <w:rFonts w:ascii="Tahoma" w:hAnsi="Tahoma" w:cs="Tahoma"/>
                <w:color w:val="000000"/>
                <w:sz w:val="20"/>
                <w:szCs w:val="20"/>
              </w:rPr>
              <w:t>R</w:t>
            </w:r>
            <w:r w:rsidRPr="007D2FA0">
              <w:rPr>
                <w:rFonts w:ascii="Tahoma" w:hAnsi="Tahoma" w:cs="Tahoma"/>
                <w:color w:val="000000"/>
                <w:sz w:val="20"/>
                <w:szCs w:val="20"/>
              </w:rPr>
              <w:t>equisiti</w:t>
            </w:r>
            <w:r w:rsidR="007D2FA0">
              <w:rPr>
                <w:rFonts w:ascii="Tahoma" w:hAnsi="Tahoma" w:cs="Tahoma"/>
                <w:color w:val="000000"/>
                <w:sz w:val="20"/>
                <w:szCs w:val="20"/>
              </w:rPr>
              <w:t>on; validate approvals, review R</w:t>
            </w:r>
            <w:r w:rsidRPr="007D2FA0">
              <w:rPr>
                <w:rFonts w:ascii="Tahoma" w:hAnsi="Tahoma" w:cs="Tahoma"/>
                <w:color w:val="000000"/>
                <w:sz w:val="20"/>
                <w:szCs w:val="20"/>
              </w:rPr>
              <w:t xml:space="preserve">equisition for completeness and accuracy along with compliance with customer directives </w:t>
            </w:r>
            <w:r w:rsidR="007D2FA0">
              <w:rPr>
                <w:rFonts w:ascii="Tahoma" w:hAnsi="Tahoma" w:cs="Tahoma"/>
                <w:color w:val="000000"/>
                <w:sz w:val="20"/>
                <w:szCs w:val="20"/>
              </w:rPr>
              <w:t>[</w:t>
            </w:r>
            <w:r w:rsidRPr="007D2FA0">
              <w:rPr>
                <w:rFonts w:ascii="Tahoma" w:hAnsi="Tahoma" w:cs="Tahoma"/>
                <w:color w:val="000000"/>
                <w:sz w:val="20"/>
                <w:szCs w:val="20"/>
              </w:rPr>
              <w:t>i</w:t>
            </w:r>
            <w:r w:rsidR="007D2FA0">
              <w:rPr>
                <w:rFonts w:ascii="Tahoma" w:hAnsi="Tahoma" w:cs="Tahoma"/>
                <w:color w:val="000000"/>
                <w:sz w:val="20"/>
                <w:szCs w:val="20"/>
              </w:rPr>
              <w:t>.</w:t>
            </w:r>
            <w:r w:rsidRPr="007D2FA0">
              <w:rPr>
                <w:rFonts w:ascii="Tahoma" w:hAnsi="Tahoma" w:cs="Tahoma"/>
                <w:color w:val="000000"/>
                <w:sz w:val="20"/>
                <w:szCs w:val="20"/>
              </w:rPr>
              <w:t>e</w:t>
            </w:r>
            <w:r w:rsidR="007D2FA0">
              <w:rPr>
                <w:rFonts w:ascii="Tahoma" w:hAnsi="Tahoma" w:cs="Tahoma"/>
                <w:color w:val="000000"/>
                <w:sz w:val="20"/>
                <w:szCs w:val="20"/>
              </w:rPr>
              <w:t>.,</w:t>
            </w:r>
            <w:r w:rsidRPr="007D2FA0">
              <w:rPr>
                <w:rFonts w:ascii="Tahoma" w:hAnsi="Tahoma" w:cs="Tahoma"/>
                <w:color w:val="000000"/>
                <w:sz w:val="20"/>
                <w:szCs w:val="20"/>
              </w:rPr>
              <w:t xml:space="preserve"> tenure policy, compliance with organization and financial data elements - proper skill categorization</w:t>
            </w:r>
            <w:r w:rsidR="007D2FA0">
              <w:rPr>
                <w:rFonts w:ascii="Tahoma" w:hAnsi="Tahoma" w:cs="Tahoma"/>
                <w:color w:val="000000"/>
                <w:sz w:val="20"/>
                <w:szCs w:val="20"/>
              </w:rPr>
              <w:t>,</w:t>
            </w:r>
            <w:r w:rsidRPr="007D2FA0">
              <w:rPr>
                <w:rFonts w:ascii="Tahoma" w:hAnsi="Tahoma" w:cs="Tahoma"/>
                <w:color w:val="000000"/>
                <w:sz w:val="20"/>
                <w:szCs w:val="20"/>
              </w:rPr>
              <w:t xml:space="preserve"> etc.</w:t>
            </w:r>
            <w:r w:rsidR="007D2FA0">
              <w:rPr>
                <w:rFonts w:ascii="Tahoma" w:hAnsi="Tahoma" w:cs="Tahoma"/>
                <w:color w:val="000000"/>
                <w:sz w:val="20"/>
                <w:szCs w:val="20"/>
              </w:rPr>
              <w:t>]</w:t>
            </w:r>
            <w:r w:rsidRPr="007D2FA0">
              <w:rPr>
                <w:rFonts w:ascii="Tahoma" w:hAnsi="Tahoma" w:cs="Tahoma"/>
                <w:color w:val="000000"/>
                <w:sz w:val="20"/>
                <w:szCs w:val="20"/>
              </w:rPr>
              <w:t>)</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DD5355" w:rsidP="004744D8">
            <w:pPr>
              <w:rPr>
                <w:rFonts w:ascii="Tahoma" w:hAnsi="Tahoma" w:cs="Tahoma"/>
                <w:color w:val="000000"/>
                <w:sz w:val="20"/>
                <w:szCs w:val="20"/>
              </w:rPr>
            </w:pPr>
            <w:r w:rsidRPr="007D2FA0">
              <w:rPr>
                <w:rFonts w:ascii="Tahoma" w:hAnsi="Tahoma" w:cs="Tahoma"/>
                <w:color w:val="000000"/>
                <w:sz w:val="20"/>
                <w:szCs w:val="20"/>
              </w:rPr>
              <w:t>Distribute requisitions to s</w:t>
            </w:r>
            <w:r w:rsidR="004156A8" w:rsidRPr="007D2FA0">
              <w:rPr>
                <w:rFonts w:ascii="Tahoma" w:hAnsi="Tahoma" w:cs="Tahoma"/>
                <w:color w:val="000000"/>
                <w:sz w:val="20"/>
                <w:szCs w:val="20"/>
              </w:rPr>
              <w:t>uppliers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780"/>
        </w:trPr>
        <w:tc>
          <w:tcPr>
            <w:tcW w:w="4960" w:type="dxa"/>
            <w:shd w:val="clear" w:color="auto" w:fill="auto"/>
            <w:vAlign w:val="center"/>
            <w:hideMark/>
          </w:tcPr>
          <w:p w:rsidR="004156A8" w:rsidRPr="007D2FA0" w:rsidRDefault="004156A8" w:rsidP="00DD5355">
            <w:pPr>
              <w:rPr>
                <w:rFonts w:ascii="Tahoma" w:hAnsi="Tahoma" w:cs="Tahoma"/>
                <w:color w:val="000000"/>
                <w:sz w:val="20"/>
                <w:szCs w:val="20"/>
              </w:rPr>
            </w:pPr>
            <w:r w:rsidRPr="007D2FA0">
              <w:rPr>
                <w:rFonts w:ascii="Tahoma" w:hAnsi="Tahoma" w:cs="Tahoma"/>
                <w:color w:val="000000"/>
                <w:sz w:val="20"/>
                <w:szCs w:val="20"/>
              </w:rPr>
              <w:t>Recruit, screen and evaluate candidates compared to job requirements i</w:t>
            </w:r>
            <w:r w:rsidR="00DD5355" w:rsidRPr="007D2FA0">
              <w:rPr>
                <w:rFonts w:ascii="Tahoma" w:hAnsi="Tahoma" w:cs="Tahoma"/>
                <w:color w:val="000000"/>
                <w:sz w:val="20"/>
                <w:szCs w:val="20"/>
              </w:rPr>
              <w:t xml:space="preserve">ncluding skills, availability, exempt/non-exempt </w:t>
            </w:r>
            <w:r w:rsidRPr="007D2FA0">
              <w:rPr>
                <w:rFonts w:ascii="Tahoma" w:hAnsi="Tahoma" w:cs="Tahoma"/>
                <w:color w:val="000000"/>
                <w:sz w:val="20"/>
                <w:szCs w:val="20"/>
              </w:rPr>
              <w:t xml:space="preserve">expectations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Submit pre-screened, qualified candidates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1290"/>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Receive and evaluate submitted candidates compared to requisition requirements and make shortlisting determination based on time in, rate, availability and quality - rejecting any candidates who do not meet qualifications.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If returning CW, verify compliant with CW policy</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Approver review, accept/reject or request interview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Schedule interviews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Conduct interview and provide feedback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Select candidate and request start date</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Confirm candidate availability and </w:t>
            </w:r>
            <w:r w:rsidR="007D2FA0">
              <w:rPr>
                <w:rFonts w:ascii="Tahoma" w:hAnsi="Tahoma" w:cs="Tahoma"/>
                <w:color w:val="000000"/>
                <w:sz w:val="20"/>
                <w:szCs w:val="20"/>
              </w:rPr>
              <w:t>n</w:t>
            </w:r>
            <w:r w:rsidRPr="007D2FA0">
              <w:rPr>
                <w:rFonts w:ascii="Tahoma" w:hAnsi="Tahoma" w:cs="Tahoma"/>
                <w:color w:val="000000"/>
                <w:sz w:val="20"/>
                <w:szCs w:val="20"/>
              </w:rPr>
              <w:t>egotiate/validate rate and start date</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Facilitate drug tests and background screenings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Hire selected candidate that passes screenings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DD5355" w:rsidP="00DD5355">
            <w:pPr>
              <w:rPr>
                <w:rFonts w:ascii="Tahoma" w:hAnsi="Tahoma" w:cs="Tahoma"/>
                <w:color w:val="000000"/>
                <w:sz w:val="20"/>
                <w:szCs w:val="20"/>
              </w:rPr>
            </w:pPr>
            <w:r w:rsidRPr="007D2FA0">
              <w:rPr>
                <w:rFonts w:ascii="Tahoma" w:hAnsi="Tahoma" w:cs="Tahoma"/>
                <w:color w:val="000000"/>
                <w:sz w:val="20"/>
                <w:szCs w:val="20"/>
              </w:rPr>
              <w:lastRenderedPageBreak/>
              <w:t>Create W</w:t>
            </w:r>
            <w:r w:rsidR="004156A8" w:rsidRPr="007D2FA0">
              <w:rPr>
                <w:rFonts w:ascii="Tahoma" w:hAnsi="Tahoma" w:cs="Tahoma"/>
                <w:color w:val="000000"/>
                <w:sz w:val="20"/>
                <w:szCs w:val="20"/>
              </w:rPr>
              <w:t xml:space="preserve">ork </w:t>
            </w:r>
            <w:r w:rsidRPr="007D2FA0">
              <w:rPr>
                <w:rFonts w:ascii="Tahoma" w:hAnsi="Tahoma" w:cs="Tahoma"/>
                <w:color w:val="000000"/>
                <w:sz w:val="20"/>
                <w:szCs w:val="20"/>
              </w:rPr>
              <w:t>O</w:t>
            </w:r>
            <w:r w:rsidR="004156A8" w:rsidRPr="007D2FA0">
              <w:rPr>
                <w:rFonts w:ascii="Tahoma" w:hAnsi="Tahoma" w:cs="Tahoma"/>
                <w:color w:val="000000"/>
                <w:sz w:val="20"/>
                <w:szCs w:val="20"/>
              </w:rPr>
              <w:t xml:space="preserve">rder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DD5355" w:rsidP="004744D8">
            <w:pPr>
              <w:rPr>
                <w:rFonts w:ascii="Tahoma" w:hAnsi="Tahoma" w:cs="Tahoma"/>
                <w:color w:val="000000"/>
                <w:sz w:val="20"/>
                <w:szCs w:val="20"/>
              </w:rPr>
            </w:pPr>
            <w:r w:rsidRPr="007D2FA0">
              <w:rPr>
                <w:rFonts w:ascii="Tahoma" w:hAnsi="Tahoma" w:cs="Tahoma"/>
                <w:color w:val="000000"/>
                <w:sz w:val="20"/>
                <w:szCs w:val="20"/>
              </w:rPr>
              <w:t>Accept Work O</w:t>
            </w:r>
            <w:r w:rsidR="004156A8" w:rsidRPr="007D2FA0">
              <w:rPr>
                <w:rFonts w:ascii="Tahoma" w:hAnsi="Tahoma" w:cs="Tahoma"/>
                <w:color w:val="000000"/>
                <w:sz w:val="20"/>
                <w:szCs w:val="20"/>
              </w:rPr>
              <w:t>rder</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DD5355">
            <w:pPr>
              <w:rPr>
                <w:rFonts w:ascii="Tahoma" w:hAnsi="Tahoma" w:cs="Tahoma"/>
                <w:color w:val="000000"/>
                <w:sz w:val="20"/>
                <w:szCs w:val="20"/>
              </w:rPr>
            </w:pPr>
            <w:r w:rsidRPr="007D2FA0">
              <w:rPr>
                <w:rFonts w:ascii="Tahoma" w:hAnsi="Tahoma" w:cs="Tahoma"/>
                <w:color w:val="000000"/>
                <w:sz w:val="20"/>
                <w:szCs w:val="20"/>
              </w:rPr>
              <w:t>Send invitation to worker to join VMS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DD5355">
            <w:pPr>
              <w:rPr>
                <w:rFonts w:ascii="Tahoma" w:hAnsi="Tahoma" w:cs="Tahoma"/>
                <w:color w:val="000000"/>
                <w:sz w:val="20"/>
                <w:szCs w:val="20"/>
              </w:rPr>
            </w:pPr>
            <w:r w:rsidRPr="007D2FA0">
              <w:rPr>
                <w:rFonts w:ascii="Tahoma" w:hAnsi="Tahoma" w:cs="Tahoma"/>
                <w:color w:val="000000"/>
                <w:sz w:val="20"/>
                <w:szCs w:val="20"/>
              </w:rPr>
              <w:t xml:space="preserve">Accept invitation to join </w:t>
            </w:r>
            <w:r w:rsidR="00DD5355" w:rsidRPr="007D2FA0">
              <w:rPr>
                <w:rFonts w:ascii="Tahoma" w:hAnsi="Tahoma" w:cs="Tahoma"/>
                <w:color w:val="000000"/>
                <w:sz w:val="20"/>
                <w:szCs w:val="20"/>
              </w:rPr>
              <w:t>VMS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Ensure requisition lifecycle management compliance with outlined tasks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FF99"/>
            <w:vAlign w:val="center"/>
            <w:hideMark/>
          </w:tcPr>
          <w:p w:rsidR="004156A8" w:rsidRPr="007D2FA0" w:rsidRDefault="00DD5355" w:rsidP="004744D8">
            <w:pPr>
              <w:rPr>
                <w:rFonts w:ascii="Tahoma" w:hAnsi="Tahoma" w:cs="Tahoma"/>
                <w:b/>
                <w:bCs/>
                <w:color w:val="000000"/>
                <w:sz w:val="20"/>
                <w:szCs w:val="20"/>
              </w:rPr>
            </w:pPr>
            <w:r w:rsidRPr="007D2FA0">
              <w:rPr>
                <w:rFonts w:ascii="Tahoma" w:hAnsi="Tahoma" w:cs="Tahoma"/>
                <w:b/>
                <w:bCs/>
                <w:color w:val="000000"/>
                <w:sz w:val="20"/>
                <w:szCs w:val="20"/>
              </w:rPr>
              <w:t>ON-BOARDING</w:t>
            </w:r>
            <w:r w:rsidR="004156A8" w:rsidRPr="007D2FA0">
              <w:rPr>
                <w:rFonts w:ascii="Tahoma" w:hAnsi="Tahoma" w:cs="Tahoma"/>
                <w:b/>
                <w:bCs/>
                <w:color w:val="000000"/>
                <w:sz w:val="20"/>
                <w:szCs w:val="20"/>
              </w:rPr>
              <w:t xml:space="preserve">  PROCESS</w:t>
            </w:r>
          </w:p>
        </w:tc>
        <w:tc>
          <w:tcPr>
            <w:tcW w:w="100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General Customer on-boarding (i.e. badging, email, equipment, etc.)</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Complete site specific on-boarding</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Conduct orientation (training of processes, procedures, customer policies)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Conduct safety training</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DD5355" w:rsidP="004744D8">
            <w:pPr>
              <w:rPr>
                <w:rFonts w:ascii="Tahoma" w:hAnsi="Tahoma" w:cs="Tahoma"/>
                <w:color w:val="000000"/>
                <w:sz w:val="20"/>
                <w:szCs w:val="20"/>
              </w:rPr>
            </w:pPr>
            <w:r w:rsidRPr="007D2FA0">
              <w:rPr>
                <w:rFonts w:ascii="Tahoma" w:hAnsi="Tahoma" w:cs="Tahoma"/>
                <w:color w:val="000000"/>
                <w:sz w:val="20"/>
                <w:szCs w:val="20"/>
              </w:rPr>
              <w:t xml:space="preserve">Verify </w:t>
            </w:r>
            <w:r w:rsidR="004156A8" w:rsidRPr="007D2FA0">
              <w:rPr>
                <w:rFonts w:ascii="Tahoma" w:hAnsi="Tahoma" w:cs="Tahoma"/>
                <w:color w:val="000000"/>
                <w:sz w:val="20"/>
                <w:szCs w:val="20"/>
              </w:rPr>
              <w:t>background and drug screening compliance</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DD5355" w:rsidP="004744D8">
            <w:pPr>
              <w:rPr>
                <w:rFonts w:ascii="Tahoma" w:hAnsi="Tahoma" w:cs="Tahoma"/>
                <w:color w:val="000000"/>
                <w:sz w:val="20"/>
                <w:szCs w:val="20"/>
              </w:rPr>
            </w:pPr>
            <w:r w:rsidRPr="007D2FA0">
              <w:rPr>
                <w:rFonts w:ascii="Tahoma" w:hAnsi="Tahoma" w:cs="Tahoma"/>
                <w:color w:val="000000"/>
                <w:sz w:val="20"/>
                <w:szCs w:val="20"/>
              </w:rPr>
              <w:t>Verify</w:t>
            </w:r>
            <w:r w:rsidR="004156A8" w:rsidRPr="007D2FA0">
              <w:rPr>
                <w:rFonts w:ascii="Tahoma" w:hAnsi="Tahoma" w:cs="Tahoma"/>
                <w:color w:val="000000"/>
                <w:sz w:val="20"/>
                <w:szCs w:val="20"/>
              </w:rPr>
              <w:t xml:space="preserve"> on-boarding  compliance with outlined tasks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FF99"/>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 xml:space="preserve">ASSIGNMENT MANAGEMENT </w:t>
            </w:r>
          </w:p>
        </w:tc>
        <w:tc>
          <w:tcPr>
            <w:tcW w:w="100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FFFF"/>
            <w:vAlign w:val="center"/>
            <w:hideMark/>
          </w:tcPr>
          <w:p w:rsidR="004156A8" w:rsidRPr="007D2FA0" w:rsidRDefault="007D2FA0" w:rsidP="00DD5355">
            <w:pPr>
              <w:rPr>
                <w:rFonts w:ascii="Tahoma" w:hAnsi="Tahoma" w:cs="Tahoma"/>
                <w:color w:val="000000"/>
                <w:sz w:val="20"/>
                <w:szCs w:val="20"/>
              </w:rPr>
            </w:pPr>
            <w:r>
              <w:rPr>
                <w:rFonts w:ascii="Tahoma" w:hAnsi="Tahoma" w:cs="Tahoma"/>
                <w:color w:val="000000"/>
                <w:sz w:val="20"/>
                <w:szCs w:val="20"/>
              </w:rPr>
              <w:t>CW</w:t>
            </w:r>
            <w:r w:rsidR="004156A8" w:rsidRPr="007D2FA0">
              <w:rPr>
                <w:rFonts w:ascii="Tahoma" w:hAnsi="Tahoma" w:cs="Tahoma"/>
                <w:color w:val="000000"/>
                <w:sz w:val="20"/>
                <w:szCs w:val="20"/>
              </w:rPr>
              <w:t xml:space="preserve"> begins </w:t>
            </w:r>
            <w:r w:rsidR="00DD5355" w:rsidRPr="007D2FA0">
              <w:rPr>
                <w:rFonts w:ascii="Tahoma" w:hAnsi="Tahoma" w:cs="Tahoma"/>
                <w:color w:val="000000"/>
                <w:sz w:val="20"/>
                <w:szCs w:val="20"/>
              </w:rPr>
              <w:t>A</w:t>
            </w:r>
            <w:r w:rsidR="004156A8" w:rsidRPr="007D2FA0">
              <w:rPr>
                <w:rFonts w:ascii="Tahoma" w:hAnsi="Tahoma" w:cs="Tahoma"/>
                <w:color w:val="000000"/>
                <w:sz w:val="20"/>
                <w:szCs w:val="20"/>
              </w:rPr>
              <w:t xml:space="preserve">ssignment </w:t>
            </w:r>
          </w:p>
        </w:tc>
        <w:tc>
          <w:tcPr>
            <w:tcW w:w="1000" w:type="dxa"/>
            <w:shd w:val="clear" w:color="000000" w:fill="FFFFFF"/>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FFFFFF"/>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FFFFFF"/>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Manager touches base to ensure program satisfaction</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Calls and meetings with Contingent Workers to ensure satisfaction</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Incident/accident investigation</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525"/>
        </w:trPr>
        <w:tc>
          <w:tcPr>
            <w:tcW w:w="4960" w:type="dxa"/>
            <w:shd w:val="clear" w:color="auto" w:fill="auto"/>
            <w:vAlign w:val="center"/>
            <w:hideMark/>
          </w:tcPr>
          <w:p w:rsidR="004156A8" w:rsidRPr="007D2FA0" w:rsidRDefault="00DD5355" w:rsidP="007D2FA0">
            <w:pPr>
              <w:rPr>
                <w:rFonts w:ascii="Tahoma" w:hAnsi="Tahoma" w:cs="Tahoma"/>
                <w:color w:val="000000"/>
                <w:sz w:val="20"/>
                <w:szCs w:val="20"/>
              </w:rPr>
            </w:pPr>
            <w:r w:rsidRPr="007D2FA0">
              <w:rPr>
                <w:rFonts w:ascii="Tahoma" w:hAnsi="Tahoma" w:cs="Tahoma"/>
                <w:color w:val="000000"/>
                <w:sz w:val="20"/>
                <w:szCs w:val="20"/>
              </w:rPr>
              <w:t>Issue</w:t>
            </w:r>
            <w:r w:rsidR="004156A8" w:rsidRPr="007D2FA0">
              <w:rPr>
                <w:rFonts w:ascii="Tahoma" w:hAnsi="Tahoma" w:cs="Tahoma"/>
                <w:color w:val="000000"/>
                <w:sz w:val="20"/>
                <w:szCs w:val="20"/>
              </w:rPr>
              <w:t xml:space="preserve"> management (i.e.</w:t>
            </w:r>
            <w:r w:rsidR="007D2FA0">
              <w:rPr>
                <w:rFonts w:ascii="Tahoma" w:hAnsi="Tahoma" w:cs="Tahoma"/>
                <w:color w:val="000000"/>
                <w:sz w:val="20"/>
                <w:szCs w:val="20"/>
              </w:rPr>
              <w:t>,</w:t>
            </w:r>
            <w:r w:rsidR="004156A8" w:rsidRPr="007D2FA0">
              <w:rPr>
                <w:rFonts w:ascii="Tahoma" w:hAnsi="Tahoma" w:cs="Tahoma"/>
                <w:color w:val="000000"/>
                <w:sz w:val="20"/>
                <w:szCs w:val="20"/>
              </w:rPr>
              <w:t xml:space="preserve"> performance, policy violations, safety violat</w:t>
            </w:r>
            <w:r w:rsidR="007D2FA0">
              <w:rPr>
                <w:rFonts w:ascii="Tahoma" w:hAnsi="Tahoma" w:cs="Tahoma"/>
                <w:color w:val="000000"/>
                <w:sz w:val="20"/>
                <w:szCs w:val="20"/>
              </w:rPr>
              <w:t>ions)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Budget management, comparing budgeted to actual spend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Monitor overtime spend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Rate increase management</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Ensure assignment management process compliance with outlined tasks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FF99"/>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WORKER REPLACEMENT PROCESS</w:t>
            </w:r>
          </w:p>
        </w:tc>
        <w:tc>
          <w:tcPr>
            <w:tcW w:w="100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7D2FA0">
            <w:pPr>
              <w:rPr>
                <w:rFonts w:ascii="Tahoma" w:hAnsi="Tahoma" w:cs="Tahoma"/>
                <w:color w:val="000000"/>
                <w:sz w:val="20"/>
                <w:szCs w:val="20"/>
              </w:rPr>
            </w:pPr>
            <w:r w:rsidRPr="007D2FA0">
              <w:rPr>
                <w:rFonts w:ascii="Tahoma" w:hAnsi="Tahoma" w:cs="Tahoma"/>
                <w:color w:val="000000"/>
                <w:sz w:val="20"/>
                <w:szCs w:val="20"/>
              </w:rPr>
              <w:t xml:space="preserve">Determine if </w:t>
            </w:r>
            <w:r w:rsidR="007D2FA0">
              <w:rPr>
                <w:rFonts w:ascii="Tahoma" w:hAnsi="Tahoma" w:cs="Tahoma"/>
                <w:color w:val="000000"/>
                <w:sz w:val="20"/>
                <w:szCs w:val="20"/>
              </w:rPr>
              <w:t>CW</w:t>
            </w:r>
            <w:r w:rsidRPr="007D2FA0">
              <w:rPr>
                <w:rFonts w:ascii="Tahoma" w:hAnsi="Tahoma" w:cs="Tahoma"/>
                <w:color w:val="000000"/>
                <w:sz w:val="20"/>
                <w:szCs w:val="20"/>
              </w:rPr>
              <w:t xml:space="preserve"> should be replaced and obtain appropriate end reason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DD5355" w:rsidP="004744D8">
            <w:pPr>
              <w:rPr>
                <w:rFonts w:ascii="Tahoma" w:hAnsi="Tahoma" w:cs="Tahoma"/>
                <w:color w:val="000000"/>
                <w:sz w:val="20"/>
                <w:szCs w:val="20"/>
              </w:rPr>
            </w:pPr>
            <w:r w:rsidRPr="007D2FA0">
              <w:rPr>
                <w:rFonts w:ascii="Tahoma" w:hAnsi="Tahoma" w:cs="Tahoma"/>
                <w:color w:val="000000"/>
                <w:sz w:val="20"/>
                <w:szCs w:val="20"/>
              </w:rPr>
              <w:t>Notify Bartech Program Management Office</w:t>
            </w:r>
            <w:r w:rsidR="007D2FA0">
              <w:rPr>
                <w:rFonts w:ascii="Tahoma" w:hAnsi="Tahoma" w:cs="Tahoma"/>
                <w:color w:val="000000"/>
                <w:sz w:val="20"/>
                <w:szCs w:val="20"/>
              </w:rPr>
              <w:t xml:space="preserve"> of last day of job A</w:t>
            </w:r>
            <w:r w:rsidR="004156A8" w:rsidRPr="007D2FA0">
              <w:rPr>
                <w:rFonts w:ascii="Tahoma" w:hAnsi="Tahoma" w:cs="Tahoma"/>
                <w:color w:val="000000"/>
                <w:sz w:val="20"/>
                <w:szCs w:val="20"/>
              </w:rPr>
              <w:t>ssignment</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DD5355">
            <w:pPr>
              <w:rPr>
                <w:rFonts w:ascii="Tahoma" w:hAnsi="Tahoma" w:cs="Tahoma"/>
                <w:color w:val="000000"/>
                <w:sz w:val="20"/>
                <w:szCs w:val="20"/>
              </w:rPr>
            </w:pPr>
            <w:r w:rsidRPr="007D2FA0">
              <w:rPr>
                <w:rFonts w:ascii="Tahoma" w:hAnsi="Tahoma" w:cs="Tahoma"/>
                <w:color w:val="000000"/>
                <w:sz w:val="20"/>
                <w:szCs w:val="20"/>
              </w:rPr>
              <w:t xml:space="preserve">Remove worker from </w:t>
            </w:r>
            <w:r w:rsidR="00DD5355" w:rsidRPr="007D2FA0">
              <w:rPr>
                <w:rFonts w:ascii="Tahoma" w:hAnsi="Tahoma" w:cs="Tahoma"/>
                <w:color w:val="000000"/>
                <w:sz w:val="20"/>
                <w:szCs w:val="20"/>
              </w:rPr>
              <w:t>A</w:t>
            </w:r>
            <w:r w:rsidRPr="007D2FA0">
              <w:rPr>
                <w:rFonts w:ascii="Tahoma" w:hAnsi="Tahoma" w:cs="Tahoma"/>
                <w:color w:val="000000"/>
                <w:sz w:val="20"/>
                <w:szCs w:val="20"/>
              </w:rPr>
              <w:t>ssignment</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DD5355" w:rsidP="004744D8">
            <w:pPr>
              <w:rPr>
                <w:rFonts w:ascii="Tahoma" w:hAnsi="Tahoma" w:cs="Tahoma"/>
                <w:color w:val="000000"/>
                <w:sz w:val="20"/>
                <w:szCs w:val="20"/>
              </w:rPr>
            </w:pPr>
            <w:r w:rsidRPr="007D2FA0">
              <w:rPr>
                <w:rFonts w:ascii="Tahoma" w:hAnsi="Tahoma" w:cs="Tahoma"/>
                <w:color w:val="000000"/>
                <w:sz w:val="20"/>
                <w:szCs w:val="20"/>
              </w:rPr>
              <w:t>Rebroadcast R</w:t>
            </w:r>
            <w:r w:rsidR="004156A8" w:rsidRPr="007D2FA0">
              <w:rPr>
                <w:rFonts w:ascii="Tahoma" w:hAnsi="Tahoma" w:cs="Tahoma"/>
                <w:color w:val="000000"/>
                <w:sz w:val="20"/>
                <w:szCs w:val="20"/>
              </w:rPr>
              <w:t xml:space="preserve">equisition (if applicable)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lastRenderedPageBreak/>
              <w:t xml:space="preserve">Ensure worker replacement process compliance with outlined tasks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FF99"/>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WORKER ASSIGNMENT EXTENSION PROCESS</w:t>
            </w:r>
          </w:p>
        </w:tc>
        <w:tc>
          <w:tcPr>
            <w:tcW w:w="100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FFFF99"/>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7D2FA0">
            <w:pPr>
              <w:rPr>
                <w:rFonts w:ascii="Tahoma" w:hAnsi="Tahoma" w:cs="Tahoma"/>
                <w:color w:val="000000"/>
                <w:sz w:val="20"/>
                <w:szCs w:val="20"/>
              </w:rPr>
            </w:pPr>
            <w:r w:rsidRPr="007D2FA0">
              <w:rPr>
                <w:rFonts w:ascii="Tahoma" w:hAnsi="Tahoma" w:cs="Tahoma"/>
                <w:color w:val="000000"/>
                <w:sz w:val="20"/>
                <w:szCs w:val="20"/>
              </w:rPr>
              <w:t xml:space="preserve">Identify </w:t>
            </w:r>
            <w:r w:rsidR="007D2FA0">
              <w:rPr>
                <w:rFonts w:ascii="Tahoma" w:hAnsi="Tahoma" w:cs="Tahoma"/>
                <w:color w:val="000000"/>
                <w:sz w:val="20"/>
                <w:szCs w:val="20"/>
              </w:rPr>
              <w:t>CW</w:t>
            </w:r>
            <w:r w:rsidRPr="007D2FA0">
              <w:rPr>
                <w:rFonts w:ascii="Tahoma" w:hAnsi="Tahoma" w:cs="Tahoma"/>
                <w:color w:val="000000"/>
                <w:sz w:val="20"/>
                <w:szCs w:val="20"/>
              </w:rPr>
              <w:t xml:space="preserve"> </w:t>
            </w:r>
            <w:r w:rsidR="007D2FA0">
              <w:rPr>
                <w:rFonts w:ascii="Tahoma" w:hAnsi="Tahoma" w:cs="Tahoma"/>
                <w:color w:val="000000"/>
                <w:sz w:val="20"/>
                <w:szCs w:val="20"/>
              </w:rPr>
              <w:t>nearing A</w:t>
            </w:r>
            <w:r w:rsidRPr="007D2FA0">
              <w:rPr>
                <w:rFonts w:ascii="Tahoma" w:hAnsi="Tahoma" w:cs="Tahoma"/>
                <w:color w:val="000000"/>
                <w:sz w:val="20"/>
                <w:szCs w:val="20"/>
              </w:rPr>
              <w:t>ssignment end date</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DD5355" w:rsidP="004744D8">
            <w:pPr>
              <w:rPr>
                <w:rFonts w:ascii="Tahoma" w:hAnsi="Tahoma" w:cs="Tahoma"/>
                <w:color w:val="000000"/>
                <w:sz w:val="20"/>
                <w:szCs w:val="20"/>
              </w:rPr>
            </w:pPr>
            <w:r w:rsidRPr="007D2FA0">
              <w:rPr>
                <w:rFonts w:ascii="Tahoma" w:hAnsi="Tahoma" w:cs="Tahoma"/>
                <w:color w:val="000000"/>
                <w:sz w:val="20"/>
                <w:szCs w:val="20"/>
              </w:rPr>
              <w:t>Validate within CW policy l</w:t>
            </w:r>
            <w:r w:rsidR="004156A8" w:rsidRPr="007D2FA0">
              <w:rPr>
                <w:rFonts w:ascii="Tahoma" w:hAnsi="Tahoma" w:cs="Tahoma"/>
                <w:color w:val="000000"/>
                <w:sz w:val="20"/>
                <w:szCs w:val="20"/>
              </w:rPr>
              <w:t>imits (if applicable)</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Obtain exception authorization if outside limitations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7D2FA0">
            <w:pPr>
              <w:rPr>
                <w:rFonts w:ascii="Tahoma" w:hAnsi="Tahoma" w:cs="Tahoma"/>
                <w:color w:val="000000"/>
                <w:sz w:val="20"/>
                <w:szCs w:val="20"/>
              </w:rPr>
            </w:pPr>
            <w:r w:rsidRPr="007D2FA0">
              <w:rPr>
                <w:rFonts w:ascii="Tahoma" w:hAnsi="Tahoma" w:cs="Tahoma"/>
                <w:color w:val="000000"/>
                <w:sz w:val="20"/>
                <w:szCs w:val="20"/>
              </w:rPr>
              <w:t xml:space="preserve">Notify manager of </w:t>
            </w:r>
            <w:r w:rsidR="007D2FA0">
              <w:rPr>
                <w:rFonts w:ascii="Tahoma" w:hAnsi="Tahoma" w:cs="Tahoma"/>
                <w:color w:val="000000"/>
                <w:sz w:val="20"/>
                <w:szCs w:val="20"/>
              </w:rPr>
              <w:t>CW</w:t>
            </w:r>
            <w:r w:rsidRPr="007D2FA0">
              <w:rPr>
                <w:rFonts w:ascii="Tahoma" w:hAnsi="Tahoma" w:cs="Tahoma"/>
                <w:color w:val="000000"/>
                <w:sz w:val="20"/>
                <w:szCs w:val="20"/>
              </w:rPr>
              <w:t xml:space="preserve"> status and determine intent to extend</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Perform Work O</w:t>
            </w:r>
            <w:r w:rsidR="004156A8" w:rsidRPr="007D2FA0">
              <w:rPr>
                <w:rFonts w:ascii="Tahoma" w:hAnsi="Tahoma" w:cs="Tahoma"/>
                <w:color w:val="000000"/>
                <w:sz w:val="20"/>
                <w:szCs w:val="20"/>
              </w:rPr>
              <w:t>rder extension</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525"/>
        </w:trPr>
        <w:tc>
          <w:tcPr>
            <w:tcW w:w="4960" w:type="dxa"/>
            <w:shd w:val="clear" w:color="auto" w:fill="auto"/>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Ensure worker A</w:t>
            </w:r>
            <w:r w:rsidR="004156A8" w:rsidRPr="007D2FA0">
              <w:rPr>
                <w:rFonts w:ascii="Tahoma" w:hAnsi="Tahoma" w:cs="Tahoma"/>
                <w:color w:val="000000"/>
                <w:sz w:val="20"/>
                <w:szCs w:val="20"/>
              </w:rPr>
              <w:t xml:space="preserve">ssignment extension process compliance with outlined tasks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FF99"/>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WORKER ASSIGNMENT END PROCESS</w:t>
            </w:r>
          </w:p>
        </w:tc>
        <w:tc>
          <w:tcPr>
            <w:tcW w:w="1000" w:type="dxa"/>
            <w:shd w:val="clear" w:color="000000" w:fill="FFFF99"/>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c>
          <w:tcPr>
            <w:tcW w:w="1160" w:type="dxa"/>
            <w:shd w:val="clear" w:color="000000" w:fill="FFFF99"/>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c>
          <w:tcPr>
            <w:tcW w:w="1220" w:type="dxa"/>
            <w:shd w:val="clear" w:color="000000" w:fill="FFFF99"/>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Identify and notify managers of workers nearing assignment end date</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7D2FA0" w:rsidP="004744D8">
            <w:pPr>
              <w:rPr>
                <w:rFonts w:ascii="Tahoma" w:hAnsi="Tahoma" w:cs="Tahoma"/>
                <w:color w:val="000000"/>
                <w:sz w:val="20"/>
                <w:szCs w:val="20"/>
              </w:rPr>
            </w:pPr>
            <w:r>
              <w:rPr>
                <w:rFonts w:ascii="Tahoma" w:hAnsi="Tahoma" w:cs="Tahoma"/>
                <w:color w:val="000000"/>
                <w:sz w:val="20"/>
                <w:szCs w:val="20"/>
              </w:rPr>
              <w:t>Determine A</w:t>
            </w:r>
            <w:r w:rsidR="004156A8" w:rsidRPr="007D2FA0">
              <w:rPr>
                <w:rFonts w:ascii="Tahoma" w:hAnsi="Tahoma" w:cs="Tahoma"/>
                <w:color w:val="000000"/>
                <w:sz w:val="20"/>
                <w:szCs w:val="20"/>
              </w:rPr>
              <w:t>ssignment end reason</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Notify Supplier of A</w:t>
            </w:r>
            <w:r w:rsidR="004156A8" w:rsidRPr="007D2FA0">
              <w:rPr>
                <w:rFonts w:ascii="Tahoma" w:hAnsi="Tahoma" w:cs="Tahoma"/>
                <w:color w:val="000000"/>
                <w:sz w:val="20"/>
                <w:szCs w:val="20"/>
              </w:rPr>
              <w:t>ssignment end</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60796A" w:rsidP="007D2FA0">
            <w:pPr>
              <w:rPr>
                <w:rFonts w:ascii="Tahoma" w:hAnsi="Tahoma" w:cs="Tahoma"/>
                <w:color w:val="000000"/>
                <w:sz w:val="20"/>
                <w:szCs w:val="20"/>
              </w:rPr>
            </w:pPr>
            <w:r w:rsidRPr="007D2FA0">
              <w:rPr>
                <w:rFonts w:ascii="Tahoma" w:hAnsi="Tahoma" w:cs="Tahoma"/>
                <w:color w:val="000000"/>
                <w:sz w:val="20"/>
                <w:szCs w:val="20"/>
              </w:rPr>
              <w:t>Close A</w:t>
            </w:r>
            <w:r w:rsidR="004156A8" w:rsidRPr="007D2FA0">
              <w:rPr>
                <w:rFonts w:ascii="Tahoma" w:hAnsi="Tahoma" w:cs="Tahoma"/>
                <w:color w:val="000000"/>
                <w:sz w:val="20"/>
                <w:szCs w:val="20"/>
              </w:rPr>
              <w:t>ssignment in VMS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Complete off-</w:t>
            </w:r>
            <w:r w:rsidR="004156A8" w:rsidRPr="007D2FA0">
              <w:rPr>
                <w:rFonts w:ascii="Tahoma" w:hAnsi="Tahoma" w:cs="Tahoma"/>
                <w:color w:val="000000"/>
                <w:sz w:val="20"/>
                <w:szCs w:val="20"/>
              </w:rPr>
              <w:t>boarding procedures (i.e. collecting badges, equipment, escorting off property, etc.)</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525"/>
        </w:trPr>
        <w:tc>
          <w:tcPr>
            <w:tcW w:w="4960" w:type="dxa"/>
            <w:shd w:val="clear" w:color="auto" w:fill="auto"/>
            <w:vAlign w:val="center"/>
            <w:hideMark/>
          </w:tcPr>
          <w:p w:rsidR="004156A8" w:rsidRPr="007D2FA0" w:rsidRDefault="004156A8" w:rsidP="0060796A">
            <w:pPr>
              <w:rPr>
                <w:rFonts w:ascii="Tahoma" w:hAnsi="Tahoma" w:cs="Tahoma"/>
                <w:color w:val="000000"/>
                <w:sz w:val="20"/>
                <w:szCs w:val="20"/>
              </w:rPr>
            </w:pPr>
            <w:r w:rsidRPr="007D2FA0">
              <w:rPr>
                <w:rFonts w:ascii="Tahoma" w:hAnsi="Tahoma" w:cs="Tahoma"/>
                <w:color w:val="000000"/>
                <w:sz w:val="20"/>
                <w:szCs w:val="20"/>
              </w:rPr>
              <w:t xml:space="preserve">Conduct end of </w:t>
            </w:r>
            <w:r w:rsidR="0060796A" w:rsidRPr="007D2FA0">
              <w:rPr>
                <w:rFonts w:ascii="Tahoma" w:hAnsi="Tahoma" w:cs="Tahoma"/>
                <w:color w:val="000000"/>
                <w:sz w:val="20"/>
                <w:szCs w:val="20"/>
              </w:rPr>
              <w:t>A</w:t>
            </w:r>
            <w:r w:rsidRPr="007D2FA0">
              <w:rPr>
                <w:rFonts w:ascii="Tahoma" w:hAnsi="Tahoma" w:cs="Tahoma"/>
                <w:color w:val="000000"/>
                <w:sz w:val="20"/>
                <w:szCs w:val="20"/>
              </w:rPr>
              <w:t xml:space="preserve">ssignment quality review and eligibility to return, if applicable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60796A">
            <w:pPr>
              <w:rPr>
                <w:rFonts w:ascii="Tahoma" w:hAnsi="Tahoma" w:cs="Tahoma"/>
                <w:color w:val="000000"/>
                <w:sz w:val="20"/>
                <w:szCs w:val="20"/>
              </w:rPr>
            </w:pPr>
            <w:r w:rsidRPr="007D2FA0">
              <w:rPr>
                <w:rFonts w:ascii="Tahoma" w:hAnsi="Tahoma" w:cs="Tahoma"/>
                <w:color w:val="000000"/>
                <w:sz w:val="20"/>
                <w:szCs w:val="20"/>
              </w:rPr>
              <w:t xml:space="preserve">Ensure VMS </w:t>
            </w:r>
            <w:r w:rsidR="0060796A" w:rsidRPr="007D2FA0">
              <w:rPr>
                <w:rFonts w:ascii="Tahoma" w:hAnsi="Tahoma" w:cs="Tahoma"/>
                <w:color w:val="000000"/>
                <w:sz w:val="20"/>
                <w:szCs w:val="20"/>
              </w:rPr>
              <w:t>is updated with closed A</w:t>
            </w:r>
            <w:r w:rsidRPr="007D2FA0">
              <w:rPr>
                <w:rFonts w:ascii="Tahoma" w:hAnsi="Tahoma" w:cs="Tahoma"/>
                <w:color w:val="000000"/>
                <w:sz w:val="20"/>
                <w:szCs w:val="20"/>
              </w:rPr>
              <w:t>ssignment</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Facilitate contract to hire transitions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Ensure wo</w:t>
            </w:r>
            <w:r w:rsidR="0060796A" w:rsidRPr="007D2FA0">
              <w:rPr>
                <w:rFonts w:ascii="Tahoma" w:hAnsi="Tahoma" w:cs="Tahoma"/>
                <w:color w:val="000000"/>
                <w:sz w:val="20"/>
                <w:szCs w:val="20"/>
              </w:rPr>
              <w:t>rker A</w:t>
            </w:r>
            <w:r w:rsidRPr="007D2FA0">
              <w:rPr>
                <w:rFonts w:ascii="Tahoma" w:hAnsi="Tahoma" w:cs="Tahoma"/>
                <w:color w:val="000000"/>
                <w:sz w:val="20"/>
                <w:szCs w:val="20"/>
              </w:rPr>
              <w:t xml:space="preserve">ssignment end process compliance with outlined tasks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969696"/>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FINANCIAL PROCESSING</w:t>
            </w:r>
          </w:p>
        </w:tc>
        <w:tc>
          <w:tcPr>
            <w:tcW w:w="1000" w:type="dxa"/>
            <w:shd w:val="clear" w:color="000000" w:fill="969696"/>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969696"/>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969696"/>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C0C0C0"/>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TIMESHEET PROCESS</w:t>
            </w:r>
          </w:p>
        </w:tc>
        <w:tc>
          <w:tcPr>
            <w:tcW w:w="100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Ensure timesheet entry</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Monitor and communicate need for time entry and/or approval</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Approve or reject timesheets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Ensure timesheet process compliance with outlined tasks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C0C0C0"/>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EXPENSE REPORT PROCESS</w:t>
            </w:r>
          </w:p>
        </w:tc>
        <w:tc>
          <w:tcPr>
            <w:tcW w:w="100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Ensure expense entry</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lastRenderedPageBreak/>
              <w:t>Authorize or reject expense reports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Collect and audit physical receipts and expenses forms (varies by client policy)</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Ensure expense report process compliance with outlined tasks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C0C0C0"/>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INVOICE PROCESS</w:t>
            </w:r>
          </w:p>
        </w:tc>
        <w:tc>
          <w:tcPr>
            <w:tcW w:w="100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Consolidates invoice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7D2FA0" w:rsidP="004744D8">
            <w:pPr>
              <w:rPr>
                <w:rFonts w:ascii="Tahoma" w:hAnsi="Tahoma" w:cs="Tahoma"/>
                <w:color w:val="000000"/>
                <w:sz w:val="20"/>
                <w:szCs w:val="20"/>
              </w:rPr>
            </w:pPr>
            <w:r>
              <w:rPr>
                <w:rFonts w:ascii="Tahoma" w:hAnsi="Tahoma" w:cs="Tahoma"/>
                <w:color w:val="000000"/>
                <w:sz w:val="20"/>
                <w:szCs w:val="20"/>
              </w:rPr>
              <w:t>QA of c</w:t>
            </w:r>
            <w:r w:rsidR="004156A8" w:rsidRPr="007D2FA0">
              <w:rPr>
                <w:rFonts w:ascii="Tahoma" w:hAnsi="Tahoma" w:cs="Tahoma"/>
                <w:color w:val="000000"/>
                <w:sz w:val="20"/>
                <w:szCs w:val="20"/>
              </w:rPr>
              <w:t xml:space="preserve">onsolidated invoice report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Submit i</w:t>
            </w:r>
            <w:r w:rsidR="004156A8" w:rsidRPr="007D2FA0">
              <w:rPr>
                <w:rFonts w:ascii="Tahoma" w:hAnsi="Tahoma" w:cs="Tahoma"/>
                <w:color w:val="000000"/>
                <w:sz w:val="20"/>
                <w:szCs w:val="20"/>
              </w:rPr>
              <w:t>nvoice</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Remit payment to </w:t>
            </w:r>
            <w:r w:rsidR="004744D8" w:rsidRPr="007D2FA0">
              <w:rPr>
                <w:rFonts w:ascii="Tahoma" w:hAnsi="Tahoma" w:cs="Tahoma"/>
                <w:color w:val="000000"/>
                <w:sz w:val="20"/>
                <w:szCs w:val="20"/>
              </w:rPr>
              <w:t>Bartech</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Remit payment to Suppliers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Pay workers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Facilitate invoicing questions/disputes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Ensure invoicing process compliance with outlined tasks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C0C0C0"/>
            <w:vAlign w:val="center"/>
            <w:hideMark/>
          </w:tcPr>
          <w:p w:rsidR="004156A8" w:rsidRPr="007D2FA0" w:rsidRDefault="0060796A" w:rsidP="004744D8">
            <w:pPr>
              <w:rPr>
                <w:rFonts w:ascii="Tahoma" w:hAnsi="Tahoma" w:cs="Tahoma"/>
                <w:b/>
                <w:bCs/>
                <w:color w:val="000000"/>
                <w:sz w:val="20"/>
                <w:szCs w:val="20"/>
              </w:rPr>
            </w:pPr>
            <w:r w:rsidRPr="007D2FA0">
              <w:rPr>
                <w:rFonts w:ascii="Tahoma" w:hAnsi="Tahoma" w:cs="Tahoma"/>
                <w:b/>
                <w:bCs/>
                <w:color w:val="000000"/>
                <w:sz w:val="20"/>
                <w:szCs w:val="20"/>
              </w:rPr>
              <w:t>TIMECARD ADJUSTMENT</w:t>
            </w:r>
            <w:r w:rsidR="004156A8" w:rsidRPr="007D2FA0">
              <w:rPr>
                <w:rFonts w:ascii="Tahoma" w:hAnsi="Tahoma" w:cs="Tahoma"/>
                <w:b/>
                <w:bCs/>
                <w:color w:val="000000"/>
                <w:sz w:val="20"/>
                <w:szCs w:val="20"/>
              </w:rPr>
              <w:t xml:space="preserve"> PROCESS</w:t>
            </w:r>
          </w:p>
        </w:tc>
        <w:tc>
          <w:tcPr>
            <w:tcW w:w="1000" w:type="dxa"/>
            <w:shd w:val="clear" w:color="000000" w:fill="C0C0C0"/>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c>
          <w:tcPr>
            <w:tcW w:w="1160" w:type="dxa"/>
            <w:shd w:val="clear" w:color="000000" w:fill="C0C0C0"/>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c>
          <w:tcPr>
            <w:tcW w:w="1220" w:type="dxa"/>
            <w:shd w:val="clear" w:color="000000" w:fill="C0C0C0"/>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Create timecard adjustments (invoice adjustment)</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Approve timecard adjustments (invoice adjustment)</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Ensure timecard adjustments process compliance with outlined tasks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C0C0C0"/>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MISCELLANEOUS INVOICE PROCESS</w:t>
            </w:r>
          </w:p>
        </w:tc>
        <w:tc>
          <w:tcPr>
            <w:tcW w:w="100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C0C0C0"/>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60796A">
            <w:pPr>
              <w:rPr>
                <w:rFonts w:ascii="Tahoma" w:hAnsi="Tahoma" w:cs="Tahoma"/>
                <w:color w:val="000000"/>
                <w:sz w:val="20"/>
                <w:szCs w:val="20"/>
              </w:rPr>
            </w:pPr>
            <w:r w:rsidRPr="007D2FA0">
              <w:rPr>
                <w:rFonts w:ascii="Tahoma" w:hAnsi="Tahoma" w:cs="Tahoma"/>
                <w:color w:val="000000"/>
                <w:sz w:val="20"/>
                <w:szCs w:val="20"/>
              </w:rPr>
              <w:t>Creat</w:t>
            </w:r>
            <w:r w:rsidR="007D2FA0">
              <w:rPr>
                <w:rFonts w:ascii="Tahoma" w:hAnsi="Tahoma" w:cs="Tahoma"/>
                <w:color w:val="000000"/>
                <w:sz w:val="20"/>
                <w:szCs w:val="20"/>
              </w:rPr>
              <w:t>e miscellaneous invoice for non-</w:t>
            </w:r>
            <w:r w:rsidRPr="007D2FA0">
              <w:rPr>
                <w:rFonts w:ascii="Tahoma" w:hAnsi="Tahoma" w:cs="Tahoma"/>
                <w:color w:val="000000"/>
                <w:sz w:val="20"/>
                <w:szCs w:val="20"/>
              </w:rPr>
              <w:t xml:space="preserve">travel pass through expenses </w:t>
            </w:r>
            <w:r w:rsidR="0060796A" w:rsidRPr="007D2FA0">
              <w:rPr>
                <w:rFonts w:ascii="Tahoma" w:hAnsi="Tahoma" w:cs="Tahoma"/>
                <w:color w:val="000000"/>
                <w:sz w:val="20"/>
                <w:szCs w:val="20"/>
              </w:rPr>
              <w:t>(i.e.,</w:t>
            </w:r>
            <w:r w:rsidRPr="007D2FA0">
              <w:rPr>
                <w:rFonts w:ascii="Tahoma" w:hAnsi="Tahoma" w:cs="Tahoma"/>
                <w:color w:val="000000"/>
                <w:sz w:val="20"/>
                <w:szCs w:val="20"/>
              </w:rPr>
              <w:t xml:space="preserve"> rebilled background checks</w:t>
            </w:r>
            <w:r w:rsidR="0060796A" w:rsidRPr="007D2FA0">
              <w:rPr>
                <w:rFonts w:ascii="Tahoma" w:hAnsi="Tahoma" w:cs="Tahoma"/>
                <w:color w:val="000000"/>
                <w:sz w:val="20"/>
                <w:szCs w:val="20"/>
              </w:rPr>
              <w:t>)</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Approve miscellaneous invoice</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Ensure miscellaneous invoice process compliance with outlined tasks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00CCFF"/>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 xml:space="preserve">PROGRAM MANAGEMENT </w:t>
            </w:r>
          </w:p>
        </w:tc>
        <w:tc>
          <w:tcPr>
            <w:tcW w:w="1000" w:type="dxa"/>
            <w:shd w:val="clear" w:color="000000" w:fill="00CCFF"/>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00CCFF"/>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00CCFF"/>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CCFFFF"/>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VMS MANAGEMENT AND OPTIMIZATION</w:t>
            </w:r>
          </w:p>
        </w:tc>
        <w:tc>
          <w:tcPr>
            <w:tcW w:w="1000" w:type="dxa"/>
            <w:shd w:val="clear" w:color="000000" w:fill="CCFFFF"/>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CCFFFF"/>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c>
          <w:tcPr>
            <w:tcW w:w="1220" w:type="dxa"/>
            <w:shd w:val="clear" w:color="000000" w:fill="CCFFFF"/>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First level help desk support:</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1035"/>
        </w:trPr>
        <w:tc>
          <w:tcPr>
            <w:tcW w:w="4960" w:type="dxa"/>
            <w:shd w:val="clear" w:color="auto" w:fill="auto"/>
            <w:vAlign w:val="center"/>
            <w:hideMark/>
          </w:tcPr>
          <w:p w:rsidR="004156A8" w:rsidRPr="007D2FA0" w:rsidRDefault="004156A8" w:rsidP="0060796A">
            <w:pPr>
              <w:rPr>
                <w:rFonts w:ascii="Tahoma" w:hAnsi="Tahoma" w:cs="Tahoma"/>
                <w:color w:val="000000"/>
                <w:sz w:val="20"/>
                <w:szCs w:val="20"/>
              </w:rPr>
            </w:pPr>
            <w:r w:rsidRPr="007D2FA0">
              <w:rPr>
                <w:rFonts w:ascii="Tahoma" w:hAnsi="Tahoma" w:cs="Tahoma"/>
                <w:color w:val="000000"/>
                <w:sz w:val="20"/>
                <w:szCs w:val="20"/>
              </w:rPr>
              <w:t xml:space="preserve">Provide </w:t>
            </w:r>
            <w:r w:rsidR="0060796A" w:rsidRPr="007D2FA0">
              <w:rPr>
                <w:rFonts w:ascii="Tahoma" w:hAnsi="Tahoma" w:cs="Tahoma"/>
                <w:color w:val="000000"/>
                <w:sz w:val="20"/>
                <w:szCs w:val="20"/>
              </w:rPr>
              <w:t xml:space="preserve">VMS support to </w:t>
            </w:r>
            <w:r w:rsidRPr="007D2FA0">
              <w:rPr>
                <w:rFonts w:ascii="Tahoma" w:hAnsi="Tahoma" w:cs="Tahoma"/>
                <w:color w:val="000000"/>
                <w:sz w:val="20"/>
                <w:szCs w:val="20"/>
              </w:rPr>
              <w:t>Suppliers/</w:t>
            </w:r>
            <w:r w:rsidR="0060796A" w:rsidRPr="007D2FA0">
              <w:rPr>
                <w:rFonts w:ascii="Tahoma" w:hAnsi="Tahoma" w:cs="Tahoma"/>
                <w:color w:val="000000"/>
                <w:sz w:val="20"/>
                <w:szCs w:val="20"/>
              </w:rPr>
              <w:t xml:space="preserve"> m</w:t>
            </w:r>
            <w:r w:rsidRPr="007D2FA0">
              <w:rPr>
                <w:rFonts w:ascii="Tahoma" w:hAnsi="Tahoma" w:cs="Tahoma"/>
                <w:color w:val="000000"/>
                <w:sz w:val="20"/>
                <w:szCs w:val="20"/>
              </w:rPr>
              <w:t xml:space="preserve">anagers through resolution  </w:t>
            </w:r>
            <w:r w:rsidR="0060796A" w:rsidRPr="007D2FA0">
              <w:rPr>
                <w:rFonts w:ascii="Tahoma" w:hAnsi="Tahoma" w:cs="Tahoma"/>
                <w:color w:val="000000"/>
                <w:sz w:val="20"/>
                <w:szCs w:val="20"/>
              </w:rPr>
              <w:t>(i.e., login issues,</w:t>
            </w:r>
            <w:r w:rsidRPr="007D2FA0">
              <w:rPr>
                <w:rFonts w:ascii="Tahoma" w:hAnsi="Tahoma" w:cs="Tahoma"/>
                <w:color w:val="000000"/>
                <w:sz w:val="20"/>
                <w:szCs w:val="20"/>
              </w:rPr>
              <w:t xml:space="preserve"> cost cente</w:t>
            </w:r>
            <w:r w:rsidR="0060796A" w:rsidRPr="007D2FA0">
              <w:rPr>
                <w:rFonts w:ascii="Tahoma" w:hAnsi="Tahoma" w:cs="Tahoma"/>
                <w:color w:val="000000"/>
                <w:sz w:val="20"/>
                <w:szCs w:val="20"/>
              </w:rPr>
              <w:t>r changes, association updates [</w:t>
            </w:r>
            <w:r w:rsidRPr="007D2FA0">
              <w:rPr>
                <w:rFonts w:ascii="Tahoma" w:hAnsi="Tahoma" w:cs="Tahoma"/>
                <w:color w:val="000000"/>
                <w:sz w:val="20"/>
                <w:szCs w:val="20"/>
              </w:rPr>
              <w:t>business</w:t>
            </w:r>
            <w:r w:rsidR="0060796A" w:rsidRPr="007D2FA0">
              <w:rPr>
                <w:rFonts w:ascii="Tahoma" w:hAnsi="Tahoma" w:cs="Tahoma"/>
                <w:color w:val="000000"/>
                <w:sz w:val="20"/>
                <w:szCs w:val="20"/>
              </w:rPr>
              <w:t xml:space="preserve"> units, cost centers, locations])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60796A">
            <w:pPr>
              <w:rPr>
                <w:rFonts w:ascii="Tahoma" w:hAnsi="Tahoma" w:cs="Tahoma"/>
                <w:color w:val="000000"/>
                <w:sz w:val="20"/>
                <w:szCs w:val="20"/>
              </w:rPr>
            </w:pPr>
            <w:r w:rsidRPr="007D2FA0">
              <w:rPr>
                <w:rFonts w:ascii="Tahoma" w:hAnsi="Tahoma" w:cs="Tahoma"/>
                <w:color w:val="000000"/>
                <w:sz w:val="20"/>
                <w:szCs w:val="20"/>
              </w:rPr>
              <w:t xml:space="preserve">Managing user accounts - new setups, deactivations, password resets </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Facilitate second level help desk support:</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60796A">
            <w:pPr>
              <w:rPr>
                <w:rFonts w:ascii="Tahoma" w:hAnsi="Tahoma" w:cs="Tahoma"/>
                <w:color w:val="000000"/>
                <w:sz w:val="20"/>
                <w:szCs w:val="20"/>
              </w:rPr>
            </w:pPr>
            <w:r w:rsidRPr="007D2FA0">
              <w:rPr>
                <w:rFonts w:ascii="Tahoma" w:hAnsi="Tahoma" w:cs="Tahoma"/>
                <w:color w:val="000000"/>
                <w:sz w:val="20"/>
                <w:szCs w:val="20"/>
              </w:rPr>
              <w:lastRenderedPageBreak/>
              <w:t>Manage all VMS interactions regarding production level issues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VMS a</w:t>
            </w:r>
            <w:r w:rsidR="004156A8" w:rsidRPr="007D2FA0">
              <w:rPr>
                <w:rFonts w:ascii="Tahoma" w:hAnsi="Tahoma" w:cs="Tahoma"/>
                <w:color w:val="000000"/>
                <w:sz w:val="20"/>
                <w:szCs w:val="20"/>
              </w:rPr>
              <w:t>dministration</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Manage system data (i.e.</w:t>
            </w:r>
            <w:r w:rsidR="007D2FA0">
              <w:rPr>
                <w:rFonts w:ascii="Tahoma" w:hAnsi="Tahoma" w:cs="Tahoma"/>
                <w:color w:val="000000"/>
                <w:sz w:val="20"/>
                <w:szCs w:val="20"/>
              </w:rPr>
              <w:t>,</w:t>
            </w:r>
            <w:r w:rsidRPr="007D2FA0">
              <w:rPr>
                <w:rFonts w:ascii="Tahoma" w:hAnsi="Tahoma" w:cs="Tahoma"/>
                <w:color w:val="000000"/>
                <w:sz w:val="20"/>
                <w:szCs w:val="20"/>
              </w:rPr>
              <w:t xml:space="preserve"> uploading time, resolve integration errors)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Adding additional cost centers via uploads </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780"/>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Process system configuration changes (that the MSP can perform) or work with VMS provider to develop and implement approved changes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Maintenance</w:t>
            </w:r>
            <w:r w:rsidR="0060796A" w:rsidRPr="007D2FA0">
              <w:rPr>
                <w:rFonts w:ascii="Tahoma" w:hAnsi="Tahoma" w:cs="Tahoma"/>
                <w:color w:val="000000"/>
                <w:sz w:val="20"/>
                <w:szCs w:val="20"/>
              </w:rPr>
              <w:t xml:space="preserve"> of VMS document l</w:t>
            </w:r>
            <w:r w:rsidRPr="007D2FA0">
              <w:rPr>
                <w:rFonts w:ascii="Tahoma" w:hAnsi="Tahoma" w:cs="Tahoma"/>
                <w:color w:val="000000"/>
                <w:sz w:val="20"/>
                <w:szCs w:val="20"/>
              </w:rPr>
              <w:t xml:space="preserve">ibrary </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Management of job title template library and rate cards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930"/>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VMS releases –In conjunction with VMS review changes, draft general test scripts, complete general regression testing, and draft final summary for acceptance approval</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Advocate and implement system enhancements on behalf of client</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Facilitate operation status call between MSP, Customer, and VMS if required.  </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System support for Contingent Workers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000000" w:fill="CCFFFF"/>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RATE MANAGEMENT</w:t>
            </w:r>
          </w:p>
        </w:tc>
        <w:tc>
          <w:tcPr>
            <w:tcW w:w="1000" w:type="dxa"/>
            <w:shd w:val="clear" w:color="000000" w:fill="CCFFFF"/>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c>
          <w:tcPr>
            <w:tcW w:w="1160" w:type="dxa"/>
            <w:shd w:val="clear" w:color="000000" w:fill="CCFFFF"/>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c>
          <w:tcPr>
            <w:tcW w:w="1220" w:type="dxa"/>
            <w:shd w:val="clear" w:color="000000" w:fill="CCFFFF"/>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Cost savings strategy development and implementation </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Annual rate benchmarking by labor category and geography</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000000" w:fill="FFFFFF"/>
            <w:vAlign w:val="center"/>
            <w:hideMark/>
          </w:tcPr>
          <w:p w:rsidR="004156A8" w:rsidRPr="007D2FA0" w:rsidRDefault="007D2FA0" w:rsidP="004744D8">
            <w:pPr>
              <w:rPr>
                <w:rFonts w:ascii="Tahoma" w:hAnsi="Tahoma" w:cs="Tahoma"/>
                <w:color w:val="000000"/>
                <w:sz w:val="20"/>
                <w:szCs w:val="20"/>
              </w:rPr>
            </w:pPr>
            <w:r>
              <w:rPr>
                <w:rFonts w:ascii="Tahoma" w:hAnsi="Tahoma" w:cs="Tahoma"/>
                <w:color w:val="000000"/>
                <w:sz w:val="20"/>
                <w:szCs w:val="20"/>
              </w:rPr>
              <w:t>Ad hoc - market rate benchmarking and trend analysis  (bill rate or m</w:t>
            </w:r>
            <w:r w:rsidR="004156A8" w:rsidRPr="007D2FA0">
              <w:rPr>
                <w:rFonts w:ascii="Tahoma" w:hAnsi="Tahoma" w:cs="Tahoma"/>
                <w:color w:val="000000"/>
                <w:sz w:val="20"/>
                <w:szCs w:val="20"/>
              </w:rPr>
              <w:t>ark-up)</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Rate card modifications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FFFF"/>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Managing the r</w:t>
            </w:r>
            <w:r w:rsidR="004156A8" w:rsidRPr="007D2FA0">
              <w:rPr>
                <w:rFonts w:ascii="Tahoma" w:hAnsi="Tahoma" w:cs="Tahoma"/>
                <w:color w:val="000000"/>
                <w:sz w:val="20"/>
                <w:szCs w:val="20"/>
              </w:rPr>
              <w:t xml:space="preserve">ate exception process </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FFFF"/>
            <w:vAlign w:val="center"/>
            <w:hideMark/>
          </w:tcPr>
          <w:p w:rsidR="004156A8" w:rsidRPr="007D2FA0" w:rsidRDefault="004156A8" w:rsidP="0060796A">
            <w:pPr>
              <w:rPr>
                <w:rFonts w:ascii="Tahoma" w:hAnsi="Tahoma" w:cs="Tahoma"/>
                <w:color w:val="000000"/>
                <w:sz w:val="20"/>
                <w:szCs w:val="20"/>
              </w:rPr>
            </w:pPr>
            <w:r w:rsidRPr="007D2FA0">
              <w:rPr>
                <w:rFonts w:ascii="Tahoma" w:hAnsi="Tahoma" w:cs="Tahoma"/>
                <w:color w:val="000000"/>
                <w:sz w:val="20"/>
                <w:szCs w:val="20"/>
              </w:rPr>
              <w:t>Negotiated savings (tenure, market shifts, etc</w:t>
            </w:r>
            <w:r w:rsidR="0060796A" w:rsidRPr="007D2FA0">
              <w:rPr>
                <w:rFonts w:ascii="Tahoma" w:hAnsi="Tahoma" w:cs="Tahoma"/>
                <w:color w:val="000000"/>
                <w:sz w:val="20"/>
                <w:szCs w:val="20"/>
              </w:rPr>
              <w:t>.</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FFFF"/>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Category specific rate variance monitoring</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CCFFFF"/>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 xml:space="preserve">TRAINING &amp; COMMUNICATIONS </w:t>
            </w:r>
          </w:p>
        </w:tc>
        <w:tc>
          <w:tcPr>
            <w:tcW w:w="1000" w:type="dxa"/>
            <w:shd w:val="clear" w:color="000000" w:fill="CCFFFF"/>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CCFFFF"/>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CCFFFF"/>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Program and VMS training for Customer</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7D2FA0" w:rsidP="004744D8">
            <w:pPr>
              <w:rPr>
                <w:rFonts w:ascii="Tahoma" w:hAnsi="Tahoma" w:cs="Tahoma"/>
                <w:color w:val="000000"/>
                <w:sz w:val="20"/>
                <w:szCs w:val="20"/>
              </w:rPr>
            </w:pPr>
            <w:r>
              <w:rPr>
                <w:rFonts w:ascii="Tahoma" w:hAnsi="Tahoma" w:cs="Tahoma"/>
                <w:color w:val="000000"/>
                <w:sz w:val="20"/>
                <w:szCs w:val="20"/>
              </w:rPr>
              <w:t>Program and VMS training for s</w:t>
            </w:r>
            <w:r w:rsidR="004156A8" w:rsidRPr="007D2FA0">
              <w:rPr>
                <w:rFonts w:ascii="Tahoma" w:hAnsi="Tahoma" w:cs="Tahoma"/>
                <w:color w:val="000000"/>
                <w:sz w:val="20"/>
                <w:szCs w:val="20"/>
              </w:rPr>
              <w:t>uppliers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60796A">
            <w:pPr>
              <w:rPr>
                <w:rFonts w:ascii="Tahoma" w:hAnsi="Tahoma" w:cs="Tahoma"/>
                <w:color w:val="000000"/>
                <w:sz w:val="20"/>
                <w:szCs w:val="20"/>
              </w:rPr>
            </w:pPr>
            <w:r w:rsidRPr="007D2FA0">
              <w:rPr>
                <w:rFonts w:ascii="Tahoma" w:hAnsi="Tahoma" w:cs="Tahoma"/>
                <w:color w:val="000000"/>
                <w:sz w:val="20"/>
                <w:szCs w:val="20"/>
              </w:rPr>
              <w:t xml:space="preserve">Program and VMS training for </w:t>
            </w:r>
            <w:r w:rsidR="0060796A" w:rsidRPr="007D2FA0">
              <w:rPr>
                <w:rFonts w:ascii="Tahoma" w:hAnsi="Tahoma" w:cs="Tahoma"/>
                <w:color w:val="000000"/>
                <w:sz w:val="20"/>
                <w:szCs w:val="20"/>
              </w:rPr>
              <w:t>Contingent Workers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103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lastRenderedPageBreak/>
              <w:t>Progr</w:t>
            </w:r>
            <w:r w:rsidR="0060796A" w:rsidRPr="007D2FA0">
              <w:rPr>
                <w:rFonts w:ascii="Tahoma" w:hAnsi="Tahoma" w:cs="Tahoma"/>
                <w:color w:val="000000"/>
                <w:sz w:val="20"/>
                <w:szCs w:val="20"/>
              </w:rPr>
              <w:t>am documentation maintenance - process flows,  user g</w:t>
            </w:r>
            <w:r w:rsidR="007D2FA0">
              <w:rPr>
                <w:rFonts w:ascii="Tahoma" w:hAnsi="Tahoma" w:cs="Tahoma"/>
                <w:color w:val="000000"/>
                <w:sz w:val="20"/>
                <w:szCs w:val="20"/>
              </w:rPr>
              <w:t>uides, quick reference guides, s</w:t>
            </w:r>
            <w:r w:rsidR="0060796A" w:rsidRPr="007D2FA0">
              <w:rPr>
                <w:rFonts w:ascii="Tahoma" w:hAnsi="Tahoma" w:cs="Tahoma"/>
                <w:color w:val="000000"/>
                <w:sz w:val="20"/>
                <w:szCs w:val="20"/>
              </w:rPr>
              <w:t>upplier guides, time entry quick r</w:t>
            </w:r>
            <w:r w:rsidRPr="007D2FA0">
              <w:rPr>
                <w:rFonts w:ascii="Tahoma" w:hAnsi="Tahoma" w:cs="Tahoma"/>
                <w:color w:val="000000"/>
                <w:sz w:val="20"/>
                <w:szCs w:val="20"/>
              </w:rPr>
              <w:t>ef</w:t>
            </w:r>
            <w:r w:rsidR="0060796A" w:rsidRPr="007D2FA0">
              <w:rPr>
                <w:rFonts w:ascii="Tahoma" w:hAnsi="Tahoma" w:cs="Tahoma"/>
                <w:color w:val="000000"/>
                <w:sz w:val="20"/>
                <w:szCs w:val="20"/>
              </w:rPr>
              <w:t>erence guides, o</w:t>
            </w:r>
            <w:r w:rsidR="007D2FA0">
              <w:rPr>
                <w:rFonts w:ascii="Tahoma" w:hAnsi="Tahoma" w:cs="Tahoma"/>
                <w:color w:val="000000"/>
                <w:sz w:val="20"/>
                <w:szCs w:val="20"/>
              </w:rPr>
              <w:t>n-boarding c</w:t>
            </w:r>
            <w:r w:rsidRPr="007D2FA0">
              <w:rPr>
                <w:rFonts w:ascii="Tahoma" w:hAnsi="Tahoma" w:cs="Tahoma"/>
                <w:color w:val="000000"/>
                <w:sz w:val="20"/>
                <w:szCs w:val="20"/>
              </w:rPr>
              <w:t>hecklists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CCFFFF"/>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REPORTING</w:t>
            </w:r>
          </w:p>
        </w:tc>
        <w:tc>
          <w:tcPr>
            <w:tcW w:w="1000" w:type="dxa"/>
            <w:shd w:val="clear" w:color="000000" w:fill="CCFFFF"/>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c>
          <w:tcPr>
            <w:tcW w:w="1160" w:type="dxa"/>
            <w:shd w:val="clear" w:color="000000" w:fill="CCFFFF"/>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c>
          <w:tcPr>
            <w:tcW w:w="1220" w:type="dxa"/>
            <w:shd w:val="clear" w:color="000000" w:fill="CCFFFF"/>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Create and maintain operations log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Monthly reporting for program office activities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Program c</w:t>
            </w:r>
            <w:r w:rsidR="004156A8" w:rsidRPr="007D2FA0">
              <w:rPr>
                <w:rFonts w:ascii="Tahoma" w:hAnsi="Tahoma" w:cs="Tahoma"/>
                <w:color w:val="000000"/>
                <w:sz w:val="20"/>
                <w:szCs w:val="20"/>
              </w:rPr>
              <w:t>ompliance reporting</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Customized executive reports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Quarterly business reviews (QBR)</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Diverse MSP spend reporting</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Weekly reports: compliance (rate variance), missing timesheet, orders, extensions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Provide ad hoc and customized reports and analytics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99CC"/>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SUPPLY BASE MANAGEMENT</w:t>
            </w:r>
          </w:p>
        </w:tc>
        <w:tc>
          <w:tcPr>
            <w:tcW w:w="1000" w:type="dxa"/>
            <w:shd w:val="clear" w:color="000000" w:fill="FF99CC"/>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000000" w:fill="FF99CC"/>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220" w:type="dxa"/>
            <w:shd w:val="clear" w:color="000000" w:fill="FF99CC"/>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Web-based MSP portal (if utilized)</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EC60AD" w:rsidP="004744D8">
            <w:pPr>
              <w:rPr>
                <w:rFonts w:ascii="Tahoma" w:hAnsi="Tahoma" w:cs="Tahoma"/>
                <w:color w:val="000000"/>
                <w:sz w:val="20"/>
                <w:szCs w:val="20"/>
              </w:rPr>
            </w:pPr>
            <w:r>
              <w:rPr>
                <w:rFonts w:ascii="Tahoma" w:hAnsi="Tahoma" w:cs="Tahoma"/>
                <w:color w:val="000000"/>
                <w:sz w:val="20"/>
                <w:szCs w:val="20"/>
              </w:rPr>
              <w:t>Identify, recruit &amp; qualify s</w:t>
            </w:r>
            <w:r w:rsidR="004156A8" w:rsidRPr="007D2FA0">
              <w:rPr>
                <w:rFonts w:ascii="Tahoma" w:hAnsi="Tahoma" w:cs="Tahoma"/>
                <w:color w:val="000000"/>
                <w:sz w:val="20"/>
                <w:szCs w:val="20"/>
              </w:rPr>
              <w:t>uppliers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Negotiate and execute contracts with Suppliers - if applicable </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Contract term modifications - if applicable </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000000" w:fill="FFFFFF"/>
            <w:vAlign w:val="center"/>
            <w:hideMark/>
          </w:tcPr>
          <w:p w:rsidR="004156A8" w:rsidRPr="007D2FA0" w:rsidRDefault="00EC60AD" w:rsidP="004744D8">
            <w:pPr>
              <w:rPr>
                <w:rFonts w:ascii="Tahoma" w:hAnsi="Tahoma" w:cs="Tahoma"/>
                <w:color w:val="000000"/>
                <w:sz w:val="20"/>
                <w:szCs w:val="20"/>
              </w:rPr>
            </w:pPr>
            <w:r>
              <w:rPr>
                <w:rFonts w:ascii="Tahoma" w:hAnsi="Tahoma" w:cs="Tahoma"/>
                <w:color w:val="000000"/>
                <w:sz w:val="20"/>
                <w:szCs w:val="20"/>
              </w:rPr>
              <w:t>Conduct s</w:t>
            </w:r>
            <w:r w:rsidR="0060796A" w:rsidRPr="007D2FA0">
              <w:rPr>
                <w:rFonts w:ascii="Tahoma" w:hAnsi="Tahoma" w:cs="Tahoma"/>
                <w:color w:val="000000"/>
                <w:sz w:val="20"/>
                <w:szCs w:val="20"/>
              </w:rPr>
              <w:t>upplier program o</w:t>
            </w:r>
            <w:r w:rsidR="004156A8" w:rsidRPr="007D2FA0">
              <w:rPr>
                <w:rFonts w:ascii="Tahoma" w:hAnsi="Tahoma" w:cs="Tahoma"/>
                <w:color w:val="000000"/>
                <w:sz w:val="20"/>
                <w:szCs w:val="20"/>
              </w:rPr>
              <w:t>n-boarding (after contract)</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Supply base optimization recommendations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Communicate program po</w:t>
            </w:r>
            <w:r w:rsidR="00EC60AD">
              <w:rPr>
                <w:rFonts w:ascii="Tahoma" w:hAnsi="Tahoma" w:cs="Tahoma"/>
                <w:color w:val="000000"/>
                <w:sz w:val="20"/>
                <w:szCs w:val="20"/>
              </w:rPr>
              <w:t>licy, and ongoing changes with s</w:t>
            </w:r>
            <w:r w:rsidRPr="007D2FA0">
              <w:rPr>
                <w:rFonts w:ascii="Tahoma" w:hAnsi="Tahoma" w:cs="Tahoma"/>
                <w:color w:val="000000"/>
                <w:sz w:val="20"/>
                <w:szCs w:val="20"/>
              </w:rPr>
              <w:t>uppliers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Create and d</w:t>
            </w:r>
            <w:r w:rsidR="00EC60AD">
              <w:rPr>
                <w:rFonts w:ascii="Tahoma" w:hAnsi="Tahoma" w:cs="Tahoma"/>
                <w:color w:val="000000"/>
                <w:sz w:val="20"/>
                <w:szCs w:val="20"/>
              </w:rPr>
              <w:t>eliver s</w:t>
            </w:r>
            <w:r w:rsidR="004156A8" w:rsidRPr="007D2FA0">
              <w:rPr>
                <w:rFonts w:ascii="Tahoma" w:hAnsi="Tahoma" w:cs="Tahoma"/>
                <w:color w:val="000000"/>
                <w:sz w:val="20"/>
                <w:szCs w:val="20"/>
              </w:rPr>
              <w:t>upplier scorecards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Corrective action/probation management</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EC60AD" w:rsidP="004744D8">
            <w:pPr>
              <w:rPr>
                <w:rFonts w:ascii="Tahoma" w:hAnsi="Tahoma" w:cs="Tahoma"/>
                <w:color w:val="000000"/>
                <w:sz w:val="20"/>
                <w:szCs w:val="20"/>
              </w:rPr>
            </w:pPr>
            <w:r>
              <w:rPr>
                <w:rFonts w:ascii="Tahoma" w:hAnsi="Tahoma" w:cs="Tahoma"/>
                <w:color w:val="000000"/>
                <w:sz w:val="20"/>
                <w:szCs w:val="20"/>
              </w:rPr>
              <w:t>Termination of c</w:t>
            </w:r>
            <w:r w:rsidR="004156A8" w:rsidRPr="007D2FA0">
              <w:rPr>
                <w:rFonts w:ascii="Tahoma" w:hAnsi="Tahoma" w:cs="Tahoma"/>
                <w:color w:val="000000"/>
                <w:sz w:val="20"/>
                <w:szCs w:val="20"/>
              </w:rPr>
              <w:t xml:space="preserve">ontract management - if applicable </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Manage dispute resolution process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Order fulfillment coaching</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MSP settlement (EFT, reporting)</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Supplier f</w:t>
            </w:r>
            <w:r w:rsidR="004156A8" w:rsidRPr="007D2FA0">
              <w:rPr>
                <w:rFonts w:ascii="Tahoma" w:hAnsi="Tahoma" w:cs="Tahoma"/>
                <w:color w:val="000000"/>
                <w:sz w:val="20"/>
                <w:szCs w:val="20"/>
              </w:rPr>
              <w:t>orums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Formal diverse supply base program </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Mentorship progr</w:t>
            </w:r>
            <w:r w:rsidR="00EC60AD">
              <w:rPr>
                <w:rFonts w:ascii="Tahoma" w:hAnsi="Tahoma" w:cs="Tahoma"/>
                <w:color w:val="000000"/>
                <w:sz w:val="20"/>
                <w:szCs w:val="20"/>
              </w:rPr>
              <w:t>am (including diverse s</w:t>
            </w:r>
            <w:r w:rsidRPr="007D2FA0">
              <w:rPr>
                <w:rFonts w:ascii="Tahoma" w:hAnsi="Tahoma" w:cs="Tahoma"/>
                <w:color w:val="000000"/>
                <w:sz w:val="20"/>
                <w:szCs w:val="20"/>
              </w:rPr>
              <w:t xml:space="preserve">uppliers) </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lastRenderedPageBreak/>
              <w:t>Auditing for contract compliance (i.e. screening, rates, insurance)</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00FF00"/>
            <w:vAlign w:val="center"/>
            <w:hideMark/>
          </w:tcPr>
          <w:p w:rsidR="004156A8" w:rsidRPr="007D2FA0" w:rsidRDefault="004156A8" w:rsidP="004744D8">
            <w:pPr>
              <w:rPr>
                <w:rFonts w:ascii="Tahoma" w:hAnsi="Tahoma" w:cs="Tahoma"/>
                <w:b/>
                <w:bCs/>
                <w:color w:val="000000"/>
                <w:sz w:val="20"/>
                <w:szCs w:val="20"/>
              </w:rPr>
            </w:pPr>
            <w:r w:rsidRPr="007D2FA0">
              <w:rPr>
                <w:rFonts w:ascii="Tahoma" w:hAnsi="Tahoma" w:cs="Tahoma"/>
                <w:b/>
                <w:bCs/>
                <w:color w:val="000000"/>
                <w:sz w:val="20"/>
                <w:szCs w:val="20"/>
              </w:rPr>
              <w:t>CONTINUOUS PROCESS IMPROVEMENT</w:t>
            </w:r>
          </w:p>
        </w:tc>
        <w:tc>
          <w:tcPr>
            <w:tcW w:w="1000" w:type="dxa"/>
            <w:shd w:val="clear" w:color="000000" w:fill="00FF00"/>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c>
          <w:tcPr>
            <w:tcW w:w="1160" w:type="dxa"/>
            <w:shd w:val="clear" w:color="000000" w:fill="00FF00"/>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c>
          <w:tcPr>
            <w:tcW w:w="1220" w:type="dxa"/>
            <w:shd w:val="clear" w:color="000000" w:fill="00FF00"/>
            <w:vAlign w:val="center"/>
            <w:hideMark/>
          </w:tcPr>
          <w:p w:rsidR="004156A8" w:rsidRPr="007D2FA0" w:rsidRDefault="004156A8" w:rsidP="004744D8">
            <w:pPr>
              <w:jc w:val="center"/>
              <w:rPr>
                <w:rFonts w:ascii="Tahoma" w:hAnsi="Tahoma" w:cs="Tahoma"/>
                <w:b/>
                <w:bCs/>
                <w:color w:val="000000"/>
                <w:sz w:val="20"/>
                <w:szCs w:val="20"/>
              </w:rPr>
            </w:pPr>
            <w:r w:rsidRPr="007D2FA0">
              <w:rPr>
                <w:rFonts w:ascii="Tahoma" w:hAnsi="Tahoma" w:cs="Tahoma"/>
                <w:b/>
                <w:bCs/>
                <w:color w:val="000000"/>
                <w:sz w:val="20"/>
                <w:szCs w:val="20"/>
              </w:rPr>
              <w:t> </w:t>
            </w:r>
          </w:p>
        </w:tc>
      </w:tr>
      <w:tr w:rsidR="004156A8" w:rsidRPr="007D2FA0" w:rsidTr="004744D8">
        <w:trPr>
          <w:trHeight w:val="315"/>
        </w:trPr>
        <w:tc>
          <w:tcPr>
            <w:tcW w:w="4960" w:type="dxa"/>
            <w:shd w:val="clear" w:color="000000" w:fill="FFFFFF"/>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Internal marketing of program/program e</w:t>
            </w:r>
            <w:r w:rsidR="004156A8" w:rsidRPr="007D2FA0">
              <w:rPr>
                <w:rFonts w:ascii="Tahoma" w:hAnsi="Tahoma" w:cs="Tahoma"/>
                <w:color w:val="000000"/>
                <w:sz w:val="20"/>
                <w:szCs w:val="20"/>
              </w:rPr>
              <w:t>xpansion</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b/>
                <w:bCs/>
                <w:color w:val="FF0000"/>
                <w:sz w:val="20"/>
                <w:szCs w:val="20"/>
              </w:rPr>
            </w:pPr>
            <w:r w:rsidRPr="007D2FA0">
              <w:rPr>
                <w:rFonts w:ascii="Tahoma" w:hAnsi="Tahoma" w:cs="Tahoma"/>
                <w:b/>
                <w:bCs/>
                <w:color w:val="FF0000"/>
                <w:sz w:val="20"/>
                <w:szCs w:val="20"/>
              </w:rPr>
              <w:t> </w:t>
            </w:r>
          </w:p>
        </w:tc>
      </w:tr>
      <w:tr w:rsidR="004156A8" w:rsidRPr="007D2FA0" w:rsidTr="004744D8">
        <w:trPr>
          <w:trHeight w:val="315"/>
        </w:trPr>
        <w:tc>
          <w:tcPr>
            <w:tcW w:w="4960" w:type="dxa"/>
            <w:shd w:val="clear" w:color="000000" w:fill="FFFFFF"/>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Continuous b</w:t>
            </w:r>
            <w:r w:rsidR="004156A8" w:rsidRPr="007D2FA0">
              <w:rPr>
                <w:rFonts w:ascii="Tahoma" w:hAnsi="Tahoma" w:cs="Tahoma"/>
                <w:color w:val="000000"/>
                <w:sz w:val="20"/>
                <w:szCs w:val="20"/>
              </w:rPr>
              <w:t>est practices benchmarking</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000000" w:fill="FFFFFF"/>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Process and technology optimization</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60"/>
        </w:trPr>
        <w:tc>
          <w:tcPr>
            <w:tcW w:w="4960" w:type="dxa"/>
            <w:shd w:val="clear" w:color="000000" w:fill="FFFFFF"/>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Turnover/retention assessments and recommendations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000000" w:fill="FFFFFF"/>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Program policy and procedure development, review, evaluation, audit  and update  </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315"/>
        </w:trPr>
        <w:tc>
          <w:tcPr>
            <w:tcW w:w="4960" w:type="dxa"/>
            <w:shd w:val="clear" w:color="auto" w:fill="auto"/>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Manage the program change request p</w:t>
            </w:r>
            <w:r w:rsidR="004156A8" w:rsidRPr="007D2FA0">
              <w:rPr>
                <w:rFonts w:ascii="Tahoma" w:hAnsi="Tahoma" w:cs="Tahoma"/>
                <w:color w:val="000000"/>
                <w:sz w:val="20"/>
                <w:szCs w:val="20"/>
              </w:rPr>
              <w:t>rocess</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60796A" w:rsidP="004744D8">
            <w:pPr>
              <w:rPr>
                <w:rFonts w:ascii="Tahoma" w:hAnsi="Tahoma" w:cs="Tahoma"/>
                <w:color w:val="000000"/>
                <w:sz w:val="20"/>
                <w:szCs w:val="20"/>
              </w:rPr>
            </w:pPr>
            <w:r w:rsidRPr="007D2FA0">
              <w:rPr>
                <w:rFonts w:ascii="Tahoma" w:hAnsi="Tahoma" w:cs="Tahoma"/>
                <w:color w:val="000000"/>
                <w:sz w:val="20"/>
                <w:szCs w:val="20"/>
              </w:rPr>
              <w:t>Initiate satisfaction survey processes for program quality a</w:t>
            </w:r>
            <w:r w:rsidR="004156A8" w:rsidRPr="007D2FA0">
              <w:rPr>
                <w:rFonts w:ascii="Tahoma" w:hAnsi="Tahoma" w:cs="Tahoma"/>
                <w:color w:val="000000"/>
                <w:sz w:val="20"/>
                <w:szCs w:val="20"/>
              </w:rPr>
              <w:t>ssurance</w:t>
            </w:r>
          </w:p>
        </w:tc>
        <w:tc>
          <w:tcPr>
            <w:tcW w:w="100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780"/>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C</w:t>
            </w:r>
            <w:r w:rsidR="0060796A" w:rsidRPr="007D2FA0">
              <w:rPr>
                <w:rFonts w:ascii="Tahoma" w:hAnsi="Tahoma" w:cs="Tahoma"/>
                <w:color w:val="000000"/>
                <w:sz w:val="20"/>
                <w:szCs w:val="20"/>
              </w:rPr>
              <w:t>onduct steering c</w:t>
            </w:r>
            <w:r w:rsidRPr="007D2FA0">
              <w:rPr>
                <w:rFonts w:ascii="Tahoma" w:hAnsi="Tahoma" w:cs="Tahoma"/>
                <w:color w:val="000000"/>
                <w:sz w:val="20"/>
                <w:szCs w:val="20"/>
              </w:rPr>
              <w:t>ommittee meetings to initiate strategic planning for next year incorporating continuous best practices</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000000" w:fill="FFFFFF"/>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 xml:space="preserve">Independent Contractor (1099) compliance program: qualification, screening, contracting, auditing </w:t>
            </w:r>
            <w:r w:rsidR="00EC60AD">
              <w:rPr>
                <w:rFonts w:ascii="Tahoma" w:hAnsi="Tahoma" w:cs="Tahoma"/>
                <w:color w:val="000000"/>
                <w:sz w:val="20"/>
                <w:szCs w:val="20"/>
              </w:rPr>
              <w:t>(if applicable)</w:t>
            </w:r>
          </w:p>
        </w:tc>
        <w:tc>
          <w:tcPr>
            <w:tcW w:w="1000" w:type="dxa"/>
            <w:shd w:val="clear" w:color="000000" w:fill="FFFFFF"/>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000000" w:fill="FFFFFF"/>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000000" w:fill="FFFFFF"/>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r>
      <w:tr w:rsidR="004156A8" w:rsidRPr="007D2FA0" w:rsidTr="004744D8">
        <w:trPr>
          <w:trHeight w:val="31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Emergency response planning</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r w:rsidR="004156A8" w:rsidRPr="007D2FA0" w:rsidTr="004744D8">
        <w:trPr>
          <w:trHeight w:val="525"/>
        </w:trPr>
        <w:tc>
          <w:tcPr>
            <w:tcW w:w="4960" w:type="dxa"/>
            <w:shd w:val="clear" w:color="auto" w:fill="auto"/>
            <w:vAlign w:val="center"/>
            <w:hideMark/>
          </w:tcPr>
          <w:p w:rsidR="004156A8" w:rsidRPr="007D2FA0" w:rsidRDefault="004156A8" w:rsidP="004744D8">
            <w:pPr>
              <w:rPr>
                <w:rFonts w:ascii="Tahoma" w:hAnsi="Tahoma" w:cs="Tahoma"/>
                <w:color w:val="000000"/>
                <w:sz w:val="20"/>
                <w:szCs w:val="20"/>
              </w:rPr>
            </w:pPr>
            <w:r w:rsidRPr="007D2FA0">
              <w:rPr>
                <w:rFonts w:ascii="Tahoma" w:hAnsi="Tahoma" w:cs="Tahoma"/>
                <w:color w:val="000000"/>
                <w:sz w:val="20"/>
                <w:szCs w:val="20"/>
              </w:rPr>
              <w:t>SOX compliance (approvals, funding limits, control of           environment)</w:t>
            </w:r>
          </w:p>
        </w:tc>
        <w:tc>
          <w:tcPr>
            <w:tcW w:w="100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16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x</w:t>
            </w:r>
          </w:p>
        </w:tc>
        <w:tc>
          <w:tcPr>
            <w:tcW w:w="1220" w:type="dxa"/>
            <w:shd w:val="clear" w:color="auto" w:fill="auto"/>
            <w:noWrap/>
            <w:vAlign w:val="center"/>
            <w:hideMark/>
          </w:tcPr>
          <w:p w:rsidR="004156A8" w:rsidRPr="007D2FA0" w:rsidRDefault="004156A8" w:rsidP="004744D8">
            <w:pPr>
              <w:jc w:val="center"/>
              <w:rPr>
                <w:rFonts w:ascii="Tahoma" w:hAnsi="Tahoma" w:cs="Tahoma"/>
                <w:color w:val="000000"/>
                <w:sz w:val="20"/>
                <w:szCs w:val="20"/>
              </w:rPr>
            </w:pPr>
            <w:r w:rsidRPr="007D2FA0">
              <w:rPr>
                <w:rFonts w:ascii="Tahoma" w:hAnsi="Tahoma" w:cs="Tahoma"/>
                <w:color w:val="000000"/>
                <w:sz w:val="20"/>
                <w:szCs w:val="20"/>
              </w:rPr>
              <w:t> </w:t>
            </w:r>
          </w:p>
        </w:tc>
      </w:tr>
    </w:tbl>
    <w:p w:rsidR="009868B4" w:rsidRPr="007D2FA0" w:rsidRDefault="009868B4" w:rsidP="004156A8">
      <w:pPr>
        <w:jc w:val="center"/>
        <w:rPr>
          <w:rFonts w:ascii="Tahoma" w:hAnsi="Tahoma" w:cs="Tahoma"/>
          <w:b/>
          <w:bCs/>
          <w:sz w:val="20"/>
          <w:szCs w:val="20"/>
        </w:rPr>
      </w:pPr>
    </w:p>
    <w:p w:rsidR="009868B4" w:rsidRPr="007D2FA0" w:rsidRDefault="009868B4" w:rsidP="00860489">
      <w:pPr>
        <w:jc w:val="center"/>
        <w:rPr>
          <w:rFonts w:ascii="Tahoma" w:hAnsi="Tahoma" w:cs="Tahoma"/>
          <w:b/>
          <w:sz w:val="20"/>
          <w:szCs w:val="20"/>
        </w:rPr>
      </w:pPr>
      <w:r w:rsidRPr="007D2FA0">
        <w:rPr>
          <w:rFonts w:ascii="Tahoma" w:hAnsi="Tahoma" w:cs="Tahoma"/>
          <w:b/>
          <w:bCs/>
          <w:sz w:val="20"/>
          <w:szCs w:val="20"/>
        </w:rPr>
        <w:br w:type="page"/>
      </w:r>
      <w:bookmarkStart w:id="93" w:name="_Toc349120652"/>
      <w:r w:rsidR="007D2FA0">
        <w:rPr>
          <w:rFonts w:ascii="Tahoma" w:hAnsi="Tahoma" w:cs="Tahoma"/>
          <w:b/>
          <w:sz w:val="20"/>
          <w:szCs w:val="20"/>
        </w:rPr>
        <w:lastRenderedPageBreak/>
        <w:t>Schedule B:</w:t>
      </w:r>
      <w:r w:rsidRPr="007D2FA0">
        <w:rPr>
          <w:rFonts w:ascii="Tahoma" w:hAnsi="Tahoma" w:cs="Tahoma"/>
          <w:b/>
          <w:sz w:val="20"/>
          <w:szCs w:val="20"/>
        </w:rPr>
        <w:t xml:space="preserve"> Supplier M</w:t>
      </w:r>
      <w:r w:rsidR="00003034" w:rsidRPr="007D2FA0">
        <w:rPr>
          <w:rFonts w:ascii="Tahoma" w:hAnsi="Tahoma" w:cs="Tahoma"/>
          <w:b/>
          <w:sz w:val="20"/>
          <w:szCs w:val="20"/>
        </w:rPr>
        <w:t>etric</w:t>
      </w:r>
      <w:r w:rsidRPr="007D2FA0">
        <w:rPr>
          <w:rFonts w:ascii="Tahoma" w:hAnsi="Tahoma" w:cs="Tahoma"/>
          <w:b/>
          <w:sz w:val="20"/>
          <w:szCs w:val="20"/>
        </w:rPr>
        <w:t xml:space="preserve"> Tabl</w:t>
      </w:r>
      <w:bookmarkEnd w:id="93"/>
      <w:r w:rsidRPr="007D2FA0">
        <w:rPr>
          <w:rFonts w:ascii="Tahoma" w:hAnsi="Tahoma" w:cs="Tahoma"/>
          <w:b/>
          <w:sz w:val="20"/>
          <w:szCs w:val="20"/>
        </w:rPr>
        <w:t>e</w:t>
      </w:r>
    </w:p>
    <w:p w:rsidR="00860489" w:rsidRPr="007D2FA0" w:rsidRDefault="00860489" w:rsidP="00003034">
      <w:pPr>
        <w:rPr>
          <w:rFonts w:ascii="Tahoma" w:hAnsi="Tahoma" w:cs="Tahoma"/>
          <w:b/>
          <w:sz w:val="20"/>
          <w:szCs w:val="20"/>
        </w:rPr>
      </w:pPr>
    </w:p>
    <w:tbl>
      <w:tblPr>
        <w:tblStyle w:val="TableGrid"/>
        <w:tblW w:w="0" w:type="auto"/>
        <w:tblLook w:val="04A0" w:firstRow="1" w:lastRow="0" w:firstColumn="1" w:lastColumn="0" w:noHBand="0" w:noVBand="1"/>
      </w:tblPr>
      <w:tblGrid>
        <w:gridCol w:w="4665"/>
        <w:gridCol w:w="4685"/>
      </w:tblGrid>
      <w:tr w:rsidR="00003034" w:rsidRPr="007D2FA0" w:rsidTr="00003034">
        <w:tc>
          <w:tcPr>
            <w:tcW w:w="4788" w:type="dxa"/>
          </w:tcPr>
          <w:p w:rsidR="00003034" w:rsidRPr="007D2FA0" w:rsidRDefault="00003034" w:rsidP="009868B4">
            <w:pPr>
              <w:jc w:val="center"/>
              <w:rPr>
                <w:rFonts w:ascii="Tahoma" w:hAnsi="Tahoma" w:cs="Tahoma"/>
                <w:b/>
                <w:sz w:val="20"/>
                <w:szCs w:val="20"/>
              </w:rPr>
            </w:pPr>
            <w:r w:rsidRPr="007D2FA0">
              <w:rPr>
                <w:rFonts w:ascii="Tahoma" w:hAnsi="Tahoma" w:cs="Tahoma"/>
                <w:b/>
                <w:sz w:val="20"/>
                <w:szCs w:val="20"/>
              </w:rPr>
              <w:t>Performance Metric</w:t>
            </w:r>
          </w:p>
        </w:tc>
        <w:tc>
          <w:tcPr>
            <w:tcW w:w="4788" w:type="dxa"/>
          </w:tcPr>
          <w:p w:rsidR="00003034" w:rsidRPr="007D2FA0" w:rsidRDefault="00003034" w:rsidP="009868B4">
            <w:pPr>
              <w:jc w:val="center"/>
              <w:rPr>
                <w:rFonts w:ascii="Tahoma" w:hAnsi="Tahoma" w:cs="Tahoma"/>
                <w:b/>
                <w:sz w:val="20"/>
                <w:szCs w:val="20"/>
              </w:rPr>
            </w:pPr>
            <w:r w:rsidRPr="007D2FA0">
              <w:rPr>
                <w:rFonts w:ascii="Tahoma" w:hAnsi="Tahoma" w:cs="Tahoma"/>
                <w:b/>
                <w:sz w:val="20"/>
                <w:szCs w:val="20"/>
              </w:rPr>
              <w:t>Definition</w:t>
            </w:r>
          </w:p>
        </w:tc>
      </w:tr>
      <w:tr w:rsidR="00003034" w:rsidRPr="007D2FA0" w:rsidTr="00003034">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Response Ratio</w:t>
            </w:r>
          </w:p>
        </w:tc>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Percentage of broadcasts to a Supplier resulting in submittal</w:t>
            </w:r>
          </w:p>
        </w:tc>
      </w:tr>
      <w:tr w:rsidR="00003034" w:rsidRPr="007D2FA0" w:rsidTr="00003034">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Candidate Quality I</w:t>
            </w:r>
          </w:p>
        </w:tc>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Percentage of candidates who meet the requirements of the Requisition</w:t>
            </w:r>
          </w:p>
        </w:tc>
      </w:tr>
      <w:tr w:rsidR="00003034" w:rsidRPr="007D2FA0" w:rsidTr="00003034">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Candidate Quality II</w:t>
            </w:r>
          </w:p>
        </w:tc>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Percentage of candidates chosen for an interview</w:t>
            </w:r>
          </w:p>
        </w:tc>
      </w:tr>
      <w:tr w:rsidR="00003034" w:rsidRPr="007D2FA0" w:rsidTr="00003034">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Hit Rate</w:t>
            </w:r>
          </w:p>
        </w:tc>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Percentage of resumes submitted that result in a placement</w:t>
            </w:r>
          </w:p>
        </w:tc>
      </w:tr>
      <w:tr w:rsidR="00003034" w:rsidRPr="007D2FA0" w:rsidTr="00003034">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False Start Ratio</w:t>
            </w:r>
          </w:p>
        </w:tc>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Percentage of engagements that a Contingent Worker was confirmed/scheduled to start an Assignment but backed out before the actual start date</w:t>
            </w:r>
          </w:p>
        </w:tc>
      </w:tr>
      <w:tr w:rsidR="00003034" w:rsidRPr="007D2FA0" w:rsidTr="00003034">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Contingent Worker performance</w:t>
            </w:r>
          </w:p>
        </w:tc>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Hiring manager’s average evaluation of a Contingent Worker’s overall performance</w:t>
            </w:r>
          </w:p>
        </w:tc>
      </w:tr>
      <w:tr w:rsidR="00003034" w:rsidRPr="007D2FA0" w:rsidTr="00003034">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Assignment Completion</w:t>
            </w:r>
          </w:p>
        </w:tc>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Percentage of Assignments that ended with a positive reason</w:t>
            </w:r>
          </w:p>
        </w:tc>
      </w:tr>
      <w:tr w:rsidR="00003034" w:rsidRPr="007D2FA0" w:rsidTr="00003034">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Rate Card Compliance</w:t>
            </w:r>
          </w:p>
        </w:tc>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Percentage of Supplier’s compliance with the not-to-exceed rate</w:t>
            </w:r>
          </w:p>
        </w:tc>
      </w:tr>
      <w:tr w:rsidR="00003034" w:rsidRPr="007D2FA0" w:rsidTr="00003034">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Quarterly Headcount</w:t>
            </w:r>
          </w:p>
        </w:tc>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Number of Contingent Workers Supplier has on Assignment</w:t>
            </w:r>
          </w:p>
        </w:tc>
      </w:tr>
      <w:tr w:rsidR="00003034" w:rsidRPr="007D2FA0" w:rsidTr="00003034">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Stewardship</w:t>
            </w:r>
          </w:p>
        </w:tc>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Measures quality of service incidents, MSP Program compliance</w:t>
            </w:r>
          </w:p>
        </w:tc>
      </w:tr>
      <w:tr w:rsidR="00003034" w:rsidRPr="007D2FA0" w:rsidTr="00003034">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Service Maintenance</w:t>
            </w:r>
          </w:p>
        </w:tc>
        <w:tc>
          <w:tcPr>
            <w:tcW w:w="4788" w:type="dxa"/>
          </w:tcPr>
          <w:p w:rsidR="00003034" w:rsidRPr="007D2FA0" w:rsidRDefault="00003034" w:rsidP="00003034">
            <w:pPr>
              <w:rPr>
                <w:rFonts w:ascii="Tahoma" w:hAnsi="Tahoma" w:cs="Tahoma"/>
                <w:sz w:val="20"/>
                <w:szCs w:val="20"/>
              </w:rPr>
            </w:pPr>
            <w:r w:rsidRPr="007D2FA0">
              <w:rPr>
                <w:rFonts w:ascii="Tahoma" w:hAnsi="Tahoma" w:cs="Tahoma"/>
                <w:sz w:val="20"/>
                <w:szCs w:val="20"/>
              </w:rPr>
              <w:t>Measures Supplier’s ability to follow the contractual obligations and proper procedures</w:t>
            </w:r>
          </w:p>
        </w:tc>
      </w:tr>
    </w:tbl>
    <w:p w:rsidR="009868B4" w:rsidRPr="007D2FA0" w:rsidRDefault="009868B4" w:rsidP="009868B4">
      <w:pPr>
        <w:jc w:val="center"/>
        <w:rPr>
          <w:rFonts w:ascii="Tahoma" w:hAnsi="Tahoma" w:cs="Tahoma"/>
          <w:sz w:val="20"/>
          <w:szCs w:val="20"/>
        </w:rPr>
      </w:pPr>
    </w:p>
    <w:p w:rsidR="00003034" w:rsidRPr="007D2FA0" w:rsidRDefault="00003034" w:rsidP="00003034">
      <w:pPr>
        <w:rPr>
          <w:rFonts w:ascii="Tahoma" w:hAnsi="Tahoma" w:cs="Tahoma"/>
          <w:sz w:val="20"/>
          <w:szCs w:val="20"/>
        </w:rPr>
      </w:pPr>
    </w:p>
    <w:p w:rsidR="00860489" w:rsidRPr="007D2FA0" w:rsidRDefault="00860489" w:rsidP="00860489">
      <w:pPr>
        <w:jc w:val="center"/>
        <w:outlineLvl w:val="0"/>
        <w:rPr>
          <w:rFonts w:ascii="Tahoma" w:hAnsi="Tahoma" w:cs="Tahoma"/>
          <w:sz w:val="20"/>
          <w:szCs w:val="20"/>
        </w:rPr>
      </w:pPr>
    </w:p>
    <w:p w:rsidR="004932CE" w:rsidRPr="007D2FA0" w:rsidRDefault="004932CE">
      <w:pPr>
        <w:jc w:val="center"/>
        <w:outlineLvl w:val="0"/>
        <w:rPr>
          <w:rFonts w:ascii="Tahoma" w:hAnsi="Tahoma" w:cs="Tahoma"/>
          <w:sz w:val="20"/>
          <w:szCs w:val="20"/>
        </w:rPr>
      </w:pPr>
    </w:p>
    <w:sectPr w:rsidR="004932CE" w:rsidRPr="007D2FA0" w:rsidSect="00E46F07">
      <w:headerReference w:type="default" r:id="rId8"/>
      <w:footerReference w:type="default" r:id="rId9"/>
      <w:pgSz w:w="12240" w:h="15840"/>
      <w:pgMar w:top="2016"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B12" w:rsidRDefault="002C4B12">
      <w:r>
        <w:separator/>
      </w:r>
    </w:p>
  </w:endnote>
  <w:endnote w:type="continuationSeparator" w:id="0">
    <w:p w:rsidR="002C4B12" w:rsidRDefault="002C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011" w:rsidRPr="001D51EB" w:rsidRDefault="00670011" w:rsidP="001D51EB">
    <w:pPr>
      <w:pStyle w:val="Footer"/>
      <w:rPr>
        <w:rFonts w:ascii="Tahoma" w:hAnsi="Tahoma" w:cs="Tahoma"/>
        <w:sz w:val="18"/>
      </w:rPr>
    </w:pPr>
    <w:r w:rsidRPr="001D51EB">
      <w:rPr>
        <w:rFonts w:ascii="Tahoma" w:hAnsi="Tahoma" w:cs="Tahoma"/>
        <w:sz w:val="18"/>
      </w:rPr>
      <w:tab/>
    </w:r>
  </w:p>
  <w:p w:rsidR="00670011" w:rsidRPr="006E6486" w:rsidRDefault="00670011" w:rsidP="00AE2AC8">
    <w:pPr>
      <w:pStyle w:val="Footer"/>
      <w:rPr>
        <w:rFonts w:ascii="Tahoma" w:hAnsi="Tahoma" w:cs="Tahoma"/>
        <w:color w:val="0039A6"/>
        <w:sz w:val="18"/>
      </w:rPr>
    </w:pPr>
    <w:r w:rsidRPr="006E6486">
      <w:rPr>
        <w:rFonts w:ascii="Tahoma" w:hAnsi="Tahoma" w:cs="Tahoma"/>
        <w:color w:val="0039A6"/>
        <w:sz w:val="18"/>
      </w:rPr>
      <w:ptab w:relativeTo="margin" w:alignment="center" w:leader="none"/>
    </w:r>
    <w:r w:rsidRPr="006E6486">
      <w:rPr>
        <w:rFonts w:ascii="Tahoma" w:hAnsi="Tahoma" w:cs="Tahoma"/>
        <w:color w:val="0039A6"/>
        <w:sz w:val="18"/>
      </w:rPr>
      <w:t>B</w:t>
    </w:r>
    <w:r>
      <w:rPr>
        <w:rFonts w:ascii="Tahoma" w:hAnsi="Tahoma" w:cs="Tahoma"/>
        <w:color w:val="0039A6"/>
        <w:sz w:val="18"/>
      </w:rPr>
      <w:t xml:space="preserve">artech </w:t>
    </w:r>
    <w:r w:rsidRPr="006E6486">
      <w:rPr>
        <w:rFonts w:ascii="Tahoma" w:hAnsi="Tahoma" w:cs="Tahoma"/>
        <w:color w:val="0039A6"/>
        <w:sz w:val="18"/>
      </w:rPr>
      <w:t xml:space="preserve">Proprietary &amp; Confidential </w:t>
    </w:r>
    <w:r w:rsidRPr="006E6486">
      <w:rPr>
        <w:rFonts w:ascii="Tahoma" w:hAnsi="Tahoma" w:cs="Tahoma"/>
        <w:color w:val="0039A6"/>
        <w:sz w:val="18"/>
      </w:rPr>
      <w:ptab w:relativeTo="margin" w:alignment="right" w:leader="none"/>
    </w:r>
  </w:p>
  <w:p w:rsidR="00670011" w:rsidRPr="006E6486" w:rsidRDefault="00670011" w:rsidP="00A34AFD">
    <w:pPr>
      <w:pStyle w:val="Footer"/>
      <w:jc w:val="center"/>
      <w:rPr>
        <w:rFonts w:ascii="Tahoma" w:hAnsi="Tahoma" w:cs="Tahoma"/>
        <w:color w:val="0039A6"/>
        <w:sz w:val="18"/>
      </w:rPr>
    </w:pPr>
    <w:r w:rsidRPr="006E6486">
      <w:rPr>
        <w:rFonts w:ascii="Tahoma" w:hAnsi="Tahoma" w:cs="Tahoma"/>
        <w:color w:val="0039A6"/>
        <w:sz w:val="18"/>
      </w:rPr>
      <w:t xml:space="preserve">Page </w:t>
    </w:r>
    <w:r w:rsidRPr="006E6486">
      <w:rPr>
        <w:rFonts w:ascii="Tahoma" w:hAnsi="Tahoma" w:cs="Tahoma"/>
        <w:color w:val="0039A6"/>
        <w:sz w:val="18"/>
      </w:rPr>
      <w:fldChar w:fldCharType="begin"/>
    </w:r>
    <w:r w:rsidRPr="006E6486">
      <w:rPr>
        <w:rFonts w:ascii="Tahoma" w:hAnsi="Tahoma" w:cs="Tahoma"/>
        <w:color w:val="0039A6"/>
        <w:sz w:val="18"/>
      </w:rPr>
      <w:instrText xml:space="preserve"> PAGE  \* Arabic  \* MERGEFORMAT </w:instrText>
    </w:r>
    <w:r w:rsidRPr="006E6486">
      <w:rPr>
        <w:rFonts w:ascii="Tahoma" w:hAnsi="Tahoma" w:cs="Tahoma"/>
        <w:color w:val="0039A6"/>
        <w:sz w:val="18"/>
      </w:rPr>
      <w:fldChar w:fldCharType="separate"/>
    </w:r>
    <w:r w:rsidR="00764B8F">
      <w:rPr>
        <w:rFonts w:ascii="Tahoma" w:hAnsi="Tahoma" w:cs="Tahoma"/>
        <w:noProof/>
        <w:color w:val="0039A6"/>
        <w:sz w:val="18"/>
      </w:rPr>
      <w:t>14</w:t>
    </w:r>
    <w:r w:rsidRPr="006E6486">
      <w:rPr>
        <w:rFonts w:ascii="Tahoma" w:hAnsi="Tahoma" w:cs="Tahoma"/>
        <w:color w:val="0039A6"/>
        <w:sz w:val="18"/>
      </w:rPr>
      <w:fldChar w:fldCharType="end"/>
    </w:r>
    <w:r w:rsidRPr="006E6486">
      <w:rPr>
        <w:rFonts w:ascii="Tahoma" w:hAnsi="Tahoma" w:cs="Tahoma"/>
        <w:color w:val="0039A6"/>
        <w:sz w:val="18"/>
      </w:rPr>
      <w:t xml:space="preserve"> of </w:t>
    </w:r>
    <w:r w:rsidRPr="006E6486">
      <w:rPr>
        <w:color w:val="0039A6"/>
      </w:rPr>
      <w:fldChar w:fldCharType="begin"/>
    </w:r>
    <w:r w:rsidRPr="006E6486">
      <w:rPr>
        <w:color w:val="0039A6"/>
      </w:rPr>
      <w:instrText xml:space="preserve"> NUMPAGES  \* Arabic  \* MERGEFORMAT </w:instrText>
    </w:r>
    <w:r w:rsidRPr="006E6486">
      <w:rPr>
        <w:color w:val="0039A6"/>
      </w:rPr>
      <w:fldChar w:fldCharType="separate"/>
    </w:r>
    <w:r w:rsidR="00764B8F" w:rsidRPr="00764B8F">
      <w:rPr>
        <w:rFonts w:ascii="Tahoma" w:hAnsi="Tahoma" w:cs="Tahoma"/>
        <w:noProof/>
        <w:color w:val="0039A6"/>
        <w:sz w:val="18"/>
      </w:rPr>
      <w:t>21</w:t>
    </w:r>
    <w:r w:rsidRPr="006E6486">
      <w:rPr>
        <w:rFonts w:ascii="Tahoma" w:hAnsi="Tahoma" w:cs="Tahoma"/>
        <w:noProof/>
        <w:color w:val="0039A6"/>
        <w:sz w:val="18"/>
      </w:rPr>
      <w:fldChar w:fldCharType="end"/>
    </w:r>
  </w:p>
  <w:p w:rsidR="00670011" w:rsidRPr="001D51EB" w:rsidRDefault="00670011" w:rsidP="001F63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B12" w:rsidRDefault="002C4B12">
      <w:pPr>
        <w:rPr>
          <w:noProof/>
        </w:rPr>
      </w:pPr>
      <w:r>
        <w:rPr>
          <w:noProof/>
        </w:rPr>
        <w:separator/>
      </w:r>
    </w:p>
  </w:footnote>
  <w:footnote w:type="continuationSeparator" w:id="0">
    <w:p w:rsidR="002C4B12" w:rsidRDefault="002C4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011" w:rsidRPr="000A3554" w:rsidRDefault="00670011" w:rsidP="00511AC6">
    <w:pPr>
      <w:pStyle w:val="Header"/>
      <w:pBdr>
        <w:bottom w:val="single" w:sz="4" w:space="1" w:color="auto"/>
      </w:pBdr>
      <w:tabs>
        <w:tab w:val="clear" w:pos="4320"/>
      </w:tabs>
    </w:pPr>
    <w:r>
      <w:rPr>
        <w:noProof/>
      </w:rPr>
      <w:drawing>
        <wp:inline distT="0" distB="0" distL="0" distR="0" wp14:anchorId="0630B5F8" wp14:editId="15C18F36">
          <wp:extent cx="2076450" cy="709295"/>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450" cy="709295"/>
                  </a:xfrm>
                  <a:prstGeom prst="rect">
                    <a:avLst/>
                  </a:prstGeom>
                  <a:noFill/>
                  <a:ln>
                    <a:noFill/>
                  </a:ln>
                </pic:spPr>
              </pic:pic>
            </a:graphicData>
          </a:graphic>
        </wp:inline>
      </w:drawing>
    </w:r>
  </w:p>
  <w:p w:rsidR="00670011" w:rsidRPr="006E6486" w:rsidRDefault="00670011" w:rsidP="00A34AFD">
    <w:pPr>
      <w:pStyle w:val="Header"/>
      <w:pBdr>
        <w:bottom w:val="single" w:sz="4" w:space="1" w:color="auto"/>
      </w:pBdr>
      <w:tabs>
        <w:tab w:val="clear" w:pos="4320"/>
      </w:tabs>
      <w:jc w:val="right"/>
      <w:rPr>
        <w:rFonts w:ascii="Tahoma" w:hAnsi="Tahoma" w:cs="Tahoma"/>
        <w:color w:val="0039A6"/>
        <w:sz w:val="16"/>
        <w:szCs w:val="16"/>
      </w:rPr>
    </w:pPr>
    <w:r w:rsidRPr="006E6486">
      <w:rPr>
        <w:rFonts w:ascii="Tahoma" w:hAnsi="Tahoma" w:cs="Tahoma"/>
        <w:color w:val="0039A6"/>
        <w:sz w:val="16"/>
        <w:szCs w:val="16"/>
      </w:rPr>
      <w:tab/>
    </w:r>
    <w:r>
      <w:rPr>
        <w:rFonts w:ascii="Tahoma" w:hAnsi="Tahoma" w:cs="Tahoma"/>
        <w:color w:val="0039A6"/>
        <w:sz w:val="16"/>
        <w:szCs w:val="16"/>
      </w:rPr>
      <w:t>AGENCY</w:t>
    </w:r>
    <w:r w:rsidRPr="006E6486">
      <w:rPr>
        <w:rFonts w:ascii="Tahoma" w:hAnsi="Tahoma" w:cs="Tahoma"/>
        <w:color w:val="0039A6"/>
        <w:sz w:val="16"/>
        <w:szCs w:val="16"/>
      </w:rPr>
      <w:t xml:space="preserve"> SERVICES AGREEMENT</w:t>
    </w:r>
  </w:p>
  <w:p w:rsidR="00670011" w:rsidRPr="00714D59" w:rsidRDefault="00670011" w:rsidP="00714D59">
    <w:pPr>
      <w:pStyle w:val="Header"/>
      <w:tabs>
        <w:tab w:val="clear" w:pos="8640"/>
        <w:tab w:val="right" w:pos="9360"/>
      </w:tabs>
      <w:rPr>
        <w:rFonts w:ascii="Tahoma" w:hAnsi="Tahoma"/>
        <w:sz w:val="16"/>
        <w:szCs w:val="16"/>
        <w:u w:val="single"/>
      </w:rPr>
    </w:pPr>
    <w:r>
      <w:rPr>
        <w:rFonts w:ascii="Tahoma" w:hAnsi="Tahoma"/>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ore" style="width:.75pt;height:.75pt;visibility:visible;mso-wrap-style:square" o:bullet="t">
        <v:imagedata r:id="rId1" o:title="More"/>
      </v:shape>
    </w:pict>
  </w:numPicBullet>
  <w:abstractNum w:abstractNumId="0" w15:restartNumberingAfterBreak="0">
    <w:nsid w:val="FFFFFF88"/>
    <w:multiLevelType w:val="singleLevel"/>
    <w:tmpl w:val="485AFCE2"/>
    <w:lvl w:ilvl="0">
      <w:start w:val="1"/>
      <w:numFmt w:val="decimal"/>
      <w:pStyle w:val="ListNumber"/>
      <w:lvlText w:val="%1."/>
      <w:lvlJc w:val="left"/>
      <w:pPr>
        <w:tabs>
          <w:tab w:val="num" w:pos="360"/>
        </w:tabs>
        <w:ind w:left="360" w:hanging="360"/>
      </w:pPr>
    </w:lvl>
  </w:abstractNum>
  <w:abstractNum w:abstractNumId="1" w15:restartNumberingAfterBreak="0">
    <w:nsid w:val="0EDC3613"/>
    <w:multiLevelType w:val="singleLevel"/>
    <w:tmpl w:val="053ACA8C"/>
    <w:name w:val="CheckBox"/>
    <w:lvl w:ilvl="0">
      <w:start w:val="1"/>
      <w:numFmt w:val="bullet"/>
      <w:pStyle w:val="CheckBox"/>
      <w:lvlText w:val=""/>
      <w:lvlJc w:val="left"/>
      <w:pPr>
        <w:tabs>
          <w:tab w:val="num" w:pos="1080"/>
        </w:tabs>
        <w:ind w:left="1080" w:hanging="360"/>
      </w:pPr>
      <w:rPr>
        <w:rFonts w:ascii="Wingdings" w:hAnsi="Wingdings" w:hint="default"/>
        <w:sz w:val="16"/>
      </w:rPr>
    </w:lvl>
  </w:abstractNum>
  <w:abstractNum w:abstractNumId="2" w15:restartNumberingAfterBreak="0">
    <w:nsid w:val="297B144E"/>
    <w:multiLevelType w:val="hybridMultilevel"/>
    <w:tmpl w:val="4BDA4E64"/>
    <w:lvl w:ilvl="0" w:tplc="A1F82D0C">
      <w:start w:val="1"/>
      <w:numFmt w:val="bullet"/>
      <w:lvlText w:val=""/>
      <w:lvlPicBulletId w:val="0"/>
      <w:lvlJc w:val="left"/>
      <w:pPr>
        <w:tabs>
          <w:tab w:val="num" w:pos="720"/>
        </w:tabs>
        <w:ind w:left="720" w:hanging="360"/>
      </w:pPr>
      <w:rPr>
        <w:rFonts w:ascii="Symbol" w:hAnsi="Symbol" w:hint="default"/>
      </w:rPr>
    </w:lvl>
    <w:lvl w:ilvl="1" w:tplc="AB127E74" w:tentative="1">
      <w:start w:val="1"/>
      <w:numFmt w:val="bullet"/>
      <w:lvlText w:val=""/>
      <w:lvlJc w:val="left"/>
      <w:pPr>
        <w:tabs>
          <w:tab w:val="num" w:pos="1440"/>
        </w:tabs>
        <w:ind w:left="1440" w:hanging="360"/>
      </w:pPr>
      <w:rPr>
        <w:rFonts w:ascii="Symbol" w:hAnsi="Symbol" w:hint="default"/>
      </w:rPr>
    </w:lvl>
    <w:lvl w:ilvl="2" w:tplc="C1CC49D2" w:tentative="1">
      <w:start w:val="1"/>
      <w:numFmt w:val="bullet"/>
      <w:lvlText w:val=""/>
      <w:lvlJc w:val="left"/>
      <w:pPr>
        <w:tabs>
          <w:tab w:val="num" w:pos="2160"/>
        </w:tabs>
        <w:ind w:left="2160" w:hanging="360"/>
      </w:pPr>
      <w:rPr>
        <w:rFonts w:ascii="Symbol" w:hAnsi="Symbol" w:hint="default"/>
      </w:rPr>
    </w:lvl>
    <w:lvl w:ilvl="3" w:tplc="7F6E2E06" w:tentative="1">
      <w:start w:val="1"/>
      <w:numFmt w:val="bullet"/>
      <w:lvlText w:val=""/>
      <w:lvlJc w:val="left"/>
      <w:pPr>
        <w:tabs>
          <w:tab w:val="num" w:pos="2880"/>
        </w:tabs>
        <w:ind w:left="2880" w:hanging="360"/>
      </w:pPr>
      <w:rPr>
        <w:rFonts w:ascii="Symbol" w:hAnsi="Symbol" w:hint="default"/>
      </w:rPr>
    </w:lvl>
    <w:lvl w:ilvl="4" w:tplc="E564E1F2" w:tentative="1">
      <w:start w:val="1"/>
      <w:numFmt w:val="bullet"/>
      <w:lvlText w:val=""/>
      <w:lvlJc w:val="left"/>
      <w:pPr>
        <w:tabs>
          <w:tab w:val="num" w:pos="3600"/>
        </w:tabs>
        <w:ind w:left="3600" w:hanging="360"/>
      </w:pPr>
      <w:rPr>
        <w:rFonts w:ascii="Symbol" w:hAnsi="Symbol" w:hint="default"/>
      </w:rPr>
    </w:lvl>
    <w:lvl w:ilvl="5" w:tplc="A8B83D42" w:tentative="1">
      <w:start w:val="1"/>
      <w:numFmt w:val="bullet"/>
      <w:lvlText w:val=""/>
      <w:lvlJc w:val="left"/>
      <w:pPr>
        <w:tabs>
          <w:tab w:val="num" w:pos="4320"/>
        </w:tabs>
        <w:ind w:left="4320" w:hanging="360"/>
      </w:pPr>
      <w:rPr>
        <w:rFonts w:ascii="Symbol" w:hAnsi="Symbol" w:hint="default"/>
      </w:rPr>
    </w:lvl>
    <w:lvl w:ilvl="6" w:tplc="59626D7C" w:tentative="1">
      <w:start w:val="1"/>
      <w:numFmt w:val="bullet"/>
      <w:lvlText w:val=""/>
      <w:lvlJc w:val="left"/>
      <w:pPr>
        <w:tabs>
          <w:tab w:val="num" w:pos="5040"/>
        </w:tabs>
        <w:ind w:left="5040" w:hanging="360"/>
      </w:pPr>
      <w:rPr>
        <w:rFonts w:ascii="Symbol" w:hAnsi="Symbol" w:hint="default"/>
      </w:rPr>
    </w:lvl>
    <w:lvl w:ilvl="7" w:tplc="BABE9CD2" w:tentative="1">
      <w:start w:val="1"/>
      <w:numFmt w:val="bullet"/>
      <w:lvlText w:val=""/>
      <w:lvlJc w:val="left"/>
      <w:pPr>
        <w:tabs>
          <w:tab w:val="num" w:pos="5760"/>
        </w:tabs>
        <w:ind w:left="5760" w:hanging="360"/>
      </w:pPr>
      <w:rPr>
        <w:rFonts w:ascii="Symbol" w:hAnsi="Symbol" w:hint="default"/>
      </w:rPr>
    </w:lvl>
    <w:lvl w:ilvl="8" w:tplc="9362C56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ECC5E64"/>
    <w:multiLevelType w:val="multilevel"/>
    <w:tmpl w:val="48184884"/>
    <w:styleLink w:val="Level1TNR14Bold"/>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579F3582"/>
    <w:multiLevelType w:val="hybridMultilevel"/>
    <w:tmpl w:val="F42A93B2"/>
    <w:lvl w:ilvl="0" w:tplc="84786864">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72C82F3E"/>
    <w:multiLevelType w:val="multilevel"/>
    <w:tmpl w:val="0409001F"/>
    <w:styleLink w:val="111111"/>
    <w:lvl w:ilvl="0">
      <w:start w:val="1"/>
      <w:numFmt w:val="decimal"/>
      <w:lvlText w:val="%1."/>
      <w:lvlJc w:val="left"/>
      <w:pPr>
        <w:tabs>
          <w:tab w:val="num" w:pos="720"/>
        </w:tabs>
        <w:ind w:left="720" w:hanging="360"/>
      </w:pPr>
      <w:rPr>
        <w:rFonts w:ascii="Verdana" w:hAnsi="Verdana"/>
        <w:sz w:val="20"/>
      </w:rPr>
    </w:lvl>
    <w:lvl w:ilvl="1">
      <w:start w:val="1"/>
      <w:numFmt w:val="decimal"/>
      <w:lvlText w:val="%1.%2."/>
      <w:lvlJc w:val="left"/>
      <w:pPr>
        <w:tabs>
          <w:tab w:val="num" w:pos="1440"/>
        </w:tabs>
        <w:ind w:left="1152" w:hanging="432"/>
      </w:pPr>
      <w:rPr>
        <w:rFonts w:ascii="Verdana" w:hAnsi="Verdana"/>
        <w:sz w:val="20"/>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num w:numId="1">
    <w:abstractNumId w:val="5"/>
  </w:num>
  <w:num w:numId="2">
    <w:abstractNumId w:val="3"/>
  </w:num>
  <w:num w:numId="3">
    <w:abstractNumId w:val="1"/>
  </w:num>
  <w:num w:numId="4">
    <w:abstractNumId w:val="2"/>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O3pvgh2qCspdoA3xm+SUumErtGs=" w:salt="KS3zV7DxrF+k3fNP64OimQ=="/>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A1"/>
    <w:rsid w:val="00000C4B"/>
    <w:rsid w:val="000018DE"/>
    <w:rsid w:val="00001FB1"/>
    <w:rsid w:val="000023D7"/>
    <w:rsid w:val="00002E44"/>
    <w:rsid w:val="00003034"/>
    <w:rsid w:val="00004BC8"/>
    <w:rsid w:val="00005E11"/>
    <w:rsid w:val="00007556"/>
    <w:rsid w:val="00007B2B"/>
    <w:rsid w:val="0001038D"/>
    <w:rsid w:val="000105CD"/>
    <w:rsid w:val="000108C2"/>
    <w:rsid w:val="00012412"/>
    <w:rsid w:val="0001604B"/>
    <w:rsid w:val="000161C1"/>
    <w:rsid w:val="0001748D"/>
    <w:rsid w:val="00017A3F"/>
    <w:rsid w:val="00017C35"/>
    <w:rsid w:val="00020947"/>
    <w:rsid w:val="00020F30"/>
    <w:rsid w:val="0002266D"/>
    <w:rsid w:val="00022C70"/>
    <w:rsid w:val="000239CB"/>
    <w:rsid w:val="0002456F"/>
    <w:rsid w:val="000315E1"/>
    <w:rsid w:val="00033C6F"/>
    <w:rsid w:val="00037B93"/>
    <w:rsid w:val="0004063F"/>
    <w:rsid w:val="00040BF6"/>
    <w:rsid w:val="0004184B"/>
    <w:rsid w:val="000433D7"/>
    <w:rsid w:val="00043536"/>
    <w:rsid w:val="00045128"/>
    <w:rsid w:val="0004638B"/>
    <w:rsid w:val="000518C3"/>
    <w:rsid w:val="000524F8"/>
    <w:rsid w:val="00053B38"/>
    <w:rsid w:val="00054A17"/>
    <w:rsid w:val="00055154"/>
    <w:rsid w:val="00055E10"/>
    <w:rsid w:val="00056163"/>
    <w:rsid w:val="000565F8"/>
    <w:rsid w:val="000603C7"/>
    <w:rsid w:val="00061DDA"/>
    <w:rsid w:val="00064A0C"/>
    <w:rsid w:val="000659CA"/>
    <w:rsid w:val="00065AAF"/>
    <w:rsid w:val="00065F19"/>
    <w:rsid w:val="00070912"/>
    <w:rsid w:val="000762E1"/>
    <w:rsid w:val="000803BB"/>
    <w:rsid w:val="00081CE4"/>
    <w:rsid w:val="00083B4E"/>
    <w:rsid w:val="00085750"/>
    <w:rsid w:val="0008706D"/>
    <w:rsid w:val="00091273"/>
    <w:rsid w:val="000953CF"/>
    <w:rsid w:val="000976C0"/>
    <w:rsid w:val="000A065E"/>
    <w:rsid w:val="000A246A"/>
    <w:rsid w:val="000A3554"/>
    <w:rsid w:val="000A41F0"/>
    <w:rsid w:val="000A4E75"/>
    <w:rsid w:val="000A53B0"/>
    <w:rsid w:val="000A5495"/>
    <w:rsid w:val="000B0DF6"/>
    <w:rsid w:val="000B2B7A"/>
    <w:rsid w:val="000B474C"/>
    <w:rsid w:val="000B6434"/>
    <w:rsid w:val="000B745A"/>
    <w:rsid w:val="000C4B9E"/>
    <w:rsid w:val="000C6F21"/>
    <w:rsid w:val="000C7C58"/>
    <w:rsid w:val="000D0972"/>
    <w:rsid w:val="000D12EF"/>
    <w:rsid w:val="000D1851"/>
    <w:rsid w:val="000D1FB3"/>
    <w:rsid w:val="000D2702"/>
    <w:rsid w:val="000D2758"/>
    <w:rsid w:val="000D2A65"/>
    <w:rsid w:val="000D35A4"/>
    <w:rsid w:val="000D3B1D"/>
    <w:rsid w:val="000D4AB2"/>
    <w:rsid w:val="000E09DB"/>
    <w:rsid w:val="000E1588"/>
    <w:rsid w:val="000E2442"/>
    <w:rsid w:val="000E35D4"/>
    <w:rsid w:val="000E3F22"/>
    <w:rsid w:val="000E56CA"/>
    <w:rsid w:val="000F0AF2"/>
    <w:rsid w:val="000F2707"/>
    <w:rsid w:val="000F4CBF"/>
    <w:rsid w:val="000F6DA7"/>
    <w:rsid w:val="001001D4"/>
    <w:rsid w:val="00100DD9"/>
    <w:rsid w:val="00103EA5"/>
    <w:rsid w:val="00104033"/>
    <w:rsid w:val="0010443E"/>
    <w:rsid w:val="00105015"/>
    <w:rsid w:val="001050A2"/>
    <w:rsid w:val="001055DF"/>
    <w:rsid w:val="00106639"/>
    <w:rsid w:val="00110523"/>
    <w:rsid w:val="0011091D"/>
    <w:rsid w:val="0011162D"/>
    <w:rsid w:val="00112363"/>
    <w:rsid w:val="001148E8"/>
    <w:rsid w:val="00115C51"/>
    <w:rsid w:val="001168FA"/>
    <w:rsid w:val="00116ECC"/>
    <w:rsid w:val="00117403"/>
    <w:rsid w:val="00120D8B"/>
    <w:rsid w:val="00121BF2"/>
    <w:rsid w:val="00122B8D"/>
    <w:rsid w:val="0012597C"/>
    <w:rsid w:val="001268E4"/>
    <w:rsid w:val="00127362"/>
    <w:rsid w:val="00130319"/>
    <w:rsid w:val="00130B44"/>
    <w:rsid w:val="001311D3"/>
    <w:rsid w:val="00131204"/>
    <w:rsid w:val="0013153C"/>
    <w:rsid w:val="00131742"/>
    <w:rsid w:val="00131D6E"/>
    <w:rsid w:val="00131F4C"/>
    <w:rsid w:val="0013307F"/>
    <w:rsid w:val="00134A67"/>
    <w:rsid w:val="00136123"/>
    <w:rsid w:val="00137560"/>
    <w:rsid w:val="00140A63"/>
    <w:rsid w:val="0014309D"/>
    <w:rsid w:val="001453CC"/>
    <w:rsid w:val="00146774"/>
    <w:rsid w:val="00147730"/>
    <w:rsid w:val="00147E04"/>
    <w:rsid w:val="00151C19"/>
    <w:rsid w:val="001528CE"/>
    <w:rsid w:val="001538CC"/>
    <w:rsid w:val="00154AA7"/>
    <w:rsid w:val="00154D4F"/>
    <w:rsid w:val="001557E2"/>
    <w:rsid w:val="00155F01"/>
    <w:rsid w:val="001573E9"/>
    <w:rsid w:val="00157535"/>
    <w:rsid w:val="00160C9D"/>
    <w:rsid w:val="0016297D"/>
    <w:rsid w:val="0016325C"/>
    <w:rsid w:val="001637A3"/>
    <w:rsid w:val="00164BB6"/>
    <w:rsid w:val="00165E79"/>
    <w:rsid w:val="00167360"/>
    <w:rsid w:val="00167BE2"/>
    <w:rsid w:val="00170226"/>
    <w:rsid w:val="0017094A"/>
    <w:rsid w:val="00172C31"/>
    <w:rsid w:val="00172D3B"/>
    <w:rsid w:val="00173327"/>
    <w:rsid w:val="001745C5"/>
    <w:rsid w:val="001755F6"/>
    <w:rsid w:val="00175849"/>
    <w:rsid w:val="001760B1"/>
    <w:rsid w:val="00176A5E"/>
    <w:rsid w:val="00176C1E"/>
    <w:rsid w:val="001777D4"/>
    <w:rsid w:val="00181017"/>
    <w:rsid w:val="001812DB"/>
    <w:rsid w:val="00182A1B"/>
    <w:rsid w:val="00182F54"/>
    <w:rsid w:val="001851B4"/>
    <w:rsid w:val="001854B6"/>
    <w:rsid w:val="001875C5"/>
    <w:rsid w:val="0019244A"/>
    <w:rsid w:val="0019543B"/>
    <w:rsid w:val="00195825"/>
    <w:rsid w:val="00197F9B"/>
    <w:rsid w:val="001A1273"/>
    <w:rsid w:val="001A2A48"/>
    <w:rsid w:val="001A2B7D"/>
    <w:rsid w:val="001A3F6F"/>
    <w:rsid w:val="001A5D6F"/>
    <w:rsid w:val="001A7FEF"/>
    <w:rsid w:val="001B1542"/>
    <w:rsid w:val="001B1D8C"/>
    <w:rsid w:val="001B1E20"/>
    <w:rsid w:val="001B26AA"/>
    <w:rsid w:val="001B30A7"/>
    <w:rsid w:val="001B33D8"/>
    <w:rsid w:val="001B4B39"/>
    <w:rsid w:val="001B52A2"/>
    <w:rsid w:val="001B54A9"/>
    <w:rsid w:val="001B6F25"/>
    <w:rsid w:val="001B7290"/>
    <w:rsid w:val="001C172F"/>
    <w:rsid w:val="001C2563"/>
    <w:rsid w:val="001C3BCA"/>
    <w:rsid w:val="001C4EBB"/>
    <w:rsid w:val="001C631C"/>
    <w:rsid w:val="001C71CD"/>
    <w:rsid w:val="001D036E"/>
    <w:rsid w:val="001D0417"/>
    <w:rsid w:val="001D06A0"/>
    <w:rsid w:val="001D236D"/>
    <w:rsid w:val="001D28F7"/>
    <w:rsid w:val="001D2B62"/>
    <w:rsid w:val="001D4490"/>
    <w:rsid w:val="001D45DE"/>
    <w:rsid w:val="001D51EB"/>
    <w:rsid w:val="001D5CAC"/>
    <w:rsid w:val="001D7CEC"/>
    <w:rsid w:val="001E2232"/>
    <w:rsid w:val="001E29EC"/>
    <w:rsid w:val="001E2C03"/>
    <w:rsid w:val="001E3A40"/>
    <w:rsid w:val="001E5667"/>
    <w:rsid w:val="001E5DFF"/>
    <w:rsid w:val="001E65F2"/>
    <w:rsid w:val="001F0AE3"/>
    <w:rsid w:val="001F144B"/>
    <w:rsid w:val="001F2797"/>
    <w:rsid w:val="001F594E"/>
    <w:rsid w:val="001F5A9F"/>
    <w:rsid w:val="001F6085"/>
    <w:rsid w:val="001F6334"/>
    <w:rsid w:val="001F6C81"/>
    <w:rsid w:val="001F7346"/>
    <w:rsid w:val="0020166B"/>
    <w:rsid w:val="002023B2"/>
    <w:rsid w:val="002029D4"/>
    <w:rsid w:val="00203F8F"/>
    <w:rsid w:val="00204657"/>
    <w:rsid w:val="002046F0"/>
    <w:rsid w:val="00204797"/>
    <w:rsid w:val="002053F1"/>
    <w:rsid w:val="00205EF0"/>
    <w:rsid w:val="0020765C"/>
    <w:rsid w:val="00210FDD"/>
    <w:rsid w:val="002148AC"/>
    <w:rsid w:val="00216096"/>
    <w:rsid w:val="002162B1"/>
    <w:rsid w:val="0021797F"/>
    <w:rsid w:val="00220F00"/>
    <w:rsid w:val="00221381"/>
    <w:rsid w:val="00223DA1"/>
    <w:rsid w:val="00224DB8"/>
    <w:rsid w:val="002251AF"/>
    <w:rsid w:val="00225F17"/>
    <w:rsid w:val="002267A0"/>
    <w:rsid w:val="0022752C"/>
    <w:rsid w:val="00231353"/>
    <w:rsid w:val="00231F62"/>
    <w:rsid w:val="002320FB"/>
    <w:rsid w:val="00232E45"/>
    <w:rsid w:val="0023360A"/>
    <w:rsid w:val="002339E1"/>
    <w:rsid w:val="00235DDB"/>
    <w:rsid w:val="00235E80"/>
    <w:rsid w:val="0023636B"/>
    <w:rsid w:val="002404F0"/>
    <w:rsid w:val="002414F0"/>
    <w:rsid w:val="00241531"/>
    <w:rsid w:val="00243009"/>
    <w:rsid w:val="00245EFB"/>
    <w:rsid w:val="00247E02"/>
    <w:rsid w:val="0025172A"/>
    <w:rsid w:val="00252CCD"/>
    <w:rsid w:val="0025332F"/>
    <w:rsid w:val="00254A91"/>
    <w:rsid w:val="00254B1C"/>
    <w:rsid w:val="00255899"/>
    <w:rsid w:val="00256292"/>
    <w:rsid w:val="00256BE6"/>
    <w:rsid w:val="002600FF"/>
    <w:rsid w:val="002607A4"/>
    <w:rsid w:val="002607BA"/>
    <w:rsid w:val="00260C24"/>
    <w:rsid w:val="0026110D"/>
    <w:rsid w:val="00262847"/>
    <w:rsid w:val="00262F93"/>
    <w:rsid w:val="00265A40"/>
    <w:rsid w:val="0026610A"/>
    <w:rsid w:val="002671E8"/>
    <w:rsid w:val="0027152E"/>
    <w:rsid w:val="00271A4C"/>
    <w:rsid w:val="0027418D"/>
    <w:rsid w:val="00274BCC"/>
    <w:rsid w:val="00274DD6"/>
    <w:rsid w:val="00277593"/>
    <w:rsid w:val="002813F8"/>
    <w:rsid w:val="002818E8"/>
    <w:rsid w:val="00281A53"/>
    <w:rsid w:val="00281AEF"/>
    <w:rsid w:val="00282C20"/>
    <w:rsid w:val="00284343"/>
    <w:rsid w:val="00284D5A"/>
    <w:rsid w:val="00285013"/>
    <w:rsid w:val="0028678D"/>
    <w:rsid w:val="00286C10"/>
    <w:rsid w:val="002875D0"/>
    <w:rsid w:val="00287EED"/>
    <w:rsid w:val="002910C3"/>
    <w:rsid w:val="00292D02"/>
    <w:rsid w:val="00292F9A"/>
    <w:rsid w:val="00295CBA"/>
    <w:rsid w:val="00296252"/>
    <w:rsid w:val="0029697F"/>
    <w:rsid w:val="00297509"/>
    <w:rsid w:val="002975E3"/>
    <w:rsid w:val="00297652"/>
    <w:rsid w:val="002A081A"/>
    <w:rsid w:val="002A0DCF"/>
    <w:rsid w:val="002A11B4"/>
    <w:rsid w:val="002A2D17"/>
    <w:rsid w:val="002A2EAF"/>
    <w:rsid w:val="002A3B0B"/>
    <w:rsid w:val="002A7486"/>
    <w:rsid w:val="002A78E5"/>
    <w:rsid w:val="002B044D"/>
    <w:rsid w:val="002B14AE"/>
    <w:rsid w:val="002B279D"/>
    <w:rsid w:val="002B27CE"/>
    <w:rsid w:val="002B2CF4"/>
    <w:rsid w:val="002B2FEA"/>
    <w:rsid w:val="002B443E"/>
    <w:rsid w:val="002B46C5"/>
    <w:rsid w:val="002B477C"/>
    <w:rsid w:val="002B5391"/>
    <w:rsid w:val="002B56BA"/>
    <w:rsid w:val="002B6A58"/>
    <w:rsid w:val="002C23FD"/>
    <w:rsid w:val="002C27A4"/>
    <w:rsid w:val="002C4B12"/>
    <w:rsid w:val="002C6601"/>
    <w:rsid w:val="002C7621"/>
    <w:rsid w:val="002C7BF5"/>
    <w:rsid w:val="002D0636"/>
    <w:rsid w:val="002D1BBA"/>
    <w:rsid w:val="002D36C8"/>
    <w:rsid w:val="002D4267"/>
    <w:rsid w:val="002D451E"/>
    <w:rsid w:val="002D572F"/>
    <w:rsid w:val="002D707D"/>
    <w:rsid w:val="002D7245"/>
    <w:rsid w:val="002E2A87"/>
    <w:rsid w:val="002E6406"/>
    <w:rsid w:val="002E6DA8"/>
    <w:rsid w:val="002E792F"/>
    <w:rsid w:val="002E7992"/>
    <w:rsid w:val="002F5AE3"/>
    <w:rsid w:val="002F626B"/>
    <w:rsid w:val="002F6A38"/>
    <w:rsid w:val="002F7805"/>
    <w:rsid w:val="002F7B02"/>
    <w:rsid w:val="00300F98"/>
    <w:rsid w:val="003017B2"/>
    <w:rsid w:val="0030195A"/>
    <w:rsid w:val="00301FE0"/>
    <w:rsid w:val="003030D7"/>
    <w:rsid w:val="00310FD1"/>
    <w:rsid w:val="00311D43"/>
    <w:rsid w:val="00312450"/>
    <w:rsid w:val="00312AD6"/>
    <w:rsid w:val="003145FE"/>
    <w:rsid w:val="00314DA0"/>
    <w:rsid w:val="00314EB7"/>
    <w:rsid w:val="003156D6"/>
    <w:rsid w:val="00316284"/>
    <w:rsid w:val="003178E9"/>
    <w:rsid w:val="00317CDD"/>
    <w:rsid w:val="00317EF7"/>
    <w:rsid w:val="003202E6"/>
    <w:rsid w:val="00320C93"/>
    <w:rsid w:val="003223A0"/>
    <w:rsid w:val="00323856"/>
    <w:rsid w:val="0032589E"/>
    <w:rsid w:val="00325D6B"/>
    <w:rsid w:val="003264A4"/>
    <w:rsid w:val="003271F1"/>
    <w:rsid w:val="003306D4"/>
    <w:rsid w:val="00332B6B"/>
    <w:rsid w:val="00333CB2"/>
    <w:rsid w:val="00335BFE"/>
    <w:rsid w:val="003364F1"/>
    <w:rsid w:val="00337F6A"/>
    <w:rsid w:val="003406F9"/>
    <w:rsid w:val="00340808"/>
    <w:rsid w:val="00343ACB"/>
    <w:rsid w:val="003450A7"/>
    <w:rsid w:val="003457C4"/>
    <w:rsid w:val="00346DE2"/>
    <w:rsid w:val="00350860"/>
    <w:rsid w:val="00350E86"/>
    <w:rsid w:val="00351494"/>
    <w:rsid w:val="00353904"/>
    <w:rsid w:val="00353AF1"/>
    <w:rsid w:val="003543B7"/>
    <w:rsid w:val="00362C58"/>
    <w:rsid w:val="00363098"/>
    <w:rsid w:val="0036356C"/>
    <w:rsid w:val="0036395A"/>
    <w:rsid w:val="00364814"/>
    <w:rsid w:val="0036488A"/>
    <w:rsid w:val="00364BD7"/>
    <w:rsid w:val="00367195"/>
    <w:rsid w:val="003707DB"/>
    <w:rsid w:val="00371121"/>
    <w:rsid w:val="00371385"/>
    <w:rsid w:val="00372322"/>
    <w:rsid w:val="00372A11"/>
    <w:rsid w:val="00373927"/>
    <w:rsid w:val="0037473E"/>
    <w:rsid w:val="00374C07"/>
    <w:rsid w:val="00375BF9"/>
    <w:rsid w:val="00376F27"/>
    <w:rsid w:val="00376FCF"/>
    <w:rsid w:val="00380374"/>
    <w:rsid w:val="00380D31"/>
    <w:rsid w:val="00380E96"/>
    <w:rsid w:val="00381FDC"/>
    <w:rsid w:val="0038498D"/>
    <w:rsid w:val="00384BBF"/>
    <w:rsid w:val="00384BF8"/>
    <w:rsid w:val="00385313"/>
    <w:rsid w:val="00385407"/>
    <w:rsid w:val="00385654"/>
    <w:rsid w:val="003857C5"/>
    <w:rsid w:val="00385B9C"/>
    <w:rsid w:val="003872A0"/>
    <w:rsid w:val="003902AF"/>
    <w:rsid w:val="00390EB5"/>
    <w:rsid w:val="003922F6"/>
    <w:rsid w:val="003947BC"/>
    <w:rsid w:val="003958A4"/>
    <w:rsid w:val="003958BF"/>
    <w:rsid w:val="00395C89"/>
    <w:rsid w:val="003973F0"/>
    <w:rsid w:val="003A0E22"/>
    <w:rsid w:val="003A1D7F"/>
    <w:rsid w:val="003A352B"/>
    <w:rsid w:val="003A3700"/>
    <w:rsid w:val="003A4B4A"/>
    <w:rsid w:val="003A5032"/>
    <w:rsid w:val="003A56BF"/>
    <w:rsid w:val="003A5C14"/>
    <w:rsid w:val="003A6731"/>
    <w:rsid w:val="003A6B1E"/>
    <w:rsid w:val="003B1B82"/>
    <w:rsid w:val="003C28A6"/>
    <w:rsid w:val="003C2B2C"/>
    <w:rsid w:val="003C2C90"/>
    <w:rsid w:val="003C335E"/>
    <w:rsid w:val="003C365B"/>
    <w:rsid w:val="003C410D"/>
    <w:rsid w:val="003C646E"/>
    <w:rsid w:val="003D16FC"/>
    <w:rsid w:val="003E05BB"/>
    <w:rsid w:val="003E13A2"/>
    <w:rsid w:val="003E1B04"/>
    <w:rsid w:val="003E2546"/>
    <w:rsid w:val="003E3F03"/>
    <w:rsid w:val="003E4324"/>
    <w:rsid w:val="003E7869"/>
    <w:rsid w:val="003F0394"/>
    <w:rsid w:val="003F2320"/>
    <w:rsid w:val="003F3DBE"/>
    <w:rsid w:val="003F557A"/>
    <w:rsid w:val="004012F1"/>
    <w:rsid w:val="00402444"/>
    <w:rsid w:val="004026E6"/>
    <w:rsid w:val="00403FE2"/>
    <w:rsid w:val="00404067"/>
    <w:rsid w:val="00405ADF"/>
    <w:rsid w:val="00406634"/>
    <w:rsid w:val="00406CFA"/>
    <w:rsid w:val="00406F86"/>
    <w:rsid w:val="00407602"/>
    <w:rsid w:val="00411B01"/>
    <w:rsid w:val="00411CAD"/>
    <w:rsid w:val="004156A8"/>
    <w:rsid w:val="004159F8"/>
    <w:rsid w:val="00421A73"/>
    <w:rsid w:val="00423A16"/>
    <w:rsid w:val="004251E0"/>
    <w:rsid w:val="00426638"/>
    <w:rsid w:val="004305BE"/>
    <w:rsid w:val="004315F5"/>
    <w:rsid w:val="004320AB"/>
    <w:rsid w:val="00432FB7"/>
    <w:rsid w:val="00433464"/>
    <w:rsid w:val="00435CC2"/>
    <w:rsid w:val="004403CA"/>
    <w:rsid w:val="0044229A"/>
    <w:rsid w:val="00442740"/>
    <w:rsid w:val="004429ED"/>
    <w:rsid w:val="00442D50"/>
    <w:rsid w:val="004432F2"/>
    <w:rsid w:val="00443B10"/>
    <w:rsid w:val="00444C48"/>
    <w:rsid w:val="00446C55"/>
    <w:rsid w:val="004479DF"/>
    <w:rsid w:val="0045202A"/>
    <w:rsid w:val="00453CB1"/>
    <w:rsid w:val="00456810"/>
    <w:rsid w:val="00457106"/>
    <w:rsid w:val="00457E48"/>
    <w:rsid w:val="00457ED9"/>
    <w:rsid w:val="00460CA5"/>
    <w:rsid w:val="00461F70"/>
    <w:rsid w:val="0046209B"/>
    <w:rsid w:val="00462FD0"/>
    <w:rsid w:val="00464459"/>
    <w:rsid w:val="00465215"/>
    <w:rsid w:val="00467ECC"/>
    <w:rsid w:val="0047274A"/>
    <w:rsid w:val="004730BA"/>
    <w:rsid w:val="00473728"/>
    <w:rsid w:val="004737B6"/>
    <w:rsid w:val="004744D8"/>
    <w:rsid w:val="00474E18"/>
    <w:rsid w:val="00475ED9"/>
    <w:rsid w:val="0047616E"/>
    <w:rsid w:val="00476718"/>
    <w:rsid w:val="0047694A"/>
    <w:rsid w:val="00477D5E"/>
    <w:rsid w:val="004813AD"/>
    <w:rsid w:val="00481E27"/>
    <w:rsid w:val="0048216C"/>
    <w:rsid w:val="0048302C"/>
    <w:rsid w:val="004841EC"/>
    <w:rsid w:val="00484AF4"/>
    <w:rsid w:val="00484B7E"/>
    <w:rsid w:val="00485A29"/>
    <w:rsid w:val="004870A6"/>
    <w:rsid w:val="004900AE"/>
    <w:rsid w:val="00490DF1"/>
    <w:rsid w:val="00490F5B"/>
    <w:rsid w:val="00491077"/>
    <w:rsid w:val="00491DBE"/>
    <w:rsid w:val="00492CC8"/>
    <w:rsid w:val="004932CE"/>
    <w:rsid w:val="00493664"/>
    <w:rsid w:val="004945BB"/>
    <w:rsid w:val="004948C5"/>
    <w:rsid w:val="0049659E"/>
    <w:rsid w:val="0049785E"/>
    <w:rsid w:val="004A03F1"/>
    <w:rsid w:val="004A241D"/>
    <w:rsid w:val="004A2829"/>
    <w:rsid w:val="004A37B1"/>
    <w:rsid w:val="004A49DA"/>
    <w:rsid w:val="004A5B39"/>
    <w:rsid w:val="004A6581"/>
    <w:rsid w:val="004A7CEA"/>
    <w:rsid w:val="004B1E6A"/>
    <w:rsid w:val="004B36F7"/>
    <w:rsid w:val="004B41F2"/>
    <w:rsid w:val="004B434D"/>
    <w:rsid w:val="004B4DC1"/>
    <w:rsid w:val="004B5918"/>
    <w:rsid w:val="004B5FA9"/>
    <w:rsid w:val="004B6397"/>
    <w:rsid w:val="004B69CF"/>
    <w:rsid w:val="004B7BB2"/>
    <w:rsid w:val="004B7FD8"/>
    <w:rsid w:val="004C17A4"/>
    <w:rsid w:val="004C47D0"/>
    <w:rsid w:val="004C635B"/>
    <w:rsid w:val="004C65C1"/>
    <w:rsid w:val="004C6DA2"/>
    <w:rsid w:val="004D059E"/>
    <w:rsid w:val="004D4E04"/>
    <w:rsid w:val="004D5922"/>
    <w:rsid w:val="004D7EB5"/>
    <w:rsid w:val="004E1569"/>
    <w:rsid w:val="004E3214"/>
    <w:rsid w:val="004E33CF"/>
    <w:rsid w:val="004E4DDF"/>
    <w:rsid w:val="004E54B9"/>
    <w:rsid w:val="004E6A52"/>
    <w:rsid w:val="004F1138"/>
    <w:rsid w:val="004F240B"/>
    <w:rsid w:val="004F2C3B"/>
    <w:rsid w:val="004F33D0"/>
    <w:rsid w:val="004F5DED"/>
    <w:rsid w:val="004F7BE0"/>
    <w:rsid w:val="00500633"/>
    <w:rsid w:val="00501B47"/>
    <w:rsid w:val="0050320D"/>
    <w:rsid w:val="00506B63"/>
    <w:rsid w:val="0051049C"/>
    <w:rsid w:val="005104AF"/>
    <w:rsid w:val="00511AC6"/>
    <w:rsid w:val="00511B3D"/>
    <w:rsid w:val="0051201E"/>
    <w:rsid w:val="00512821"/>
    <w:rsid w:val="00512AA1"/>
    <w:rsid w:val="00512FE0"/>
    <w:rsid w:val="005144B0"/>
    <w:rsid w:val="00515E6C"/>
    <w:rsid w:val="005179F5"/>
    <w:rsid w:val="005202D9"/>
    <w:rsid w:val="005212CE"/>
    <w:rsid w:val="0052362C"/>
    <w:rsid w:val="00523B04"/>
    <w:rsid w:val="00526466"/>
    <w:rsid w:val="00527324"/>
    <w:rsid w:val="00530289"/>
    <w:rsid w:val="00532226"/>
    <w:rsid w:val="00532BC0"/>
    <w:rsid w:val="00533FD4"/>
    <w:rsid w:val="00535D4E"/>
    <w:rsid w:val="00535EF3"/>
    <w:rsid w:val="005365C3"/>
    <w:rsid w:val="0054108E"/>
    <w:rsid w:val="005413CC"/>
    <w:rsid w:val="00541FDB"/>
    <w:rsid w:val="0054289E"/>
    <w:rsid w:val="005439B1"/>
    <w:rsid w:val="0054409D"/>
    <w:rsid w:val="005440E8"/>
    <w:rsid w:val="005442F6"/>
    <w:rsid w:val="005443B4"/>
    <w:rsid w:val="0054639B"/>
    <w:rsid w:val="0054764C"/>
    <w:rsid w:val="005505C2"/>
    <w:rsid w:val="00552431"/>
    <w:rsid w:val="00553DEF"/>
    <w:rsid w:val="00554A39"/>
    <w:rsid w:val="005553F8"/>
    <w:rsid w:val="00555D9C"/>
    <w:rsid w:val="0055603B"/>
    <w:rsid w:val="00556906"/>
    <w:rsid w:val="00556C2F"/>
    <w:rsid w:val="00561767"/>
    <w:rsid w:val="005623F8"/>
    <w:rsid w:val="0056369C"/>
    <w:rsid w:val="0056373B"/>
    <w:rsid w:val="005641A5"/>
    <w:rsid w:val="00564577"/>
    <w:rsid w:val="005656F9"/>
    <w:rsid w:val="0056696D"/>
    <w:rsid w:val="0056698D"/>
    <w:rsid w:val="00567635"/>
    <w:rsid w:val="0057119E"/>
    <w:rsid w:val="00572B07"/>
    <w:rsid w:val="00575280"/>
    <w:rsid w:val="00576968"/>
    <w:rsid w:val="0057768F"/>
    <w:rsid w:val="00577AD4"/>
    <w:rsid w:val="005801FD"/>
    <w:rsid w:val="00580244"/>
    <w:rsid w:val="00582410"/>
    <w:rsid w:val="00582B58"/>
    <w:rsid w:val="00583E74"/>
    <w:rsid w:val="0058458D"/>
    <w:rsid w:val="005851F7"/>
    <w:rsid w:val="005853BA"/>
    <w:rsid w:val="005878F9"/>
    <w:rsid w:val="00590606"/>
    <w:rsid w:val="005908FF"/>
    <w:rsid w:val="00594668"/>
    <w:rsid w:val="00595BAA"/>
    <w:rsid w:val="00596C6F"/>
    <w:rsid w:val="00597617"/>
    <w:rsid w:val="005A0D72"/>
    <w:rsid w:val="005A13D1"/>
    <w:rsid w:val="005A2D3E"/>
    <w:rsid w:val="005A3841"/>
    <w:rsid w:val="005A4A20"/>
    <w:rsid w:val="005A4E43"/>
    <w:rsid w:val="005A605D"/>
    <w:rsid w:val="005A66AE"/>
    <w:rsid w:val="005B7088"/>
    <w:rsid w:val="005C1459"/>
    <w:rsid w:val="005C263A"/>
    <w:rsid w:val="005C276B"/>
    <w:rsid w:val="005C4360"/>
    <w:rsid w:val="005C4BC0"/>
    <w:rsid w:val="005C4D87"/>
    <w:rsid w:val="005C6406"/>
    <w:rsid w:val="005D10A6"/>
    <w:rsid w:val="005D1177"/>
    <w:rsid w:val="005D1893"/>
    <w:rsid w:val="005D2567"/>
    <w:rsid w:val="005D2FAA"/>
    <w:rsid w:val="005D4C99"/>
    <w:rsid w:val="005D4F16"/>
    <w:rsid w:val="005D5943"/>
    <w:rsid w:val="005D5BCD"/>
    <w:rsid w:val="005D5E07"/>
    <w:rsid w:val="005D638F"/>
    <w:rsid w:val="005D6446"/>
    <w:rsid w:val="005D6DFF"/>
    <w:rsid w:val="005D7A90"/>
    <w:rsid w:val="005D7C74"/>
    <w:rsid w:val="005D7F41"/>
    <w:rsid w:val="005E1E8D"/>
    <w:rsid w:val="005E215D"/>
    <w:rsid w:val="005E4120"/>
    <w:rsid w:val="005E5F06"/>
    <w:rsid w:val="005E5FB2"/>
    <w:rsid w:val="005F122D"/>
    <w:rsid w:val="005F3EF5"/>
    <w:rsid w:val="005F6F3D"/>
    <w:rsid w:val="005F749D"/>
    <w:rsid w:val="0060566E"/>
    <w:rsid w:val="006057FA"/>
    <w:rsid w:val="006065E0"/>
    <w:rsid w:val="00606CA3"/>
    <w:rsid w:val="0060796A"/>
    <w:rsid w:val="00610A90"/>
    <w:rsid w:val="00611901"/>
    <w:rsid w:val="006125EC"/>
    <w:rsid w:val="00612E93"/>
    <w:rsid w:val="0061360B"/>
    <w:rsid w:val="00615FF4"/>
    <w:rsid w:val="00616791"/>
    <w:rsid w:val="00617736"/>
    <w:rsid w:val="0061774A"/>
    <w:rsid w:val="00620889"/>
    <w:rsid w:val="00620C5A"/>
    <w:rsid w:val="00620CEC"/>
    <w:rsid w:val="00621127"/>
    <w:rsid w:val="006216D9"/>
    <w:rsid w:val="006231BE"/>
    <w:rsid w:val="006239BD"/>
    <w:rsid w:val="00624719"/>
    <w:rsid w:val="00624DA4"/>
    <w:rsid w:val="006266EC"/>
    <w:rsid w:val="00627707"/>
    <w:rsid w:val="00627B38"/>
    <w:rsid w:val="00630B96"/>
    <w:rsid w:val="00631F14"/>
    <w:rsid w:val="00633D63"/>
    <w:rsid w:val="0063489C"/>
    <w:rsid w:val="00636137"/>
    <w:rsid w:val="00637573"/>
    <w:rsid w:val="00642C14"/>
    <w:rsid w:val="006433DE"/>
    <w:rsid w:val="00644324"/>
    <w:rsid w:val="006446F8"/>
    <w:rsid w:val="00644D1F"/>
    <w:rsid w:val="006459AD"/>
    <w:rsid w:val="00646FCC"/>
    <w:rsid w:val="00647D32"/>
    <w:rsid w:val="00647E99"/>
    <w:rsid w:val="00650B90"/>
    <w:rsid w:val="00651B19"/>
    <w:rsid w:val="00654038"/>
    <w:rsid w:val="00654E23"/>
    <w:rsid w:val="00656A61"/>
    <w:rsid w:val="00656B19"/>
    <w:rsid w:val="00657C6F"/>
    <w:rsid w:val="0066263C"/>
    <w:rsid w:val="006629D0"/>
    <w:rsid w:val="0066398B"/>
    <w:rsid w:val="00663A9A"/>
    <w:rsid w:val="00664EF5"/>
    <w:rsid w:val="00665C14"/>
    <w:rsid w:val="00666BAA"/>
    <w:rsid w:val="00666E7D"/>
    <w:rsid w:val="00670011"/>
    <w:rsid w:val="006701CD"/>
    <w:rsid w:val="00672FB1"/>
    <w:rsid w:val="00674B39"/>
    <w:rsid w:val="006779A8"/>
    <w:rsid w:val="006807B0"/>
    <w:rsid w:val="00680E7C"/>
    <w:rsid w:val="00687555"/>
    <w:rsid w:val="00687CB9"/>
    <w:rsid w:val="00691B3A"/>
    <w:rsid w:val="00694CEF"/>
    <w:rsid w:val="00695F4E"/>
    <w:rsid w:val="00696C72"/>
    <w:rsid w:val="00696E98"/>
    <w:rsid w:val="006971D7"/>
    <w:rsid w:val="006A1A76"/>
    <w:rsid w:val="006A306E"/>
    <w:rsid w:val="006A3C22"/>
    <w:rsid w:val="006B02D3"/>
    <w:rsid w:val="006B0676"/>
    <w:rsid w:val="006B14DF"/>
    <w:rsid w:val="006B174A"/>
    <w:rsid w:val="006B2139"/>
    <w:rsid w:val="006B2609"/>
    <w:rsid w:val="006B4B0B"/>
    <w:rsid w:val="006B59BB"/>
    <w:rsid w:val="006B6033"/>
    <w:rsid w:val="006B6AA7"/>
    <w:rsid w:val="006C0A33"/>
    <w:rsid w:val="006C0B15"/>
    <w:rsid w:val="006C1D0E"/>
    <w:rsid w:val="006C33DF"/>
    <w:rsid w:val="006C40C3"/>
    <w:rsid w:val="006C43F5"/>
    <w:rsid w:val="006C692D"/>
    <w:rsid w:val="006D0A5E"/>
    <w:rsid w:val="006D149F"/>
    <w:rsid w:val="006D3455"/>
    <w:rsid w:val="006D3DA7"/>
    <w:rsid w:val="006D667D"/>
    <w:rsid w:val="006D6BCB"/>
    <w:rsid w:val="006D7809"/>
    <w:rsid w:val="006E0DBE"/>
    <w:rsid w:val="006E1028"/>
    <w:rsid w:val="006E397C"/>
    <w:rsid w:val="006E5D3C"/>
    <w:rsid w:val="006E6486"/>
    <w:rsid w:val="006E678C"/>
    <w:rsid w:val="006E7A40"/>
    <w:rsid w:val="006F0D00"/>
    <w:rsid w:val="006F2469"/>
    <w:rsid w:val="006F2499"/>
    <w:rsid w:val="006F2D19"/>
    <w:rsid w:val="006F32E4"/>
    <w:rsid w:val="006F3AD9"/>
    <w:rsid w:val="006F632B"/>
    <w:rsid w:val="006F6588"/>
    <w:rsid w:val="006F6F16"/>
    <w:rsid w:val="006F734D"/>
    <w:rsid w:val="006F7451"/>
    <w:rsid w:val="00702045"/>
    <w:rsid w:val="00702A3E"/>
    <w:rsid w:val="00702F82"/>
    <w:rsid w:val="0070337E"/>
    <w:rsid w:val="00703DC7"/>
    <w:rsid w:val="00703EFA"/>
    <w:rsid w:val="00703FBD"/>
    <w:rsid w:val="00705378"/>
    <w:rsid w:val="0070773B"/>
    <w:rsid w:val="00710465"/>
    <w:rsid w:val="00710733"/>
    <w:rsid w:val="00710905"/>
    <w:rsid w:val="00710A53"/>
    <w:rsid w:val="00712A52"/>
    <w:rsid w:val="00712B64"/>
    <w:rsid w:val="00713D25"/>
    <w:rsid w:val="00714D59"/>
    <w:rsid w:val="00715271"/>
    <w:rsid w:val="007152AD"/>
    <w:rsid w:val="00716747"/>
    <w:rsid w:val="00720039"/>
    <w:rsid w:val="00722F06"/>
    <w:rsid w:val="00723C73"/>
    <w:rsid w:val="007241AE"/>
    <w:rsid w:val="00726DF8"/>
    <w:rsid w:val="0072707D"/>
    <w:rsid w:val="00727123"/>
    <w:rsid w:val="00727525"/>
    <w:rsid w:val="00730408"/>
    <w:rsid w:val="00732BA5"/>
    <w:rsid w:val="007339A8"/>
    <w:rsid w:val="0073540C"/>
    <w:rsid w:val="00735716"/>
    <w:rsid w:val="007360AA"/>
    <w:rsid w:val="0073661A"/>
    <w:rsid w:val="0073675A"/>
    <w:rsid w:val="007369D7"/>
    <w:rsid w:val="00737EEB"/>
    <w:rsid w:val="00737F7B"/>
    <w:rsid w:val="00740AD4"/>
    <w:rsid w:val="007428BD"/>
    <w:rsid w:val="00742BC1"/>
    <w:rsid w:val="00742FC1"/>
    <w:rsid w:val="00743984"/>
    <w:rsid w:val="00745013"/>
    <w:rsid w:val="007471DE"/>
    <w:rsid w:val="00747DEE"/>
    <w:rsid w:val="007502C4"/>
    <w:rsid w:val="007516BB"/>
    <w:rsid w:val="00752903"/>
    <w:rsid w:val="00755C2F"/>
    <w:rsid w:val="007572DF"/>
    <w:rsid w:val="00757DBC"/>
    <w:rsid w:val="0076018F"/>
    <w:rsid w:val="0076032B"/>
    <w:rsid w:val="00760CD5"/>
    <w:rsid w:val="00762760"/>
    <w:rsid w:val="0076478F"/>
    <w:rsid w:val="00764952"/>
    <w:rsid w:val="00764B8F"/>
    <w:rsid w:val="0076530E"/>
    <w:rsid w:val="007653F8"/>
    <w:rsid w:val="0076547C"/>
    <w:rsid w:val="00770A45"/>
    <w:rsid w:val="00771C4E"/>
    <w:rsid w:val="00773668"/>
    <w:rsid w:val="00773BC9"/>
    <w:rsid w:val="00775863"/>
    <w:rsid w:val="00775EC3"/>
    <w:rsid w:val="00776919"/>
    <w:rsid w:val="00776C71"/>
    <w:rsid w:val="00787353"/>
    <w:rsid w:val="00791AFA"/>
    <w:rsid w:val="007924DC"/>
    <w:rsid w:val="00797FFB"/>
    <w:rsid w:val="007A2790"/>
    <w:rsid w:val="007A3E22"/>
    <w:rsid w:val="007A4131"/>
    <w:rsid w:val="007A50A9"/>
    <w:rsid w:val="007A60F0"/>
    <w:rsid w:val="007B0A64"/>
    <w:rsid w:val="007B11A9"/>
    <w:rsid w:val="007B1607"/>
    <w:rsid w:val="007B2704"/>
    <w:rsid w:val="007B2CFD"/>
    <w:rsid w:val="007B38E3"/>
    <w:rsid w:val="007B3993"/>
    <w:rsid w:val="007B4410"/>
    <w:rsid w:val="007B4B7C"/>
    <w:rsid w:val="007B4EAE"/>
    <w:rsid w:val="007C0785"/>
    <w:rsid w:val="007C4129"/>
    <w:rsid w:val="007C4771"/>
    <w:rsid w:val="007C66D3"/>
    <w:rsid w:val="007C712C"/>
    <w:rsid w:val="007D01B1"/>
    <w:rsid w:val="007D023D"/>
    <w:rsid w:val="007D0E71"/>
    <w:rsid w:val="007D2FA0"/>
    <w:rsid w:val="007D2FC7"/>
    <w:rsid w:val="007D4F27"/>
    <w:rsid w:val="007D6669"/>
    <w:rsid w:val="007D73F3"/>
    <w:rsid w:val="007D7611"/>
    <w:rsid w:val="007E1CDD"/>
    <w:rsid w:val="007E256E"/>
    <w:rsid w:val="007E3DF2"/>
    <w:rsid w:val="007E4F99"/>
    <w:rsid w:val="007E52A1"/>
    <w:rsid w:val="007E540E"/>
    <w:rsid w:val="007E6263"/>
    <w:rsid w:val="007E72E9"/>
    <w:rsid w:val="007E7752"/>
    <w:rsid w:val="007E7EBE"/>
    <w:rsid w:val="007F0123"/>
    <w:rsid w:val="007F0985"/>
    <w:rsid w:val="007F24D8"/>
    <w:rsid w:val="007F2774"/>
    <w:rsid w:val="007F2D51"/>
    <w:rsid w:val="007F3639"/>
    <w:rsid w:val="007F3B12"/>
    <w:rsid w:val="007F4559"/>
    <w:rsid w:val="007F64B4"/>
    <w:rsid w:val="00801FA5"/>
    <w:rsid w:val="008023CE"/>
    <w:rsid w:val="008028A3"/>
    <w:rsid w:val="00802C22"/>
    <w:rsid w:val="00802F85"/>
    <w:rsid w:val="00802FBF"/>
    <w:rsid w:val="00803942"/>
    <w:rsid w:val="00804013"/>
    <w:rsid w:val="00804030"/>
    <w:rsid w:val="00804345"/>
    <w:rsid w:val="0080451F"/>
    <w:rsid w:val="00805D49"/>
    <w:rsid w:val="00806569"/>
    <w:rsid w:val="00806AB2"/>
    <w:rsid w:val="008103AC"/>
    <w:rsid w:val="00810A7B"/>
    <w:rsid w:val="008123CA"/>
    <w:rsid w:val="0081669A"/>
    <w:rsid w:val="008166B5"/>
    <w:rsid w:val="00822736"/>
    <w:rsid w:val="00822E60"/>
    <w:rsid w:val="00823093"/>
    <w:rsid w:val="00826083"/>
    <w:rsid w:val="0082650D"/>
    <w:rsid w:val="00826517"/>
    <w:rsid w:val="0082677F"/>
    <w:rsid w:val="00826866"/>
    <w:rsid w:val="00826A40"/>
    <w:rsid w:val="00827B58"/>
    <w:rsid w:val="008315F9"/>
    <w:rsid w:val="00832684"/>
    <w:rsid w:val="00834053"/>
    <w:rsid w:val="008344E4"/>
    <w:rsid w:val="00834B0D"/>
    <w:rsid w:val="00834DCA"/>
    <w:rsid w:val="00836BEB"/>
    <w:rsid w:val="00837BEC"/>
    <w:rsid w:val="008413EA"/>
    <w:rsid w:val="00842AC5"/>
    <w:rsid w:val="00842DDE"/>
    <w:rsid w:val="00842ECF"/>
    <w:rsid w:val="008440B4"/>
    <w:rsid w:val="00845624"/>
    <w:rsid w:val="0084719A"/>
    <w:rsid w:val="00850028"/>
    <w:rsid w:val="008500B1"/>
    <w:rsid w:val="00851032"/>
    <w:rsid w:val="00855592"/>
    <w:rsid w:val="00860489"/>
    <w:rsid w:val="00860AA9"/>
    <w:rsid w:val="008618D7"/>
    <w:rsid w:val="00861F1F"/>
    <w:rsid w:val="00862089"/>
    <w:rsid w:val="00862A5A"/>
    <w:rsid w:val="00862FF8"/>
    <w:rsid w:val="00863A24"/>
    <w:rsid w:val="00864065"/>
    <w:rsid w:val="00864855"/>
    <w:rsid w:val="0086490C"/>
    <w:rsid w:val="0086545E"/>
    <w:rsid w:val="008661AE"/>
    <w:rsid w:val="008675FE"/>
    <w:rsid w:val="00867EFE"/>
    <w:rsid w:val="00870A36"/>
    <w:rsid w:val="0087167C"/>
    <w:rsid w:val="00873712"/>
    <w:rsid w:val="00874A98"/>
    <w:rsid w:val="00875232"/>
    <w:rsid w:val="00875C94"/>
    <w:rsid w:val="00875DA6"/>
    <w:rsid w:val="0087721F"/>
    <w:rsid w:val="00877ABB"/>
    <w:rsid w:val="00880D24"/>
    <w:rsid w:val="00880EBB"/>
    <w:rsid w:val="00881B8A"/>
    <w:rsid w:val="00883C96"/>
    <w:rsid w:val="00885113"/>
    <w:rsid w:val="00885394"/>
    <w:rsid w:val="008853B6"/>
    <w:rsid w:val="008858E3"/>
    <w:rsid w:val="008926C3"/>
    <w:rsid w:val="00892FE9"/>
    <w:rsid w:val="00894340"/>
    <w:rsid w:val="00896AE1"/>
    <w:rsid w:val="00896DFB"/>
    <w:rsid w:val="0089720A"/>
    <w:rsid w:val="008A04E2"/>
    <w:rsid w:val="008A1885"/>
    <w:rsid w:val="008A256D"/>
    <w:rsid w:val="008A441A"/>
    <w:rsid w:val="008A45C6"/>
    <w:rsid w:val="008A7C51"/>
    <w:rsid w:val="008B0372"/>
    <w:rsid w:val="008B0C75"/>
    <w:rsid w:val="008B13F5"/>
    <w:rsid w:val="008B6253"/>
    <w:rsid w:val="008B69C7"/>
    <w:rsid w:val="008C1ACD"/>
    <w:rsid w:val="008C2222"/>
    <w:rsid w:val="008C3275"/>
    <w:rsid w:val="008C426A"/>
    <w:rsid w:val="008C60D9"/>
    <w:rsid w:val="008C6E5F"/>
    <w:rsid w:val="008C714E"/>
    <w:rsid w:val="008C730E"/>
    <w:rsid w:val="008C73E2"/>
    <w:rsid w:val="008C7948"/>
    <w:rsid w:val="008D134F"/>
    <w:rsid w:val="008D15D5"/>
    <w:rsid w:val="008D4E40"/>
    <w:rsid w:val="008D51E4"/>
    <w:rsid w:val="008D64C4"/>
    <w:rsid w:val="008D69EA"/>
    <w:rsid w:val="008E1713"/>
    <w:rsid w:val="008E1D36"/>
    <w:rsid w:val="008E2428"/>
    <w:rsid w:val="008E2D6F"/>
    <w:rsid w:val="008E486C"/>
    <w:rsid w:val="008E6A9E"/>
    <w:rsid w:val="008E74C1"/>
    <w:rsid w:val="008F0068"/>
    <w:rsid w:val="008F00BD"/>
    <w:rsid w:val="008F04F1"/>
    <w:rsid w:val="008F185A"/>
    <w:rsid w:val="008F2B77"/>
    <w:rsid w:val="008F311A"/>
    <w:rsid w:val="008F3E37"/>
    <w:rsid w:val="008F43BB"/>
    <w:rsid w:val="008F6FC5"/>
    <w:rsid w:val="00900017"/>
    <w:rsid w:val="00901CE2"/>
    <w:rsid w:val="009030FA"/>
    <w:rsid w:val="0090320D"/>
    <w:rsid w:val="00903F55"/>
    <w:rsid w:val="0090491D"/>
    <w:rsid w:val="009050F2"/>
    <w:rsid w:val="00906BDA"/>
    <w:rsid w:val="009072C4"/>
    <w:rsid w:val="00910359"/>
    <w:rsid w:val="00911C47"/>
    <w:rsid w:val="00913E1C"/>
    <w:rsid w:val="009140BC"/>
    <w:rsid w:val="009148A8"/>
    <w:rsid w:val="00914FC4"/>
    <w:rsid w:val="00915E59"/>
    <w:rsid w:val="00916211"/>
    <w:rsid w:val="00917F19"/>
    <w:rsid w:val="00921168"/>
    <w:rsid w:val="00921D09"/>
    <w:rsid w:val="009228BC"/>
    <w:rsid w:val="00922AC0"/>
    <w:rsid w:val="009251E1"/>
    <w:rsid w:val="00925EE1"/>
    <w:rsid w:val="00930764"/>
    <w:rsid w:val="009318A7"/>
    <w:rsid w:val="009322A9"/>
    <w:rsid w:val="0093267D"/>
    <w:rsid w:val="0093679B"/>
    <w:rsid w:val="00936F1D"/>
    <w:rsid w:val="00942926"/>
    <w:rsid w:val="009431FF"/>
    <w:rsid w:val="00943844"/>
    <w:rsid w:val="0094390D"/>
    <w:rsid w:val="00943942"/>
    <w:rsid w:val="00943F9D"/>
    <w:rsid w:val="00956070"/>
    <w:rsid w:val="00956C57"/>
    <w:rsid w:val="00956E43"/>
    <w:rsid w:val="009612CA"/>
    <w:rsid w:val="0096148E"/>
    <w:rsid w:val="00962384"/>
    <w:rsid w:val="009627C6"/>
    <w:rsid w:val="00964C1C"/>
    <w:rsid w:val="00964D4C"/>
    <w:rsid w:val="00965184"/>
    <w:rsid w:val="009719CD"/>
    <w:rsid w:val="00971A21"/>
    <w:rsid w:val="009728BB"/>
    <w:rsid w:val="00972EF2"/>
    <w:rsid w:val="009737CA"/>
    <w:rsid w:val="00976A4C"/>
    <w:rsid w:val="00977099"/>
    <w:rsid w:val="00977459"/>
    <w:rsid w:val="00982665"/>
    <w:rsid w:val="00982DCD"/>
    <w:rsid w:val="00984FF5"/>
    <w:rsid w:val="009868B4"/>
    <w:rsid w:val="009869A2"/>
    <w:rsid w:val="0099107B"/>
    <w:rsid w:val="00991CDB"/>
    <w:rsid w:val="0099206A"/>
    <w:rsid w:val="00993BA2"/>
    <w:rsid w:val="0099425E"/>
    <w:rsid w:val="00994392"/>
    <w:rsid w:val="00996228"/>
    <w:rsid w:val="0099708B"/>
    <w:rsid w:val="00997C13"/>
    <w:rsid w:val="009A09CA"/>
    <w:rsid w:val="009A0C50"/>
    <w:rsid w:val="009A11A0"/>
    <w:rsid w:val="009A28C2"/>
    <w:rsid w:val="009A2EC0"/>
    <w:rsid w:val="009A396C"/>
    <w:rsid w:val="009A4331"/>
    <w:rsid w:val="009A5862"/>
    <w:rsid w:val="009A689B"/>
    <w:rsid w:val="009A755F"/>
    <w:rsid w:val="009A763C"/>
    <w:rsid w:val="009B0E0E"/>
    <w:rsid w:val="009B1D0D"/>
    <w:rsid w:val="009B1D38"/>
    <w:rsid w:val="009B2B6C"/>
    <w:rsid w:val="009B6E49"/>
    <w:rsid w:val="009B70B7"/>
    <w:rsid w:val="009C17F6"/>
    <w:rsid w:val="009C1B23"/>
    <w:rsid w:val="009C3260"/>
    <w:rsid w:val="009C4B67"/>
    <w:rsid w:val="009C6329"/>
    <w:rsid w:val="009C6384"/>
    <w:rsid w:val="009D1DA2"/>
    <w:rsid w:val="009D2910"/>
    <w:rsid w:val="009D29A6"/>
    <w:rsid w:val="009D2A74"/>
    <w:rsid w:val="009D4034"/>
    <w:rsid w:val="009D693B"/>
    <w:rsid w:val="009D6996"/>
    <w:rsid w:val="009D71A9"/>
    <w:rsid w:val="009D7B5B"/>
    <w:rsid w:val="009E0038"/>
    <w:rsid w:val="009E0403"/>
    <w:rsid w:val="009E0753"/>
    <w:rsid w:val="009E14AA"/>
    <w:rsid w:val="009E1E90"/>
    <w:rsid w:val="009E2756"/>
    <w:rsid w:val="009E3319"/>
    <w:rsid w:val="009E3714"/>
    <w:rsid w:val="009E4713"/>
    <w:rsid w:val="009E55CB"/>
    <w:rsid w:val="009E58EB"/>
    <w:rsid w:val="009E59D7"/>
    <w:rsid w:val="009E780E"/>
    <w:rsid w:val="009F0461"/>
    <w:rsid w:val="009F0AFB"/>
    <w:rsid w:val="009F1833"/>
    <w:rsid w:val="009F4356"/>
    <w:rsid w:val="009F45D2"/>
    <w:rsid w:val="009F472D"/>
    <w:rsid w:val="009F4F59"/>
    <w:rsid w:val="009F53DA"/>
    <w:rsid w:val="009F54F4"/>
    <w:rsid w:val="009F62E5"/>
    <w:rsid w:val="00A025E2"/>
    <w:rsid w:val="00A07296"/>
    <w:rsid w:val="00A07870"/>
    <w:rsid w:val="00A119D5"/>
    <w:rsid w:val="00A11C2E"/>
    <w:rsid w:val="00A12ACB"/>
    <w:rsid w:val="00A13FCA"/>
    <w:rsid w:val="00A16BAC"/>
    <w:rsid w:val="00A17046"/>
    <w:rsid w:val="00A17AA1"/>
    <w:rsid w:val="00A20B21"/>
    <w:rsid w:val="00A20DF3"/>
    <w:rsid w:val="00A2241B"/>
    <w:rsid w:val="00A22BF3"/>
    <w:rsid w:val="00A316B7"/>
    <w:rsid w:val="00A342F3"/>
    <w:rsid w:val="00A34AFD"/>
    <w:rsid w:val="00A34D9F"/>
    <w:rsid w:val="00A34DDF"/>
    <w:rsid w:val="00A37107"/>
    <w:rsid w:val="00A4284D"/>
    <w:rsid w:val="00A42C0E"/>
    <w:rsid w:val="00A42C28"/>
    <w:rsid w:val="00A43EC6"/>
    <w:rsid w:val="00A47690"/>
    <w:rsid w:val="00A47C7C"/>
    <w:rsid w:val="00A528DC"/>
    <w:rsid w:val="00A54612"/>
    <w:rsid w:val="00A55A84"/>
    <w:rsid w:val="00A55D62"/>
    <w:rsid w:val="00A61BB4"/>
    <w:rsid w:val="00A63648"/>
    <w:rsid w:val="00A64C4F"/>
    <w:rsid w:val="00A6546F"/>
    <w:rsid w:val="00A65D7C"/>
    <w:rsid w:val="00A66AB6"/>
    <w:rsid w:val="00A720D2"/>
    <w:rsid w:val="00A73CD8"/>
    <w:rsid w:val="00A741A9"/>
    <w:rsid w:val="00A7499E"/>
    <w:rsid w:val="00A74B54"/>
    <w:rsid w:val="00A76188"/>
    <w:rsid w:val="00A76E88"/>
    <w:rsid w:val="00A80EC7"/>
    <w:rsid w:val="00A82498"/>
    <w:rsid w:val="00A8340C"/>
    <w:rsid w:val="00A84188"/>
    <w:rsid w:val="00A84473"/>
    <w:rsid w:val="00A84E03"/>
    <w:rsid w:val="00A85561"/>
    <w:rsid w:val="00A85F6D"/>
    <w:rsid w:val="00A86551"/>
    <w:rsid w:val="00A86CB9"/>
    <w:rsid w:val="00A86E0C"/>
    <w:rsid w:val="00A8782C"/>
    <w:rsid w:val="00A87959"/>
    <w:rsid w:val="00A9093F"/>
    <w:rsid w:val="00A90A4F"/>
    <w:rsid w:val="00A93FE6"/>
    <w:rsid w:val="00A962F5"/>
    <w:rsid w:val="00A967DC"/>
    <w:rsid w:val="00A97E15"/>
    <w:rsid w:val="00AA01A5"/>
    <w:rsid w:val="00AA11CC"/>
    <w:rsid w:val="00AA1D6E"/>
    <w:rsid w:val="00AA3C4E"/>
    <w:rsid w:val="00AA4EA4"/>
    <w:rsid w:val="00AA64E7"/>
    <w:rsid w:val="00AA6667"/>
    <w:rsid w:val="00AB061F"/>
    <w:rsid w:val="00AB1139"/>
    <w:rsid w:val="00AB2421"/>
    <w:rsid w:val="00AB2916"/>
    <w:rsid w:val="00AB317F"/>
    <w:rsid w:val="00AB337A"/>
    <w:rsid w:val="00AB39B2"/>
    <w:rsid w:val="00AB4FF3"/>
    <w:rsid w:val="00AB50B3"/>
    <w:rsid w:val="00AB5ED2"/>
    <w:rsid w:val="00AC0684"/>
    <w:rsid w:val="00AC0B63"/>
    <w:rsid w:val="00AC2EB5"/>
    <w:rsid w:val="00AC3207"/>
    <w:rsid w:val="00AC32C3"/>
    <w:rsid w:val="00AC396D"/>
    <w:rsid w:val="00AC4CBA"/>
    <w:rsid w:val="00AC5312"/>
    <w:rsid w:val="00AC59AC"/>
    <w:rsid w:val="00AC5F15"/>
    <w:rsid w:val="00AC6229"/>
    <w:rsid w:val="00AC6EB3"/>
    <w:rsid w:val="00AC744A"/>
    <w:rsid w:val="00AC78B5"/>
    <w:rsid w:val="00AC7B0C"/>
    <w:rsid w:val="00AD0A80"/>
    <w:rsid w:val="00AD16B1"/>
    <w:rsid w:val="00AD2B47"/>
    <w:rsid w:val="00AD3296"/>
    <w:rsid w:val="00AD3DDA"/>
    <w:rsid w:val="00AD4C93"/>
    <w:rsid w:val="00AD55A0"/>
    <w:rsid w:val="00AD635E"/>
    <w:rsid w:val="00AD66A8"/>
    <w:rsid w:val="00AD6A09"/>
    <w:rsid w:val="00AD6BA8"/>
    <w:rsid w:val="00AD6DE6"/>
    <w:rsid w:val="00AE0572"/>
    <w:rsid w:val="00AE0656"/>
    <w:rsid w:val="00AE0678"/>
    <w:rsid w:val="00AE0E30"/>
    <w:rsid w:val="00AE1174"/>
    <w:rsid w:val="00AE1BA5"/>
    <w:rsid w:val="00AE2AC8"/>
    <w:rsid w:val="00AE3894"/>
    <w:rsid w:val="00AE735A"/>
    <w:rsid w:val="00AF114C"/>
    <w:rsid w:val="00AF1434"/>
    <w:rsid w:val="00AF285E"/>
    <w:rsid w:val="00AF2F74"/>
    <w:rsid w:val="00AF4B4B"/>
    <w:rsid w:val="00AF58B1"/>
    <w:rsid w:val="00AF6D5C"/>
    <w:rsid w:val="00AF755A"/>
    <w:rsid w:val="00AF7D88"/>
    <w:rsid w:val="00B0191A"/>
    <w:rsid w:val="00B02917"/>
    <w:rsid w:val="00B02E50"/>
    <w:rsid w:val="00B03A7B"/>
    <w:rsid w:val="00B07450"/>
    <w:rsid w:val="00B10447"/>
    <w:rsid w:val="00B11787"/>
    <w:rsid w:val="00B12CD8"/>
    <w:rsid w:val="00B13397"/>
    <w:rsid w:val="00B149D6"/>
    <w:rsid w:val="00B17C36"/>
    <w:rsid w:val="00B212F3"/>
    <w:rsid w:val="00B22D4A"/>
    <w:rsid w:val="00B23CBB"/>
    <w:rsid w:val="00B24DC7"/>
    <w:rsid w:val="00B252C6"/>
    <w:rsid w:val="00B25312"/>
    <w:rsid w:val="00B2676C"/>
    <w:rsid w:val="00B26F39"/>
    <w:rsid w:val="00B303C6"/>
    <w:rsid w:val="00B3376D"/>
    <w:rsid w:val="00B33E83"/>
    <w:rsid w:val="00B35E7A"/>
    <w:rsid w:val="00B376AC"/>
    <w:rsid w:val="00B37713"/>
    <w:rsid w:val="00B3773C"/>
    <w:rsid w:val="00B400B6"/>
    <w:rsid w:val="00B40F39"/>
    <w:rsid w:val="00B413E5"/>
    <w:rsid w:val="00B41DC9"/>
    <w:rsid w:val="00B43202"/>
    <w:rsid w:val="00B44958"/>
    <w:rsid w:val="00B45963"/>
    <w:rsid w:val="00B45CC0"/>
    <w:rsid w:val="00B4684E"/>
    <w:rsid w:val="00B50320"/>
    <w:rsid w:val="00B506F3"/>
    <w:rsid w:val="00B50EBB"/>
    <w:rsid w:val="00B50F0D"/>
    <w:rsid w:val="00B52140"/>
    <w:rsid w:val="00B5216B"/>
    <w:rsid w:val="00B551B3"/>
    <w:rsid w:val="00B564BD"/>
    <w:rsid w:val="00B567F4"/>
    <w:rsid w:val="00B57B23"/>
    <w:rsid w:val="00B57D41"/>
    <w:rsid w:val="00B60DA1"/>
    <w:rsid w:val="00B631D1"/>
    <w:rsid w:val="00B6378B"/>
    <w:rsid w:val="00B643A5"/>
    <w:rsid w:val="00B6780E"/>
    <w:rsid w:val="00B70454"/>
    <w:rsid w:val="00B70FDE"/>
    <w:rsid w:val="00B71D62"/>
    <w:rsid w:val="00B72737"/>
    <w:rsid w:val="00B74522"/>
    <w:rsid w:val="00B74630"/>
    <w:rsid w:val="00B7504B"/>
    <w:rsid w:val="00B773B5"/>
    <w:rsid w:val="00B77DD1"/>
    <w:rsid w:val="00B810E6"/>
    <w:rsid w:val="00B82EAA"/>
    <w:rsid w:val="00B834ED"/>
    <w:rsid w:val="00B84EF4"/>
    <w:rsid w:val="00B8599C"/>
    <w:rsid w:val="00B85D67"/>
    <w:rsid w:val="00B86C37"/>
    <w:rsid w:val="00B90275"/>
    <w:rsid w:val="00B92A96"/>
    <w:rsid w:val="00B9370F"/>
    <w:rsid w:val="00B93C17"/>
    <w:rsid w:val="00B9487C"/>
    <w:rsid w:val="00B952E3"/>
    <w:rsid w:val="00B97311"/>
    <w:rsid w:val="00BA2CC3"/>
    <w:rsid w:val="00BA3648"/>
    <w:rsid w:val="00BA5C34"/>
    <w:rsid w:val="00BA67AA"/>
    <w:rsid w:val="00BA6CE3"/>
    <w:rsid w:val="00BA747F"/>
    <w:rsid w:val="00BB088F"/>
    <w:rsid w:val="00BB0DF0"/>
    <w:rsid w:val="00BB33A8"/>
    <w:rsid w:val="00BB4E47"/>
    <w:rsid w:val="00BB5A46"/>
    <w:rsid w:val="00BB5A9E"/>
    <w:rsid w:val="00BB657A"/>
    <w:rsid w:val="00BB7B6E"/>
    <w:rsid w:val="00BD08FC"/>
    <w:rsid w:val="00BD1BF5"/>
    <w:rsid w:val="00BD2B22"/>
    <w:rsid w:val="00BD5A8B"/>
    <w:rsid w:val="00BE2A82"/>
    <w:rsid w:val="00BE7540"/>
    <w:rsid w:val="00BF21AA"/>
    <w:rsid w:val="00BF2E04"/>
    <w:rsid w:val="00BF40E6"/>
    <w:rsid w:val="00BF5848"/>
    <w:rsid w:val="00BF79F4"/>
    <w:rsid w:val="00C01D74"/>
    <w:rsid w:val="00C0447D"/>
    <w:rsid w:val="00C05797"/>
    <w:rsid w:val="00C058FA"/>
    <w:rsid w:val="00C0594C"/>
    <w:rsid w:val="00C066E8"/>
    <w:rsid w:val="00C11482"/>
    <w:rsid w:val="00C122D1"/>
    <w:rsid w:val="00C1673F"/>
    <w:rsid w:val="00C1740D"/>
    <w:rsid w:val="00C20FDC"/>
    <w:rsid w:val="00C2264D"/>
    <w:rsid w:val="00C23296"/>
    <w:rsid w:val="00C23508"/>
    <w:rsid w:val="00C240D5"/>
    <w:rsid w:val="00C25FE3"/>
    <w:rsid w:val="00C26B48"/>
    <w:rsid w:val="00C27D5D"/>
    <w:rsid w:val="00C326F0"/>
    <w:rsid w:val="00C32AF8"/>
    <w:rsid w:val="00C33533"/>
    <w:rsid w:val="00C33EC7"/>
    <w:rsid w:val="00C352E3"/>
    <w:rsid w:val="00C36E65"/>
    <w:rsid w:val="00C37A37"/>
    <w:rsid w:val="00C4092D"/>
    <w:rsid w:val="00C41AD8"/>
    <w:rsid w:val="00C44402"/>
    <w:rsid w:val="00C444C9"/>
    <w:rsid w:val="00C4601A"/>
    <w:rsid w:val="00C46DDA"/>
    <w:rsid w:val="00C470A0"/>
    <w:rsid w:val="00C472F3"/>
    <w:rsid w:val="00C5008F"/>
    <w:rsid w:val="00C51A27"/>
    <w:rsid w:val="00C51B92"/>
    <w:rsid w:val="00C5236F"/>
    <w:rsid w:val="00C55A29"/>
    <w:rsid w:val="00C56620"/>
    <w:rsid w:val="00C6002D"/>
    <w:rsid w:val="00C604DE"/>
    <w:rsid w:val="00C6054E"/>
    <w:rsid w:val="00C60F91"/>
    <w:rsid w:val="00C61068"/>
    <w:rsid w:val="00C637AE"/>
    <w:rsid w:val="00C63E28"/>
    <w:rsid w:val="00C64F2C"/>
    <w:rsid w:val="00C662F4"/>
    <w:rsid w:val="00C663D4"/>
    <w:rsid w:val="00C66F88"/>
    <w:rsid w:val="00C67781"/>
    <w:rsid w:val="00C67B94"/>
    <w:rsid w:val="00C707A6"/>
    <w:rsid w:val="00C73917"/>
    <w:rsid w:val="00C73C3C"/>
    <w:rsid w:val="00C74078"/>
    <w:rsid w:val="00C74D62"/>
    <w:rsid w:val="00C75289"/>
    <w:rsid w:val="00C756A9"/>
    <w:rsid w:val="00C75C47"/>
    <w:rsid w:val="00C76B83"/>
    <w:rsid w:val="00C772D7"/>
    <w:rsid w:val="00C803B4"/>
    <w:rsid w:val="00C80ABC"/>
    <w:rsid w:val="00C80EA2"/>
    <w:rsid w:val="00C8126A"/>
    <w:rsid w:val="00C81426"/>
    <w:rsid w:val="00C819BF"/>
    <w:rsid w:val="00C82B1C"/>
    <w:rsid w:val="00C82ECC"/>
    <w:rsid w:val="00C83208"/>
    <w:rsid w:val="00C838D1"/>
    <w:rsid w:val="00C83931"/>
    <w:rsid w:val="00C83986"/>
    <w:rsid w:val="00C83A21"/>
    <w:rsid w:val="00C84BE0"/>
    <w:rsid w:val="00C855BB"/>
    <w:rsid w:val="00C85C81"/>
    <w:rsid w:val="00C86E34"/>
    <w:rsid w:val="00C87F1E"/>
    <w:rsid w:val="00C93973"/>
    <w:rsid w:val="00C94511"/>
    <w:rsid w:val="00C95063"/>
    <w:rsid w:val="00C9634A"/>
    <w:rsid w:val="00C96E86"/>
    <w:rsid w:val="00CA17D9"/>
    <w:rsid w:val="00CA3894"/>
    <w:rsid w:val="00CA562D"/>
    <w:rsid w:val="00CA58F4"/>
    <w:rsid w:val="00CA6858"/>
    <w:rsid w:val="00CB0328"/>
    <w:rsid w:val="00CB0623"/>
    <w:rsid w:val="00CB3C17"/>
    <w:rsid w:val="00CB6896"/>
    <w:rsid w:val="00CB73FC"/>
    <w:rsid w:val="00CB7581"/>
    <w:rsid w:val="00CB7AC7"/>
    <w:rsid w:val="00CC1343"/>
    <w:rsid w:val="00CC18D9"/>
    <w:rsid w:val="00CC1988"/>
    <w:rsid w:val="00CC2836"/>
    <w:rsid w:val="00CC2E0A"/>
    <w:rsid w:val="00CC3174"/>
    <w:rsid w:val="00CC3392"/>
    <w:rsid w:val="00CC47B0"/>
    <w:rsid w:val="00CC55BA"/>
    <w:rsid w:val="00CC7465"/>
    <w:rsid w:val="00CC79B7"/>
    <w:rsid w:val="00CD0FAF"/>
    <w:rsid w:val="00CD3668"/>
    <w:rsid w:val="00CD3D9D"/>
    <w:rsid w:val="00CD695A"/>
    <w:rsid w:val="00CD7D99"/>
    <w:rsid w:val="00CD7E85"/>
    <w:rsid w:val="00CE0345"/>
    <w:rsid w:val="00CE143B"/>
    <w:rsid w:val="00CE20D9"/>
    <w:rsid w:val="00CE359C"/>
    <w:rsid w:val="00CE4336"/>
    <w:rsid w:val="00CE7955"/>
    <w:rsid w:val="00CF0FBE"/>
    <w:rsid w:val="00CF3341"/>
    <w:rsid w:val="00CF35FB"/>
    <w:rsid w:val="00CF57F7"/>
    <w:rsid w:val="00CF590B"/>
    <w:rsid w:val="00CF5A69"/>
    <w:rsid w:val="00CF5C56"/>
    <w:rsid w:val="00CF733C"/>
    <w:rsid w:val="00CF73CD"/>
    <w:rsid w:val="00CF7A3B"/>
    <w:rsid w:val="00CF7B5C"/>
    <w:rsid w:val="00D02092"/>
    <w:rsid w:val="00D02592"/>
    <w:rsid w:val="00D03573"/>
    <w:rsid w:val="00D03D1A"/>
    <w:rsid w:val="00D04A2A"/>
    <w:rsid w:val="00D0728F"/>
    <w:rsid w:val="00D104A7"/>
    <w:rsid w:val="00D13962"/>
    <w:rsid w:val="00D13A9B"/>
    <w:rsid w:val="00D14DF8"/>
    <w:rsid w:val="00D15274"/>
    <w:rsid w:val="00D15B26"/>
    <w:rsid w:val="00D16479"/>
    <w:rsid w:val="00D17133"/>
    <w:rsid w:val="00D22BE9"/>
    <w:rsid w:val="00D23F8B"/>
    <w:rsid w:val="00D24E1A"/>
    <w:rsid w:val="00D25352"/>
    <w:rsid w:val="00D256BE"/>
    <w:rsid w:val="00D25714"/>
    <w:rsid w:val="00D258C6"/>
    <w:rsid w:val="00D25E90"/>
    <w:rsid w:val="00D30052"/>
    <w:rsid w:val="00D32ADB"/>
    <w:rsid w:val="00D32ADC"/>
    <w:rsid w:val="00D3301C"/>
    <w:rsid w:val="00D33DB7"/>
    <w:rsid w:val="00D35A8B"/>
    <w:rsid w:val="00D4043D"/>
    <w:rsid w:val="00D40E57"/>
    <w:rsid w:val="00D413FD"/>
    <w:rsid w:val="00D41545"/>
    <w:rsid w:val="00D419E8"/>
    <w:rsid w:val="00D420AB"/>
    <w:rsid w:val="00D439D3"/>
    <w:rsid w:val="00D4615A"/>
    <w:rsid w:val="00D46F03"/>
    <w:rsid w:val="00D47C01"/>
    <w:rsid w:val="00D50162"/>
    <w:rsid w:val="00D50796"/>
    <w:rsid w:val="00D508DD"/>
    <w:rsid w:val="00D50979"/>
    <w:rsid w:val="00D52A8B"/>
    <w:rsid w:val="00D5433A"/>
    <w:rsid w:val="00D54538"/>
    <w:rsid w:val="00D545C7"/>
    <w:rsid w:val="00D55D66"/>
    <w:rsid w:val="00D56A16"/>
    <w:rsid w:val="00D57091"/>
    <w:rsid w:val="00D619D3"/>
    <w:rsid w:val="00D61A88"/>
    <w:rsid w:val="00D61F3F"/>
    <w:rsid w:val="00D62523"/>
    <w:rsid w:val="00D62D44"/>
    <w:rsid w:val="00D632A0"/>
    <w:rsid w:val="00D67921"/>
    <w:rsid w:val="00D70588"/>
    <w:rsid w:val="00D706E7"/>
    <w:rsid w:val="00D70838"/>
    <w:rsid w:val="00D712D3"/>
    <w:rsid w:val="00D71EAE"/>
    <w:rsid w:val="00D72871"/>
    <w:rsid w:val="00D73DEC"/>
    <w:rsid w:val="00D744B9"/>
    <w:rsid w:val="00D747D4"/>
    <w:rsid w:val="00D75CB8"/>
    <w:rsid w:val="00D7630E"/>
    <w:rsid w:val="00D77B76"/>
    <w:rsid w:val="00D812AB"/>
    <w:rsid w:val="00D844A1"/>
    <w:rsid w:val="00D847E6"/>
    <w:rsid w:val="00D863A1"/>
    <w:rsid w:val="00D90078"/>
    <w:rsid w:val="00D91C1C"/>
    <w:rsid w:val="00D92787"/>
    <w:rsid w:val="00D93730"/>
    <w:rsid w:val="00D93C3F"/>
    <w:rsid w:val="00D93F6E"/>
    <w:rsid w:val="00D94B61"/>
    <w:rsid w:val="00D9544F"/>
    <w:rsid w:val="00D96871"/>
    <w:rsid w:val="00D96F86"/>
    <w:rsid w:val="00D9741F"/>
    <w:rsid w:val="00DA01E1"/>
    <w:rsid w:val="00DA0EA2"/>
    <w:rsid w:val="00DA1978"/>
    <w:rsid w:val="00DA211C"/>
    <w:rsid w:val="00DA2127"/>
    <w:rsid w:val="00DA602A"/>
    <w:rsid w:val="00DA7ADD"/>
    <w:rsid w:val="00DB0864"/>
    <w:rsid w:val="00DB09A8"/>
    <w:rsid w:val="00DB39ED"/>
    <w:rsid w:val="00DC03CF"/>
    <w:rsid w:val="00DC128C"/>
    <w:rsid w:val="00DC1EE0"/>
    <w:rsid w:val="00DC271C"/>
    <w:rsid w:val="00DC2ABD"/>
    <w:rsid w:val="00DC5312"/>
    <w:rsid w:val="00DC59DF"/>
    <w:rsid w:val="00DC6447"/>
    <w:rsid w:val="00DD0365"/>
    <w:rsid w:val="00DD0D1D"/>
    <w:rsid w:val="00DD36BD"/>
    <w:rsid w:val="00DD4633"/>
    <w:rsid w:val="00DD5355"/>
    <w:rsid w:val="00DD5DFE"/>
    <w:rsid w:val="00DD6042"/>
    <w:rsid w:val="00DD65CE"/>
    <w:rsid w:val="00DD6775"/>
    <w:rsid w:val="00DE076C"/>
    <w:rsid w:val="00DE131F"/>
    <w:rsid w:val="00DE4C14"/>
    <w:rsid w:val="00DE5DE1"/>
    <w:rsid w:val="00DE66F5"/>
    <w:rsid w:val="00DE6BB7"/>
    <w:rsid w:val="00DE72DC"/>
    <w:rsid w:val="00DF02D7"/>
    <w:rsid w:val="00DF09B9"/>
    <w:rsid w:val="00DF183C"/>
    <w:rsid w:val="00DF31AB"/>
    <w:rsid w:val="00DF378B"/>
    <w:rsid w:val="00DF3B02"/>
    <w:rsid w:val="00DF43DB"/>
    <w:rsid w:val="00DF4581"/>
    <w:rsid w:val="00DF48C6"/>
    <w:rsid w:val="00DF6F8C"/>
    <w:rsid w:val="00DF7EF5"/>
    <w:rsid w:val="00E00820"/>
    <w:rsid w:val="00E009BC"/>
    <w:rsid w:val="00E02328"/>
    <w:rsid w:val="00E0373F"/>
    <w:rsid w:val="00E037BC"/>
    <w:rsid w:val="00E0383B"/>
    <w:rsid w:val="00E0475E"/>
    <w:rsid w:val="00E0481C"/>
    <w:rsid w:val="00E05F20"/>
    <w:rsid w:val="00E075C8"/>
    <w:rsid w:val="00E10A46"/>
    <w:rsid w:val="00E119DA"/>
    <w:rsid w:val="00E1271D"/>
    <w:rsid w:val="00E12A39"/>
    <w:rsid w:val="00E12C7B"/>
    <w:rsid w:val="00E155FB"/>
    <w:rsid w:val="00E15B2A"/>
    <w:rsid w:val="00E17381"/>
    <w:rsid w:val="00E20131"/>
    <w:rsid w:val="00E211A9"/>
    <w:rsid w:val="00E219EB"/>
    <w:rsid w:val="00E21B24"/>
    <w:rsid w:val="00E220FD"/>
    <w:rsid w:val="00E22CB7"/>
    <w:rsid w:val="00E2355B"/>
    <w:rsid w:val="00E2448F"/>
    <w:rsid w:val="00E245BC"/>
    <w:rsid w:val="00E25032"/>
    <w:rsid w:val="00E25F4C"/>
    <w:rsid w:val="00E26F90"/>
    <w:rsid w:val="00E27070"/>
    <w:rsid w:val="00E276C3"/>
    <w:rsid w:val="00E278D2"/>
    <w:rsid w:val="00E31E41"/>
    <w:rsid w:val="00E3319C"/>
    <w:rsid w:val="00E333A2"/>
    <w:rsid w:val="00E33F44"/>
    <w:rsid w:val="00E352A6"/>
    <w:rsid w:val="00E35B2C"/>
    <w:rsid w:val="00E367CF"/>
    <w:rsid w:val="00E36D07"/>
    <w:rsid w:val="00E40194"/>
    <w:rsid w:val="00E42E91"/>
    <w:rsid w:val="00E44B95"/>
    <w:rsid w:val="00E45ABF"/>
    <w:rsid w:val="00E460BC"/>
    <w:rsid w:val="00E46171"/>
    <w:rsid w:val="00E46343"/>
    <w:rsid w:val="00E4684A"/>
    <w:rsid w:val="00E46F07"/>
    <w:rsid w:val="00E47174"/>
    <w:rsid w:val="00E47F4E"/>
    <w:rsid w:val="00E508A4"/>
    <w:rsid w:val="00E50A31"/>
    <w:rsid w:val="00E50DD5"/>
    <w:rsid w:val="00E51560"/>
    <w:rsid w:val="00E52044"/>
    <w:rsid w:val="00E542F1"/>
    <w:rsid w:val="00E54E2B"/>
    <w:rsid w:val="00E61CE0"/>
    <w:rsid w:val="00E61FC7"/>
    <w:rsid w:val="00E62B97"/>
    <w:rsid w:val="00E63556"/>
    <w:rsid w:val="00E64E8C"/>
    <w:rsid w:val="00E664E2"/>
    <w:rsid w:val="00E67302"/>
    <w:rsid w:val="00E731A4"/>
    <w:rsid w:val="00E73A0A"/>
    <w:rsid w:val="00E746ED"/>
    <w:rsid w:val="00E74C74"/>
    <w:rsid w:val="00E77CAA"/>
    <w:rsid w:val="00E81C84"/>
    <w:rsid w:val="00E82AAA"/>
    <w:rsid w:val="00E84744"/>
    <w:rsid w:val="00E847B3"/>
    <w:rsid w:val="00E858C3"/>
    <w:rsid w:val="00E8775C"/>
    <w:rsid w:val="00E906B5"/>
    <w:rsid w:val="00E90C23"/>
    <w:rsid w:val="00E90E19"/>
    <w:rsid w:val="00E92C44"/>
    <w:rsid w:val="00E92DBA"/>
    <w:rsid w:val="00E93A09"/>
    <w:rsid w:val="00E93B76"/>
    <w:rsid w:val="00E94251"/>
    <w:rsid w:val="00E95408"/>
    <w:rsid w:val="00E95CD4"/>
    <w:rsid w:val="00E96E25"/>
    <w:rsid w:val="00E9750B"/>
    <w:rsid w:val="00EA007E"/>
    <w:rsid w:val="00EA11AC"/>
    <w:rsid w:val="00EA1519"/>
    <w:rsid w:val="00EA1FAA"/>
    <w:rsid w:val="00EA28F4"/>
    <w:rsid w:val="00EA3856"/>
    <w:rsid w:val="00EA4B3E"/>
    <w:rsid w:val="00EA4D1C"/>
    <w:rsid w:val="00EB0582"/>
    <w:rsid w:val="00EB0E6E"/>
    <w:rsid w:val="00EB2AF1"/>
    <w:rsid w:val="00EB2D23"/>
    <w:rsid w:val="00EB383E"/>
    <w:rsid w:val="00EB6375"/>
    <w:rsid w:val="00EB68B0"/>
    <w:rsid w:val="00EB6D3D"/>
    <w:rsid w:val="00EB6D51"/>
    <w:rsid w:val="00EB79F8"/>
    <w:rsid w:val="00EC07FA"/>
    <w:rsid w:val="00EC0D27"/>
    <w:rsid w:val="00EC1120"/>
    <w:rsid w:val="00EC135B"/>
    <w:rsid w:val="00EC2718"/>
    <w:rsid w:val="00EC3716"/>
    <w:rsid w:val="00EC3F2F"/>
    <w:rsid w:val="00EC4D49"/>
    <w:rsid w:val="00EC51B1"/>
    <w:rsid w:val="00EC528B"/>
    <w:rsid w:val="00EC5868"/>
    <w:rsid w:val="00EC5902"/>
    <w:rsid w:val="00EC5A92"/>
    <w:rsid w:val="00EC60AD"/>
    <w:rsid w:val="00EC65D7"/>
    <w:rsid w:val="00ED080C"/>
    <w:rsid w:val="00ED32E5"/>
    <w:rsid w:val="00ED4844"/>
    <w:rsid w:val="00EE0530"/>
    <w:rsid w:val="00EE05E8"/>
    <w:rsid w:val="00EE1A03"/>
    <w:rsid w:val="00EE254E"/>
    <w:rsid w:val="00EE28DA"/>
    <w:rsid w:val="00EE2BDB"/>
    <w:rsid w:val="00EE2CB2"/>
    <w:rsid w:val="00EE2D28"/>
    <w:rsid w:val="00EE36BE"/>
    <w:rsid w:val="00EE397F"/>
    <w:rsid w:val="00EE53AD"/>
    <w:rsid w:val="00EE698B"/>
    <w:rsid w:val="00EF0B39"/>
    <w:rsid w:val="00EF1E49"/>
    <w:rsid w:val="00EF2177"/>
    <w:rsid w:val="00EF35DF"/>
    <w:rsid w:val="00EF4035"/>
    <w:rsid w:val="00EF6649"/>
    <w:rsid w:val="00EF7A90"/>
    <w:rsid w:val="00F02260"/>
    <w:rsid w:val="00F02D7C"/>
    <w:rsid w:val="00F032D6"/>
    <w:rsid w:val="00F0548D"/>
    <w:rsid w:val="00F06B83"/>
    <w:rsid w:val="00F0700A"/>
    <w:rsid w:val="00F10541"/>
    <w:rsid w:val="00F125A4"/>
    <w:rsid w:val="00F12FD5"/>
    <w:rsid w:val="00F13AC4"/>
    <w:rsid w:val="00F13B71"/>
    <w:rsid w:val="00F140BD"/>
    <w:rsid w:val="00F14AC3"/>
    <w:rsid w:val="00F14B4D"/>
    <w:rsid w:val="00F162CC"/>
    <w:rsid w:val="00F2001D"/>
    <w:rsid w:val="00F2117E"/>
    <w:rsid w:val="00F25B2C"/>
    <w:rsid w:val="00F25DAB"/>
    <w:rsid w:val="00F27CD0"/>
    <w:rsid w:val="00F3003F"/>
    <w:rsid w:val="00F301F9"/>
    <w:rsid w:val="00F31B41"/>
    <w:rsid w:val="00F32BF0"/>
    <w:rsid w:val="00F32CA2"/>
    <w:rsid w:val="00F330FB"/>
    <w:rsid w:val="00F33333"/>
    <w:rsid w:val="00F33338"/>
    <w:rsid w:val="00F338F8"/>
    <w:rsid w:val="00F33B45"/>
    <w:rsid w:val="00F3554D"/>
    <w:rsid w:val="00F4081C"/>
    <w:rsid w:val="00F40D5E"/>
    <w:rsid w:val="00F4303B"/>
    <w:rsid w:val="00F430B4"/>
    <w:rsid w:val="00F45330"/>
    <w:rsid w:val="00F474F7"/>
    <w:rsid w:val="00F4796B"/>
    <w:rsid w:val="00F506B6"/>
    <w:rsid w:val="00F512E5"/>
    <w:rsid w:val="00F51866"/>
    <w:rsid w:val="00F52330"/>
    <w:rsid w:val="00F525D7"/>
    <w:rsid w:val="00F5513B"/>
    <w:rsid w:val="00F60EBD"/>
    <w:rsid w:val="00F613CA"/>
    <w:rsid w:val="00F6685D"/>
    <w:rsid w:val="00F66A8B"/>
    <w:rsid w:val="00F67C13"/>
    <w:rsid w:val="00F70CEE"/>
    <w:rsid w:val="00F70F33"/>
    <w:rsid w:val="00F70F5D"/>
    <w:rsid w:val="00F72377"/>
    <w:rsid w:val="00F74AEE"/>
    <w:rsid w:val="00F74F33"/>
    <w:rsid w:val="00F762F7"/>
    <w:rsid w:val="00F7795D"/>
    <w:rsid w:val="00F77BE8"/>
    <w:rsid w:val="00F80A88"/>
    <w:rsid w:val="00F80B38"/>
    <w:rsid w:val="00F80E5E"/>
    <w:rsid w:val="00F8165F"/>
    <w:rsid w:val="00F82D7C"/>
    <w:rsid w:val="00F8339A"/>
    <w:rsid w:val="00F8420D"/>
    <w:rsid w:val="00F905F2"/>
    <w:rsid w:val="00F90CB0"/>
    <w:rsid w:val="00F92EDC"/>
    <w:rsid w:val="00F936A2"/>
    <w:rsid w:val="00F94711"/>
    <w:rsid w:val="00F94C16"/>
    <w:rsid w:val="00F95495"/>
    <w:rsid w:val="00F95700"/>
    <w:rsid w:val="00F96772"/>
    <w:rsid w:val="00F9700A"/>
    <w:rsid w:val="00F97D65"/>
    <w:rsid w:val="00F97ECB"/>
    <w:rsid w:val="00FA1662"/>
    <w:rsid w:val="00FA2B65"/>
    <w:rsid w:val="00FA3956"/>
    <w:rsid w:val="00FA3E34"/>
    <w:rsid w:val="00FA4119"/>
    <w:rsid w:val="00FA741F"/>
    <w:rsid w:val="00FB023D"/>
    <w:rsid w:val="00FB0D17"/>
    <w:rsid w:val="00FB207B"/>
    <w:rsid w:val="00FB3474"/>
    <w:rsid w:val="00FB36CB"/>
    <w:rsid w:val="00FB3F66"/>
    <w:rsid w:val="00FB4726"/>
    <w:rsid w:val="00FB5A1F"/>
    <w:rsid w:val="00FB6371"/>
    <w:rsid w:val="00FB63C9"/>
    <w:rsid w:val="00FB7666"/>
    <w:rsid w:val="00FC0AF7"/>
    <w:rsid w:val="00FC1B72"/>
    <w:rsid w:val="00FC2BFD"/>
    <w:rsid w:val="00FC47C9"/>
    <w:rsid w:val="00FC504A"/>
    <w:rsid w:val="00FC5471"/>
    <w:rsid w:val="00FC5D92"/>
    <w:rsid w:val="00FC77CB"/>
    <w:rsid w:val="00FC7ABC"/>
    <w:rsid w:val="00FC7B0E"/>
    <w:rsid w:val="00FD1362"/>
    <w:rsid w:val="00FD1543"/>
    <w:rsid w:val="00FD1622"/>
    <w:rsid w:val="00FD16A4"/>
    <w:rsid w:val="00FD22E8"/>
    <w:rsid w:val="00FD2C32"/>
    <w:rsid w:val="00FD39E2"/>
    <w:rsid w:val="00FD46EA"/>
    <w:rsid w:val="00FD4BE8"/>
    <w:rsid w:val="00FD6018"/>
    <w:rsid w:val="00FD6CFE"/>
    <w:rsid w:val="00FE146F"/>
    <w:rsid w:val="00FE4E06"/>
    <w:rsid w:val="00FE67FE"/>
    <w:rsid w:val="00FF144E"/>
    <w:rsid w:val="00FF44CE"/>
    <w:rsid w:val="00FF61C1"/>
    <w:rsid w:val="00FF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717D75-D073-45BB-B46F-F0FA1370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A1"/>
    <w:rPr>
      <w:sz w:val="24"/>
      <w:szCs w:val="24"/>
    </w:rPr>
  </w:style>
  <w:style w:type="paragraph" w:styleId="Heading1">
    <w:name w:val="heading 1"/>
    <w:aliases w:val=" Char"/>
    <w:basedOn w:val="Normal"/>
    <w:next w:val="Normal"/>
    <w:link w:val="Heading1Char"/>
    <w:qFormat/>
    <w:rsid w:val="00C96E86"/>
    <w:pPr>
      <w:keepNext/>
      <w:spacing w:before="240" w:after="60"/>
      <w:outlineLvl w:val="0"/>
    </w:pPr>
    <w:rPr>
      <w:rFonts w:ascii="Verdana" w:hAnsi="Verdana" w:cs="Arial"/>
      <w:b/>
      <w:bCs/>
      <w:kern w:val="32"/>
      <w:sz w:val="28"/>
      <w:szCs w:val="32"/>
    </w:rPr>
  </w:style>
  <w:style w:type="paragraph" w:styleId="Heading2">
    <w:name w:val="heading 2"/>
    <w:aliases w:val="Section header"/>
    <w:basedOn w:val="Normal"/>
    <w:next w:val="Normal"/>
    <w:qFormat/>
    <w:rsid w:val="00EA4B3E"/>
    <w:pPr>
      <w:keepNext/>
      <w:spacing w:before="120" w:after="60"/>
      <w:outlineLvl w:val="1"/>
    </w:pPr>
    <w:rPr>
      <w:rFonts w:ascii="Tahoma" w:hAnsi="Tahoma" w:cs="Arial"/>
      <w:b/>
      <w:bCs/>
      <w:iCs/>
      <w:sz w:val="22"/>
      <w:szCs w:val="28"/>
    </w:rPr>
  </w:style>
  <w:style w:type="paragraph" w:styleId="Heading3">
    <w:name w:val="heading 3"/>
    <w:basedOn w:val="Normal"/>
    <w:next w:val="Normal"/>
    <w:qFormat/>
    <w:rsid w:val="00C96E86"/>
    <w:pPr>
      <w:keepNext/>
      <w:spacing w:before="240" w:after="60"/>
      <w:outlineLvl w:val="2"/>
    </w:pPr>
    <w:rPr>
      <w:rFonts w:ascii="Verdana" w:hAnsi="Verdana" w:cs="Arial"/>
      <w:b/>
      <w:bCs/>
      <w:sz w:val="20"/>
      <w:szCs w:val="26"/>
    </w:rPr>
  </w:style>
  <w:style w:type="paragraph" w:styleId="Heading4">
    <w:name w:val="heading 4"/>
    <w:basedOn w:val="Normal"/>
    <w:next w:val="Normal"/>
    <w:qFormat/>
    <w:rsid w:val="00C96E86"/>
    <w:pPr>
      <w:tabs>
        <w:tab w:val="left" w:pos="2520"/>
        <w:tab w:val="left" w:pos="3060"/>
        <w:tab w:val="left" w:pos="4320"/>
        <w:tab w:val="left" w:pos="5760"/>
        <w:tab w:val="left" w:pos="7200"/>
        <w:tab w:val="left" w:pos="8640"/>
      </w:tabs>
      <w:spacing w:before="240"/>
      <w:ind w:left="3060" w:hanging="708"/>
      <w:outlineLvl w:val="3"/>
    </w:pPr>
    <w:rPr>
      <w:rFonts w:ascii="Arial" w:hAnsi="Arial"/>
      <w:b/>
      <w:szCs w:val="20"/>
    </w:rPr>
  </w:style>
  <w:style w:type="paragraph" w:styleId="Heading5">
    <w:name w:val="heading 5"/>
    <w:basedOn w:val="Normal"/>
    <w:next w:val="Normal"/>
    <w:qFormat/>
    <w:rsid w:val="00C96E86"/>
    <w:pPr>
      <w:tabs>
        <w:tab w:val="num" w:pos="0"/>
      </w:tabs>
      <w:spacing w:before="240"/>
      <w:ind w:left="3960" w:hanging="708"/>
      <w:outlineLvl w:val="4"/>
    </w:pPr>
    <w:rPr>
      <w:rFonts w:ascii="Arial" w:hAnsi="Arial"/>
      <w:b/>
      <w:szCs w:val="20"/>
    </w:rPr>
  </w:style>
  <w:style w:type="paragraph" w:styleId="Heading6">
    <w:name w:val="heading 6"/>
    <w:basedOn w:val="Normal"/>
    <w:next w:val="NormalIndent"/>
    <w:qFormat/>
    <w:rsid w:val="00C96E86"/>
    <w:pPr>
      <w:tabs>
        <w:tab w:val="num" w:pos="0"/>
      </w:tabs>
      <w:ind w:left="4248" w:hanging="708"/>
      <w:outlineLvl w:val="5"/>
    </w:pPr>
    <w:rPr>
      <w:rFonts w:ascii="Arial" w:hAnsi="Arial"/>
      <w:sz w:val="20"/>
      <w:szCs w:val="20"/>
      <w:u w:val="single"/>
    </w:rPr>
  </w:style>
  <w:style w:type="paragraph" w:styleId="Heading7">
    <w:name w:val="heading 7"/>
    <w:basedOn w:val="Normal"/>
    <w:next w:val="NormalIndent"/>
    <w:qFormat/>
    <w:rsid w:val="00C96E86"/>
    <w:pPr>
      <w:tabs>
        <w:tab w:val="num" w:pos="0"/>
      </w:tabs>
      <w:ind w:left="4956" w:hanging="708"/>
      <w:outlineLvl w:val="6"/>
    </w:pPr>
    <w:rPr>
      <w:rFonts w:ascii="Arial" w:hAnsi="Arial"/>
      <w:i/>
      <w:sz w:val="20"/>
      <w:szCs w:val="20"/>
    </w:rPr>
  </w:style>
  <w:style w:type="paragraph" w:styleId="Heading8">
    <w:name w:val="heading 8"/>
    <w:basedOn w:val="Normal"/>
    <w:next w:val="NormalIndent"/>
    <w:qFormat/>
    <w:rsid w:val="00C96E86"/>
    <w:pPr>
      <w:tabs>
        <w:tab w:val="num" w:pos="0"/>
      </w:tabs>
      <w:ind w:left="5664" w:hanging="708"/>
      <w:outlineLvl w:val="7"/>
    </w:pPr>
    <w:rPr>
      <w:rFonts w:ascii="Arial" w:hAnsi="Arial"/>
      <w:i/>
      <w:sz w:val="20"/>
      <w:szCs w:val="20"/>
    </w:rPr>
  </w:style>
  <w:style w:type="paragraph" w:styleId="Heading9">
    <w:name w:val="heading 9"/>
    <w:basedOn w:val="Normal"/>
    <w:next w:val="NormalIndent"/>
    <w:qFormat/>
    <w:rsid w:val="00C96E86"/>
    <w:pPr>
      <w:tabs>
        <w:tab w:val="num" w:pos="0"/>
      </w:tabs>
      <w:ind w:left="6372" w:hanging="708"/>
      <w:outlineLvl w:val="8"/>
    </w:pPr>
    <w:rPr>
      <w:rFonts w:ascii="Arial" w:hAnsi="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17AA1"/>
    <w:pPr>
      <w:tabs>
        <w:tab w:val="center" w:pos="4320"/>
        <w:tab w:val="right" w:pos="8640"/>
      </w:tabs>
    </w:pPr>
  </w:style>
  <w:style w:type="paragraph" w:styleId="Header">
    <w:name w:val="header"/>
    <w:basedOn w:val="Normal"/>
    <w:link w:val="HeaderChar"/>
    <w:rsid w:val="00AE0572"/>
    <w:pPr>
      <w:tabs>
        <w:tab w:val="center" w:pos="4320"/>
        <w:tab w:val="right" w:pos="8640"/>
      </w:tabs>
    </w:pPr>
  </w:style>
  <w:style w:type="paragraph" w:styleId="BalloonText">
    <w:name w:val="Balloon Text"/>
    <w:basedOn w:val="Normal"/>
    <w:semiHidden/>
    <w:rsid w:val="0017094A"/>
    <w:rPr>
      <w:rFonts w:ascii="Tahoma" w:hAnsi="Tahoma" w:cs="Tahoma"/>
      <w:sz w:val="16"/>
      <w:szCs w:val="16"/>
    </w:rPr>
  </w:style>
  <w:style w:type="table" w:styleId="TableGrid">
    <w:name w:val="Table Grid"/>
    <w:basedOn w:val="TableNormal"/>
    <w:uiPriority w:val="59"/>
    <w:rsid w:val="00A72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D5E07"/>
    <w:pPr>
      <w:widowControl w:val="0"/>
    </w:pPr>
    <w:rPr>
      <w:rFonts w:ascii="Arial" w:hAnsi="Arial"/>
      <w:sz w:val="22"/>
      <w:szCs w:val="20"/>
    </w:rPr>
  </w:style>
  <w:style w:type="paragraph" w:styleId="BodyTextIndent">
    <w:name w:val="Body Text Indent"/>
    <w:basedOn w:val="Normal"/>
    <w:rsid w:val="005D5E07"/>
    <w:pPr>
      <w:widowControl w:val="0"/>
      <w:ind w:firstLine="1440"/>
    </w:pPr>
    <w:rPr>
      <w:rFonts w:ascii="Arial" w:hAnsi="Arial"/>
      <w:szCs w:val="20"/>
    </w:rPr>
  </w:style>
  <w:style w:type="character" w:styleId="PageNumber">
    <w:name w:val="page number"/>
    <w:basedOn w:val="DefaultParagraphFont"/>
    <w:rsid w:val="0016297D"/>
  </w:style>
  <w:style w:type="paragraph" w:styleId="BodyText">
    <w:name w:val="Body Text"/>
    <w:aliases w:val="x"/>
    <w:basedOn w:val="Normal"/>
    <w:link w:val="BodyTextChar"/>
    <w:rsid w:val="00C96E86"/>
    <w:pPr>
      <w:spacing w:after="120"/>
    </w:pPr>
  </w:style>
  <w:style w:type="numbering" w:styleId="111111">
    <w:name w:val="Outline List 2"/>
    <w:rsid w:val="00C96E86"/>
    <w:pPr>
      <w:numPr>
        <w:numId w:val="1"/>
      </w:numPr>
    </w:pPr>
  </w:style>
  <w:style w:type="paragraph" w:customStyle="1" w:styleId="Bullet2">
    <w:name w:val="Bullet2"/>
    <w:basedOn w:val="Normal"/>
    <w:rsid w:val="00C96E86"/>
    <w:rPr>
      <w:rFonts w:ascii="Arial" w:hAnsi="Arial"/>
      <w:sz w:val="20"/>
      <w:szCs w:val="20"/>
    </w:rPr>
  </w:style>
  <w:style w:type="paragraph" w:customStyle="1" w:styleId="Body3">
    <w:name w:val="Body 3"/>
    <w:basedOn w:val="Normal"/>
    <w:rsid w:val="00C96E86"/>
    <w:pPr>
      <w:tabs>
        <w:tab w:val="left" w:pos="2340"/>
        <w:tab w:val="left" w:pos="3060"/>
        <w:tab w:val="left" w:pos="3780"/>
        <w:tab w:val="left" w:pos="4500"/>
        <w:tab w:val="left" w:pos="5220"/>
        <w:tab w:val="left" w:pos="5940"/>
        <w:tab w:val="left" w:pos="6660"/>
        <w:tab w:val="left" w:pos="7380"/>
        <w:tab w:val="left" w:pos="8100"/>
        <w:tab w:val="left" w:pos="8820"/>
        <w:tab w:val="left" w:pos="9540"/>
      </w:tabs>
      <w:ind w:left="2160"/>
    </w:pPr>
    <w:rPr>
      <w:rFonts w:ascii="Arial" w:hAnsi="Arial"/>
      <w:sz w:val="20"/>
      <w:szCs w:val="20"/>
    </w:rPr>
  </w:style>
  <w:style w:type="table" w:styleId="TableWeb3">
    <w:name w:val="Table Web 3"/>
    <w:basedOn w:val="TableNormal"/>
    <w:rsid w:val="00C96E8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Indent">
    <w:name w:val="Normal Indent"/>
    <w:basedOn w:val="Normal"/>
    <w:rsid w:val="00C96E86"/>
    <w:pPr>
      <w:ind w:left="720"/>
    </w:pPr>
    <w:rPr>
      <w:rFonts w:ascii="Verdana" w:hAnsi="Verdana"/>
      <w:sz w:val="20"/>
    </w:rPr>
  </w:style>
  <w:style w:type="paragraph" w:styleId="TOC4">
    <w:name w:val="toc 4"/>
    <w:basedOn w:val="Normal"/>
    <w:next w:val="Normal"/>
    <w:autoRedefine/>
    <w:semiHidden/>
    <w:rsid w:val="00C96E86"/>
    <w:pPr>
      <w:ind w:left="720"/>
    </w:pPr>
    <w:rPr>
      <w:sz w:val="18"/>
      <w:szCs w:val="18"/>
    </w:rPr>
  </w:style>
  <w:style w:type="paragraph" w:styleId="DocumentMap">
    <w:name w:val="Document Map"/>
    <w:basedOn w:val="Normal"/>
    <w:semiHidden/>
    <w:rsid w:val="00C96E86"/>
    <w:pPr>
      <w:shd w:val="clear" w:color="auto" w:fill="000080"/>
    </w:pPr>
    <w:rPr>
      <w:rFonts w:ascii="Tahoma" w:hAnsi="Tahoma" w:cs="Tahoma"/>
      <w:sz w:val="20"/>
    </w:rPr>
  </w:style>
  <w:style w:type="paragraph" w:styleId="TOC1">
    <w:name w:val="toc 1"/>
    <w:basedOn w:val="Normal"/>
    <w:next w:val="Normal"/>
    <w:autoRedefine/>
    <w:uiPriority w:val="39"/>
    <w:qFormat/>
    <w:rsid w:val="00B03A7B"/>
    <w:pPr>
      <w:tabs>
        <w:tab w:val="left" w:pos="540"/>
        <w:tab w:val="right" w:leader="dot" w:pos="9350"/>
      </w:tabs>
      <w:spacing w:before="120" w:after="120"/>
    </w:pPr>
    <w:rPr>
      <w:rFonts w:ascii="Tahoma" w:hAnsi="Tahoma" w:cs="Tahoma"/>
      <w:b/>
      <w:bCs/>
      <w:caps/>
      <w:noProof/>
      <w:color w:val="000000"/>
      <w:w w:val="0"/>
      <w:sz w:val="18"/>
      <w:szCs w:val="18"/>
    </w:rPr>
  </w:style>
  <w:style w:type="numbering" w:customStyle="1" w:styleId="Level1TNR14Bold">
    <w:name w:val="Level 1 (TNR 14 Bold)"/>
    <w:basedOn w:val="NoList"/>
    <w:rsid w:val="00C96E86"/>
    <w:pPr>
      <w:numPr>
        <w:numId w:val="2"/>
      </w:numPr>
    </w:pPr>
  </w:style>
  <w:style w:type="paragraph" w:styleId="TOC2">
    <w:name w:val="toc 2"/>
    <w:basedOn w:val="Normal"/>
    <w:next w:val="Normal"/>
    <w:autoRedefine/>
    <w:uiPriority w:val="39"/>
    <w:qFormat/>
    <w:rsid w:val="008C2222"/>
    <w:pPr>
      <w:ind w:left="240"/>
    </w:pPr>
    <w:rPr>
      <w:smallCaps/>
      <w:sz w:val="20"/>
      <w:szCs w:val="20"/>
    </w:rPr>
  </w:style>
  <w:style w:type="character" w:styleId="Hyperlink">
    <w:name w:val="Hyperlink"/>
    <w:uiPriority w:val="99"/>
    <w:rsid w:val="00C96E86"/>
    <w:rPr>
      <w:color w:val="0000FF"/>
      <w:u w:val="single"/>
    </w:rPr>
  </w:style>
  <w:style w:type="paragraph" w:styleId="TOC3">
    <w:name w:val="toc 3"/>
    <w:basedOn w:val="Normal"/>
    <w:next w:val="Normal"/>
    <w:autoRedefine/>
    <w:uiPriority w:val="39"/>
    <w:qFormat/>
    <w:rsid w:val="00C96E86"/>
    <w:pPr>
      <w:ind w:left="480"/>
    </w:pPr>
    <w:rPr>
      <w:i/>
      <w:iCs/>
      <w:sz w:val="20"/>
      <w:szCs w:val="20"/>
    </w:rPr>
  </w:style>
  <w:style w:type="paragraph" w:styleId="Title">
    <w:name w:val="Title"/>
    <w:basedOn w:val="Normal"/>
    <w:link w:val="TitleChar"/>
    <w:qFormat/>
    <w:rsid w:val="00CF733C"/>
    <w:pPr>
      <w:autoSpaceDE w:val="0"/>
      <w:autoSpaceDN w:val="0"/>
      <w:adjustRightInd w:val="0"/>
      <w:jc w:val="center"/>
    </w:pPr>
    <w:rPr>
      <w:b/>
      <w:bCs/>
      <w:sz w:val="22"/>
      <w:szCs w:val="22"/>
    </w:rPr>
  </w:style>
  <w:style w:type="paragraph" w:styleId="PlainText">
    <w:name w:val="Plain Text"/>
    <w:basedOn w:val="Normal"/>
    <w:link w:val="PlainTextChar"/>
    <w:uiPriority w:val="99"/>
    <w:rsid w:val="00351494"/>
    <w:rPr>
      <w:rFonts w:ascii="Courier New" w:hAnsi="Courier New"/>
      <w:sz w:val="20"/>
      <w:szCs w:val="20"/>
    </w:rPr>
  </w:style>
  <w:style w:type="character" w:styleId="FollowedHyperlink">
    <w:name w:val="FollowedHyperlink"/>
    <w:rsid w:val="005440E8"/>
    <w:rPr>
      <w:color w:val="800080"/>
      <w:u w:val="single"/>
    </w:rPr>
  </w:style>
  <w:style w:type="paragraph" w:styleId="TOC5">
    <w:name w:val="toc 5"/>
    <w:basedOn w:val="Normal"/>
    <w:next w:val="Normal"/>
    <w:autoRedefine/>
    <w:semiHidden/>
    <w:rsid w:val="00CA562D"/>
    <w:pPr>
      <w:ind w:left="960"/>
    </w:pPr>
    <w:rPr>
      <w:sz w:val="18"/>
      <w:szCs w:val="18"/>
    </w:rPr>
  </w:style>
  <w:style w:type="paragraph" w:styleId="TOC6">
    <w:name w:val="toc 6"/>
    <w:basedOn w:val="Normal"/>
    <w:next w:val="Normal"/>
    <w:autoRedefine/>
    <w:semiHidden/>
    <w:rsid w:val="00CA562D"/>
    <w:pPr>
      <w:ind w:left="1200"/>
    </w:pPr>
    <w:rPr>
      <w:sz w:val="18"/>
      <w:szCs w:val="18"/>
    </w:rPr>
  </w:style>
  <w:style w:type="paragraph" w:styleId="TOC7">
    <w:name w:val="toc 7"/>
    <w:basedOn w:val="Normal"/>
    <w:next w:val="Normal"/>
    <w:autoRedefine/>
    <w:semiHidden/>
    <w:rsid w:val="00CA562D"/>
    <w:pPr>
      <w:ind w:left="1440"/>
    </w:pPr>
    <w:rPr>
      <w:sz w:val="18"/>
      <w:szCs w:val="18"/>
    </w:rPr>
  </w:style>
  <w:style w:type="paragraph" w:styleId="TOC8">
    <w:name w:val="toc 8"/>
    <w:basedOn w:val="Normal"/>
    <w:next w:val="Normal"/>
    <w:autoRedefine/>
    <w:semiHidden/>
    <w:rsid w:val="00CA562D"/>
    <w:pPr>
      <w:ind w:left="1680"/>
    </w:pPr>
    <w:rPr>
      <w:sz w:val="18"/>
      <w:szCs w:val="18"/>
    </w:rPr>
  </w:style>
  <w:style w:type="paragraph" w:styleId="TOC9">
    <w:name w:val="toc 9"/>
    <w:basedOn w:val="Normal"/>
    <w:next w:val="Normal"/>
    <w:autoRedefine/>
    <w:semiHidden/>
    <w:rsid w:val="00CA562D"/>
    <w:pPr>
      <w:ind w:left="1920"/>
    </w:pPr>
    <w:rPr>
      <w:sz w:val="18"/>
      <w:szCs w:val="18"/>
    </w:rPr>
  </w:style>
  <w:style w:type="character" w:styleId="CommentReference">
    <w:name w:val="annotation reference"/>
    <w:rsid w:val="00312AD6"/>
    <w:rPr>
      <w:sz w:val="16"/>
      <w:szCs w:val="16"/>
    </w:rPr>
  </w:style>
  <w:style w:type="paragraph" w:styleId="CommentText">
    <w:name w:val="annotation text"/>
    <w:basedOn w:val="Normal"/>
    <w:link w:val="CommentTextChar"/>
    <w:rsid w:val="00312AD6"/>
    <w:rPr>
      <w:sz w:val="20"/>
      <w:szCs w:val="20"/>
    </w:rPr>
  </w:style>
  <w:style w:type="paragraph" w:styleId="CommentSubject">
    <w:name w:val="annotation subject"/>
    <w:basedOn w:val="CommentText"/>
    <w:next w:val="CommentText"/>
    <w:link w:val="CommentSubjectChar"/>
    <w:uiPriority w:val="99"/>
    <w:semiHidden/>
    <w:rsid w:val="00312AD6"/>
    <w:rPr>
      <w:b/>
      <w:bCs/>
    </w:rPr>
  </w:style>
  <w:style w:type="paragraph" w:customStyle="1" w:styleId="CharChar1CharCharCharChar1CharCharCharCharCharCharCharCharCharCharChar1CharCharChar2CharCharCharChar">
    <w:name w:val="Char Char1 Char Char Char Char1 Char Char Char Char Char Char Char Char Char Char Char1 Char Char Char2 Char Char Char Char"/>
    <w:rsid w:val="003973F0"/>
    <w:pPr>
      <w:spacing w:before="120" w:after="160" w:line="360" w:lineRule="auto"/>
      <w:jc w:val="both"/>
    </w:pPr>
    <w:rPr>
      <w:rFonts w:ascii="Arial" w:hAnsi="Arial" w:cs="Arial"/>
    </w:rPr>
  </w:style>
  <w:style w:type="paragraph" w:customStyle="1" w:styleId="CharCharCharCharCharCharCharCharCharCharCharCharCharChar">
    <w:name w:val="Char Char Char Char Char Char Char Char Char Char Char Char Char Char"/>
    <w:rsid w:val="004D5922"/>
    <w:pPr>
      <w:spacing w:before="120" w:after="160" w:line="360" w:lineRule="auto"/>
      <w:jc w:val="both"/>
    </w:pPr>
    <w:rPr>
      <w:rFonts w:ascii="Arial" w:hAnsi="Arial" w:cs="Arial"/>
    </w:rPr>
  </w:style>
  <w:style w:type="paragraph" w:customStyle="1" w:styleId="Default">
    <w:name w:val="Default"/>
    <w:rsid w:val="00E64E8C"/>
    <w:pPr>
      <w:widowControl w:val="0"/>
      <w:autoSpaceDE w:val="0"/>
      <w:autoSpaceDN w:val="0"/>
      <w:adjustRightInd w:val="0"/>
    </w:pPr>
    <w:rPr>
      <w:rFonts w:ascii="Verdana" w:hAnsi="Verdana" w:cs="Verdana"/>
      <w:color w:val="000000"/>
      <w:sz w:val="24"/>
      <w:szCs w:val="24"/>
    </w:rPr>
  </w:style>
  <w:style w:type="paragraph" w:customStyle="1" w:styleId="CM11">
    <w:name w:val="CM11"/>
    <w:basedOn w:val="Default"/>
    <w:next w:val="Default"/>
    <w:rsid w:val="00E64E8C"/>
    <w:pPr>
      <w:spacing w:after="240"/>
    </w:pPr>
    <w:rPr>
      <w:rFonts w:cs="Times New Roman"/>
      <w:color w:val="auto"/>
    </w:rPr>
  </w:style>
  <w:style w:type="paragraph" w:customStyle="1" w:styleId="CharCharCharChar">
    <w:name w:val="Char Char Char Char"/>
    <w:aliases w:val="Default Paragraph Font Char Char"/>
    <w:basedOn w:val="Normal"/>
    <w:rsid w:val="00E64E8C"/>
    <w:pPr>
      <w:spacing w:after="160" w:line="240" w:lineRule="exact"/>
    </w:pPr>
    <w:rPr>
      <w:rFonts w:ascii="Verdana" w:hAnsi="Verdana"/>
      <w:sz w:val="20"/>
      <w:szCs w:val="20"/>
    </w:rPr>
  </w:style>
  <w:style w:type="character" w:customStyle="1" w:styleId="Heading1Char">
    <w:name w:val="Heading 1 Char"/>
    <w:aliases w:val=" Char Char"/>
    <w:link w:val="Heading1"/>
    <w:rsid w:val="0063489C"/>
    <w:rPr>
      <w:rFonts w:ascii="Verdana" w:hAnsi="Verdana" w:cs="Arial"/>
      <w:b/>
      <w:bCs/>
      <w:kern w:val="32"/>
      <w:sz w:val="28"/>
      <w:szCs w:val="32"/>
      <w:lang w:val="en-US" w:eastAsia="en-US" w:bidi="ar-SA"/>
    </w:rPr>
  </w:style>
  <w:style w:type="character" w:customStyle="1" w:styleId="DeltaViewInsertion">
    <w:name w:val="DeltaView Insertion"/>
    <w:locked/>
    <w:rsid w:val="00776919"/>
    <w:rPr>
      <w:color w:val="0000FF"/>
      <w:spacing w:val="0"/>
      <w:u w:val="double"/>
    </w:rPr>
  </w:style>
  <w:style w:type="character" w:customStyle="1" w:styleId="DeltaViewDeletion">
    <w:name w:val="DeltaView Deletion"/>
    <w:locked/>
    <w:rsid w:val="00776919"/>
    <w:rPr>
      <w:strike/>
      <w:color w:val="FF0000"/>
      <w:spacing w:val="0"/>
    </w:rPr>
  </w:style>
  <w:style w:type="character" w:customStyle="1" w:styleId="DeltaViewDelimiter">
    <w:name w:val="DeltaView Delimiter"/>
    <w:locked/>
    <w:rsid w:val="00776919"/>
    <w:rPr>
      <w:spacing w:val="0"/>
    </w:rPr>
  </w:style>
  <w:style w:type="character" w:customStyle="1" w:styleId="term">
    <w:name w:val="term"/>
    <w:basedOn w:val="DefaultParagraphFont"/>
    <w:rsid w:val="00760CD5"/>
  </w:style>
  <w:style w:type="paragraph" w:styleId="ListParagraph">
    <w:name w:val="List Paragraph"/>
    <w:basedOn w:val="Normal"/>
    <w:qFormat/>
    <w:rsid w:val="006C43F5"/>
    <w:pPr>
      <w:ind w:left="720"/>
    </w:pPr>
  </w:style>
  <w:style w:type="character" w:customStyle="1" w:styleId="CommentTextChar">
    <w:name w:val="Comment Text Char"/>
    <w:link w:val="CommentText"/>
    <w:rsid w:val="006C43F5"/>
  </w:style>
  <w:style w:type="character" w:customStyle="1" w:styleId="BodyTextChar">
    <w:name w:val="Body Text Char"/>
    <w:aliases w:val="x Char"/>
    <w:link w:val="BodyText"/>
    <w:rsid w:val="00FB36CB"/>
    <w:rPr>
      <w:sz w:val="24"/>
      <w:szCs w:val="24"/>
    </w:rPr>
  </w:style>
  <w:style w:type="paragraph" w:customStyle="1" w:styleId="Text">
    <w:name w:val="Text"/>
    <w:basedOn w:val="Normal"/>
    <w:rsid w:val="00D744B9"/>
    <w:pPr>
      <w:ind w:left="3240"/>
    </w:pPr>
    <w:rPr>
      <w:rFonts w:ascii="Arial" w:hAnsi="Arial"/>
      <w:szCs w:val="18"/>
    </w:rPr>
  </w:style>
  <w:style w:type="table" w:styleId="ColorfulList-Accent1">
    <w:name w:val="Colorful List Accent 1"/>
    <w:basedOn w:val="TableNormal"/>
    <w:uiPriority w:val="72"/>
    <w:rsid w:val="00712B64"/>
    <w:rPr>
      <w:rFonts w:ascii="Calibri" w:eastAsia="Calibri" w:hAnsi="Calibri"/>
      <w:color w:val="000000"/>
      <w:sz w:val="22"/>
      <w:szCs w:val="22"/>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TOCHeading">
    <w:name w:val="TOC Heading"/>
    <w:basedOn w:val="Heading1"/>
    <w:next w:val="Normal"/>
    <w:uiPriority w:val="39"/>
    <w:unhideWhenUsed/>
    <w:qFormat/>
    <w:rsid w:val="004159F8"/>
    <w:pPr>
      <w:keepLines/>
      <w:spacing w:before="480" w:after="0" w:line="276" w:lineRule="auto"/>
      <w:outlineLvl w:val="9"/>
    </w:pPr>
    <w:rPr>
      <w:rFonts w:ascii="Cambria" w:eastAsia="MS Gothic" w:hAnsi="Cambria" w:cs="Times New Roman"/>
      <w:color w:val="365F91"/>
      <w:kern w:val="0"/>
      <w:szCs w:val="28"/>
      <w:lang w:eastAsia="ja-JP"/>
    </w:rPr>
  </w:style>
  <w:style w:type="paragraph" w:styleId="Revision">
    <w:name w:val="Revision"/>
    <w:hidden/>
    <w:uiPriority w:val="99"/>
    <w:semiHidden/>
    <w:rsid w:val="00727123"/>
    <w:rPr>
      <w:sz w:val="24"/>
      <w:szCs w:val="24"/>
    </w:rPr>
  </w:style>
  <w:style w:type="table" w:customStyle="1" w:styleId="ColorfulList-Accent11">
    <w:name w:val="Colorful List - Accent 11"/>
    <w:basedOn w:val="TableNormal"/>
    <w:next w:val="ColorfulList-Accent1"/>
    <w:uiPriority w:val="72"/>
    <w:rsid w:val="00DF31AB"/>
    <w:rPr>
      <w:rFonts w:ascii="Calibri" w:eastAsia="Calibri" w:hAnsi="Calibri"/>
      <w:color w:val="000000"/>
      <w:sz w:val="22"/>
      <w:szCs w:val="22"/>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BWMText">
    <w:name w:val="BWMText"/>
    <w:basedOn w:val="Normal"/>
    <w:autoRedefine/>
    <w:rsid w:val="008E2D6F"/>
    <w:pPr>
      <w:jc w:val="both"/>
    </w:pPr>
    <w:rPr>
      <w:rFonts w:ascii="Verdana" w:hAnsi="Verdana"/>
      <w:sz w:val="20"/>
      <w:szCs w:val="20"/>
    </w:rPr>
  </w:style>
  <w:style w:type="character" w:customStyle="1" w:styleId="left">
    <w:name w:val="left"/>
    <w:rsid w:val="008E2D6F"/>
  </w:style>
  <w:style w:type="character" w:styleId="Emphasis">
    <w:name w:val="Emphasis"/>
    <w:uiPriority w:val="20"/>
    <w:qFormat/>
    <w:rsid w:val="008E2D6F"/>
    <w:rPr>
      <w:b/>
      <w:bCs/>
      <w:i w:val="0"/>
      <w:iCs w:val="0"/>
    </w:rPr>
  </w:style>
  <w:style w:type="character" w:customStyle="1" w:styleId="st1">
    <w:name w:val="st1"/>
    <w:rsid w:val="008E2D6F"/>
  </w:style>
  <w:style w:type="character" w:customStyle="1" w:styleId="HeaderChar">
    <w:name w:val="Header Char"/>
    <w:link w:val="Header"/>
    <w:rsid w:val="008E2D6F"/>
    <w:rPr>
      <w:sz w:val="24"/>
      <w:szCs w:val="24"/>
    </w:rPr>
  </w:style>
  <w:style w:type="paragraph" w:customStyle="1" w:styleId="DocID">
    <w:name w:val="DocID"/>
    <w:basedOn w:val="Normal"/>
    <w:next w:val="Footer"/>
    <w:uiPriority w:val="99"/>
    <w:unhideWhenUsed/>
    <w:rsid w:val="008E2D6F"/>
    <w:rPr>
      <w:rFonts w:eastAsia="Calibri"/>
      <w:sz w:val="16"/>
      <w:szCs w:val="22"/>
    </w:rPr>
  </w:style>
  <w:style w:type="character" w:customStyle="1" w:styleId="CommentSubjectChar">
    <w:name w:val="Comment Subject Char"/>
    <w:link w:val="CommentSubject"/>
    <w:uiPriority w:val="99"/>
    <w:semiHidden/>
    <w:rsid w:val="008E2D6F"/>
    <w:rPr>
      <w:b/>
      <w:bCs/>
    </w:rPr>
  </w:style>
  <w:style w:type="character" w:customStyle="1" w:styleId="TitleChar">
    <w:name w:val="Title Char"/>
    <w:link w:val="Title"/>
    <w:rsid w:val="008E2D6F"/>
    <w:rPr>
      <w:b/>
      <w:bCs/>
      <w:sz w:val="22"/>
      <w:szCs w:val="22"/>
    </w:rPr>
  </w:style>
  <w:style w:type="paragraph" w:styleId="BlockText">
    <w:name w:val="Block Text"/>
    <w:basedOn w:val="Normal"/>
    <w:rsid w:val="008E2D6F"/>
    <w:pPr>
      <w:spacing w:after="120"/>
      <w:ind w:left="1440" w:right="1440"/>
    </w:pPr>
    <w:rPr>
      <w:sz w:val="20"/>
      <w:szCs w:val="20"/>
    </w:rPr>
  </w:style>
  <w:style w:type="paragraph" w:styleId="Subtitle">
    <w:name w:val="Subtitle"/>
    <w:basedOn w:val="Normal"/>
    <w:link w:val="SubtitleChar"/>
    <w:qFormat/>
    <w:rsid w:val="008E2D6F"/>
    <w:pPr>
      <w:spacing w:after="60"/>
      <w:jc w:val="center"/>
      <w:outlineLvl w:val="1"/>
    </w:pPr>
    <w:rPr>
      <w:rFonts w:ascii="Arial" w:hAnsi="Arial"/>
      <w:szCs w:val="20"/>
    </w:rPr>
  </w:style>
  <w:style w:type="character" w:customStyle="1" w:styleId="SubtitleChar">
    <w:name w:val="Subtitle Char"/>
    <w:link w:val="Subtitle"/>
    <w:rsid w:val="008E2D6F"/>
    <w:rPr>
      <w:rFonts w:ascii="Arial" w:hAnsi="Arial"/>
      <w:sz w:val="24"/>
    </w:rPr>
  </w:style>
  <w:style w:type="character" w:customStyle="1" w:styleId="FooterChar">
    <w:name w:val="Footer Char"/>
    <w:link w:val="Footer"/>
    <w:rsid w:val="008E2D6F"/>
    <w:rPr>
      <w:sz w:val="24"/>
      <w:szCs w:val="24"/>
    </w:rPr>
  </w:style>
  <w:style w:type="paragraph" w:customStyle="1" w:styleId="Address">
    <w:name w:val="Address"/>
    <w:basedOn w:val="Normal"/>
    <w:rsid w:val="008E2D6F"/>
    <w:rPr>
      <w:rFonts w:ascii="Bookman Old Style" w:hAnsi="Bookman Old Style"/>
    </w:rPr>
  </w:style>
  <w:style w:type="paragraph" w:customStyle="1" w:styleId="BodySingle">
    <w:name w:val="*Body Single"/>
    <w:aliases w:val="bs"/>
    <w:basedOn w:val="Normal"/>
    <w:rsid w:val="008E2D6F"/>
    <w:pPr>
      <w:spacing w:after="240"/>
    </w:pPr>
    <w:rPr>
      <w:rFonts w:ascii="Arial Narrow" w:hAnsi="Arial Narrow"/>
      <w:szCs w:val="20"/>
    </w:rPr>
  </w:style>
  <w:style w:type="character" w:styleId="FootnoteReference">
    <w:name w:val="footnote reference"/>
    <w:rsid w:val="008E2D6F"/>
    <w:rPr>
      <w:vertAlign w:val="superscript"/>
    </w:rPr>
  </w:style>
  <w:style w:type="paragraph" w:customStyle="1" w:styleId="LeftHeading">
    <w:name w:val="Left Heading"/>
    <w:basedOn w:val="Normal"/>
    <w:next w:val="Normal"/>
    <w:rsid w:val="008E2D6F"/>
    <w:rPr>
      <w:b/>
      <w:szCs w:val="20"/>
    </w:rPr>
  </w:style>
  <w:style w:type="paragraph" w:customStyle="1" w:styleId="CheckBox">
    <w:name w:val="CheckBox"/>
    <w:basedOn w:val="Normal"/>
    <w:rsid w:val="008E2D6F"/>
    <w:pPr>
      <w:widowControl w:val="0"/>
      <w:numPr>
        <w:numId w:val="3"/>
      </w:numPr>
      <w:spacing w:after="260"/>
      <w:jc w:val="both"/>
    </w:pPr>
    <w:rPr>
      <w:rFonts w:ascii="Book Antiqua" w:hAnsi="Book Antiqua"/>
      <w:snapToGrid w:val="0"/>
      <w:color w:val="000000"/>
      <w:sz w:val="22"/>
      <w:szCs w:val="20"/>
    </w:rPr>
  </w:style>
  <w:style w:type="paragraph" w:styleId="BodyTextIndent3">
    <w:name w:val="Body Text Indent 3"/>
    <w:basedOn w:val="Normal"/>
    <w:link w:val="BodyTextIndent3Char"/>
    <w:uiPriority w:val="99"/>
    <w:unhideWhenUsed/>
    <w:rsid w:val="008E2D6F"/>
    <w:pPr>
      <w:spacing w:after="120"/>
      <w:ind w:left="360"/>
    </w:pPr>
    <w:rPr>
      <w:b/>
      <w:color w:val="000000"/>
      <w:sz w:val="16"/>
      <w:szCs w:val="16"/>
    </w:rPr>
  </w:style>
  <w:style w:type="character" w:customStyle="1" w:styleId="BodyTextIndent3Char">
    <w:name w:val="Body Text Indent 3 Char"/>
    <w:link w:val="BodyTextIndent3"/>
    <w:uiPriority w:val="99"/>
    <w:rsid w:val="008E2D6F"/>
    <w:rPr>
      <w:b/>
      <w:color w:val="000000"/>
      <w:sz w:val="16"/>
      <w:szCs w:val="16"/>
    </w:rPr>
  </w:style>
  <w:style w:type="paragraph" w:styleId="NormalWeb">
    <w:name w:val="Normal (Web)"/>
    <w:basedOn w:val="Normal"/>
    <w:uiPriority w:val="99"/>
    <w:unhideWhenUsed/>
    <w:rsid w:val="008E2D6F"/>
    <w:pPr>
      <w:spacing w:before="100" w:beforeAutospacing="1" w:after="100" w:afterAutospacing="1"/>
    </w:pPr>
  </w:style>
  <w:style w:type="character" w:styleId="PlaceholderText">
    <w:name w:val="Placeholder Text"/>
    <w:basedOn w:val="DefaultParagraphFont"/>
    <w:uiPriority w:val="99"/>
    <w:semiHidden/>
    <w:rsid w:val="00C95063"/>
    <w:rPr>
      <w:color w:val="808080"/>
    </w:rPr>
  </w:style>
  <w:style w:type="paragraph" w:styleId="NoSpacing">
    <w:name w:val="No Spacing"/>
    <w:uiPriority w:val="1"/>
    <w:qFormat/>
    <w:rsid w:val="00E21B24"/>
    <w:rPr>
      <w:rFonts w:asciiTheme="minorHAnsi" w:eastAsiaTheme="minorHAnsi" w:hAnsiTheme="minorHAnsi" w:cstheme="minorBidi"/>
      <w:sz w:val="22"/>
      <w:szCs w:val="22"/>
    </w:rPr>
  </w:style>
  <w:style w:type="paragraph" w:styleId="ListNumber">
    <w:name w:val="List Number"/>
    <w:basedOn w:val="Normal"/>
    <w:rsid w:val="009E0038"/>
    <w:pPr>
      <w:numPr>
        <w:numId w:val="5"/>
      </w:numPr>
      <w:contextualSpacing/>
    </w:pPr>
  </w:style>
  <w:style w:type="character" w:customStyle="1" w:styleId="PlainTextChar">
    <w:name w:val="Plain Text Char"/>
    <w:link w:val="PlainText"/>
    <w:uiPriority w:val="99"/>
    <w:rsid w:val="00642C14"/>
    <w:rPr>
      <w:rFonts w:ascii="Courier New" w:hAnsi="Courier New"/>
    </w:rPr>
  </w:style>
  <w:style w:type="paragraph" w:customStyle="1" w:styleId="TxBrp4">
    <w:name w:val="TxBr_p4"/>
    <w:rsid w:val="00642C14"/>
    <w:pPr>
      <w:widowControl w:val="0"/>
      <w:tabs>
        <w:tab w:val="left" w:pos="560"/>
      </w:tabs>
      <w:overflowPunct w:val="0"/>
      <w:autoSpaceDE w:val="0"/>
      <w:autoSpaceDN w:val="0"/>
      <w:adjustRightInd w:val="0"/>
      <w:spacing w:line="237" w:lineRule="atLeast"/>
      <w:ind w:left="1240"/>
    </w:pPr>
    <w:rPr>
      <w:kern w:val="28"/>
    </w:rPr>
  </w:style>
  <w:style w:type="paragraph" w:customStyle="1" w:styleId="Style1">
    <w:name w:val="Style 1"/>
    <w:rsid w:val="00B567F4"/>
    <w:pPr>
      <w:widowControl w:val="0"/>
      <w:autoSpaceDE w:val="0"/>
      <w:autoSpaceDN w:val="0"/>
      <w:adjustRightInd w:val="0"/>
    </w:pPr>
    <w:rPr>
      <w:rFonts w:eastAsia="SimSun"/>
    </w:rPr>
  </w:style>
  <w:style w:type="paragraph" w:customStyle="1" w:styleId="Style3">
    <w:name w:val="Style 3"/>
    <w:rsid w:val="00B567F4"/>
    <w:pPr>
      <w:widowControl w:val="0"/>
      <w:autoSpaceDE w:val="0"/>
      <w:autoSpaceDN w:val="0"/>
      <w:spacing w:before="288"/>
      <w:ind w:left="792"/>
    </w:pPr>
    <w:rPr>
      <w:rFonts w:eastAsia="SimSun"/>
      <w:sz w:val="24"/>
      <w:szCs w:val="24"/>
    </w:rPr>
  </w:style>
  <w:style w:type="character" w:customStyle="1" w:styleId="CharacterStyle1">
    <w:name w:val="Character Style 1"/>
    <w:rsid w:val="00B567F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991270">
      <w:bodyDiv w:val="1"/>
      <w:marLeft w:val="0"/>
      <w:marRight w:val="0"/>
      <w:marTop w:val="0"/>
      <w:marBottom w:val="0"/>
      <w:divBdr>
        <w:top w:val="none" w:sz="0" w:space="0" w:color="auto"/>
        <w:left w:val="none" w:sz="0" w:space="0" w:color="auto"/>
        <w:bottom w:val="none" w:sz="0" w:space="0" w:color="auto"/>
        <w:right w:val="none" w:sz="0" w:space="0" w:color="auto"/>
      </w:divBdr>
    </w:div>
    <w:div w:id="965504851">
      <w:bodyDiv w:val="1"/>
      <w:marLeft w:val="0"/>
      <w:marRight w:val="0"/>
      <w:marTop w:val="0"/>
      <w:marBottom w:val="0"/>
      <w:divBdr>
        <w:top w:val="none" w:sz="0" w:space="0" w:color="auto"/>
        <w:left w:val="none" w:sz="0" w:space="0" w:color="auto"/>
        <w:bottom w:val="none" w:sz="0" w:space="0" w:color="auto"/>
        <w:right w:val="none" w:sz="0" w:space="0" w:color="auto"/>
      </w:divBdr>
    </w:div>
    <w:div w:id="990906037">
      <w:bodyDiv w:val="1"/>
      <w:marLeft w:val="0"/>
      <w:marRight w:val="0"/>
      <w:marTop w:val="0"/>
      <w:marBottom w:val="0"/>
      <w:divBdr>
        <w:top w:val="none" w:sz="0" w:space="0" w:color="auto"/>
        <w:left w:val="none" w:sz="0" w:space="0" w:color="auto"/>
        <w:bottom w:val="none" w:sz="0" w:space="0" w:color="auto"/>
        <w:right w:val="none" w:sz="0" w:space="0" w:color="auto"/>
      </w:divBdr>
    </w:div>
    <w:div w:id="1512793424">
      <w:bodyDiv w:val="1"/>
      <w:marLeft w:val="0"/>
      <w:marRight w:val="0"/>
      <w:marTop w:val="0"/>
      <w:marBottom w:val="0"/>
      <w:divBdr>
        <w:top w:val="none" w:sz="0" w:space="0" w:color="auto"/>
        <w:left w:val="none" w:sz="0" w:space="0" w:color="auto"/>
        <w:bottom w:val="none" w:sz="0" w:space="0" w:color="auto"/>
        <w:right w:val="none" w:sz="0" w:space="0" w:color="auto"/>
      </w:divBdr>
    </w:div>
    <w:div w:id="1752433019">
      <w:bodyDiv w:val="1"/>
      <w:marLeft w:val="0"/>
      <w:marRight w:val="0"/>
      <w:marTop w:val="0"/>
      <w:marBottom w:val="0"/>
      <w:divBdr>
        <w:top w:val="none" w:sz="0" w:space="0" w:color="auto"/>
        <w:left w:val="none" w:sz="0" w:space="0" w:color="auto"/>
        <w:bottom w:val="none" w:sz="0" w:space="0" w:color="auto"/>
        <w:right w:val="none" w:sz="0" w:space="0" w:color="auto"/>
      </w:divBdr>
    </w:div>
    <w:div w:id="1935284467">
      <w:bodyDiv w:val="1"/>
      <w:marLeft w:val="0"/>
      <w:marRight w:val="0"/>
      <w:marTop w:val="0"/>
      <w:marBottom w:val="0"/>
      <w:divBdr>
        <w:top w:val="none" w:sz="0" w:space="0" w:color="auto"/>
        <w:left w:val="none" w:sz="0" w:space="0" w:color="auto"/>
        <w:bottom w:val="none" w:sz="0" w:space="0" w:color="auto"/>
        <w:right w:val="none" w:sz="0" w:space="0" w:color="auto"/>
      </w:divBdr>
    </w:div>
    <w:div w:id="195686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EE82D-6F5D-41F0-B770-6C698F06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7446</Words>
  <Characters>42408</Characters>
  <Application>Microsoft Office Word</Application>
  <DocSecurity>0</DocSecurity>
  <PresentationFormat/>
  <Lines>353</Lines>
  <Paragraphs>99</Paragraphs>
  <ScaleCrop>false</ScaleCrop>
  <HeadingPairs>
    <vt:vector size="2" baseType="variant">
      <vt:variant>
        <vt:lpstr>Title</vt:lpstr>
      </vt:variant>
      <vt:variant>
        <vt:i4>1</vt:i4>
      </vt:variant>
    </vt:vector>
  </HeadingPairs>
  <TitlesOfParts>
    <vt:vector size="1" baseType="lpstr">
      <vt:lpstr>Draft Cameron SMSA (US) 20150424_V1.0 (DT945695).DOCX</vt:lpstr>
    </vt:vector>
  </TitlesOfParts>
  <Company>Bartech Workforce Management</Company>
  <LinksUpToDate>false</LinksUpToDate>
  <CharactersWithSpaces>49755</CharactersWithSpaces>
  <SharedDoc>false</SharedDoc>
  <HLinks>
    <vt:vector size="144" baseType="variant">
      <vt:variant>
        <vt:i4>1376310</vt:i4>
      </vt:variant>
      <vt:variant>
        <vt:i4>140</vt:i4>
      </vt:variant>
      <vt:variant>
        <vt:i4>0</vt:i4>
      </vt:variant>
      <vt:variant>
        <vt:i4>5</vt:i4>
      </vt:variant>
      <vt:variant>
        <vt:lpwstr/>
      </vt:variant>
      <vt:variant>
        <vt:lpwstr>_Toc387910336</vt:lpwstr>
      </vt:variant>
      <vt:variant>
        <vt:i4>1376310</vt:i4>
      </vt:variant>
      <vt:variant>
        <vt:i4>134</vt:i4>
      </vt:variant>
      <vt:variant>
        <vt:i4>0</vt:i4>
      </vt:variant>
      <vt:variant>
        <vt:i4>5</vt:i4>
      </vt:variant>
      <vt:variant>
        <vt:lpwstr/>
      </vt:variant>
      <vt:variant>
        <vt:lpwstr>_Toc387910335</vt:lpwstr>
      </vt:variant>
      <vt:variant>
        <vt:i4>1376310</vt:i4>
      </vt:variant>
      <vt:variant>
        <vt:i4>128</vt:i4>
      </vt:variant>
      <vt:variant>
        <vt:i4>0</vt:i4>
      </vt:variant>
      <vt:variant>
        <vt:i4>5</vt:i4>
      </vt:variant>
      <vt:variant>
        <vt:lpwstr/>
      </vt:variant>
      <vt:variant>
        <vt:lpwstr>_Toc387910334</vt:lpwstr>
      </vt:variant>
      <vt:variant>
        <vt:i4>1376310</vt:i4>
      </vt:variant>
      <vt:variant>
        <vt:i4>122</vt:i4>
      </vt:variant>
      <vt:variant>
        <vt:i4>0</vt:i4>
      </vt:variant>
      <vt:variant>
        <vt:i4>5</vt:i4>
      </vt:variant>
      <vt:variant>
        <vt:lpwstr/>
      </vt:variant>
      <vt:variant>
        <vt:lpwstr>_Toc387910333</vt:lpwstr>
      </vt:variant>
      <vt:variant>
        <vt:i4>1376310</vt:i4>
      </vt:variant>
      <vt:variant>
        <vt:i4>116</vt:i4>
      </vt:variant>
      <vt:variant>
        <vt:i4>0</vt:i4>
      </vt:variant>
      <vt:variant>
        <vt:i4>5</vt:i4>
      </vt:variant>
      <vt:variant>
        <vt:lpwstr/>
      </vt:variant>
      <vt:variant>
        <vt:lpwstr>_Toc387910332</vt:lpwstr>
      </vt:variant>
      <vt:variant>
        <vt:i4>1376310</vt:i4>
      </vt:variant>
      <vt:variant>
        <vt:i4>110</vt:i4>
      </vt:variant>
      <vt:variant>
        <vt:i4>0</vt:i4>
      </vt:variant>
      <vt:variant>
        <vt:i4>5</vt:i4>
      </vt:variant>
      <vt:variant>
        <vt:lpwstr/>
      </vt:variant>
      <vt:variant>
        <vt:lpwstr>_Toc387910331</vt:lpwstr>
      </vt:variant>
      <vt:variant>
        <vt:i4>1376310</vt:i4>
      </vt:variant>
      <vt:variant>
        <vt:i4>104</vt:i4>
      </vt:variant>
      <vt:variant>
        <vt:i4>0</vt:i4>
      </vt:variant>
      <vt:variant>
        <vt:i4>5</vt:i4>
      </vt:variant>
      <vt:variant>
        <vt:lpwstr/>
      </vt:variant>
      <vt:variant>
        <vt:lpwstr>_Toc387910330</vt:lpwstr>
      </vt:variant>
      <vt:variant>
        <vt:i4>1310774</vt:i4>
      </vt:variant>
      <vt:variant>
        <vt:i4>98</vt:i4>
      </vt:variant>
      <vt:variant>
        <vt:i4>0</vt:i4>
      </vt:variant>
      <vt:variant>
        <vt:i4>5</vt:i4>
      </vt:variant>
      <vt:variant>
        <vt:lpwstr/>
      </vt:variant>
      <vt:variant>
        <vt:lpwstr>_Toc387910329</vt:lpwstr>
      </vt:variant>
      <vt:variant>
        <vt:i4>1310774</vt:i4>
      </vt:variant>
      <vt:variant>
        <vt:i4>92</vt:i4>
      </vt:variant>
      <vt:variant>
        <vt:i4>0</vt:i4>
      </vt:variant>
      <vt:variant>
        <vt:i4>5</vt:i4>
      </vt:variant>
      <vt:variant>
        <vt:lpwstr/>
      </vt:variant>
      <vt:variant>
        <vt:lpwstr>_Toc387910328</vt:lpwstr>
      </vt:variant>
      <vt:variant>
        <vt:i4>1310774</vt:i4>
      </vt:variant>
      <vt:variant>
        <vt:i4>86</vt:i4>
      </vt:variant>
      <vt:variant>
        <vt:i4>0</vt:i4>
      </vt:variant>
      <vt:variant>
        <vt:i4>5</vt:i4>
      </vt:variant>
      <vt:variant>
        <vt:lpwstr/>
      </vt:variant>
      <vt:variant>
        <vt:lpwstr>_Toc387910327</vt:lpwstr>
      </vt:variant>
      <vt:variant>
        <vt:i4>1310774</vt:i4>
      </vt:variant>
      <vt:variant>
        <vt:i4>80</vt:i4>
      </vt:variant>
      <vt:variant>
        <vt:i4>0</vt:i4>
      </vt:variant>
      <vt:variant>
        <vt:i4>5</vt:i4>
      </vt:variant>
      <vt:variant>
        <vt:lpwstr/>
      </vt:variant>
      <vt:variant>
        <vt:lpwstr>_Toc387910326</vt:lpwstr>
      </vt:variant>
      <vt:variant>
        <vt:i4>1310774</vt:i4>
      </vt:variant>
      <vt:variant>
        <vt:i4>74</vt:i4>
      </vt:variant>
      <vt:variant>
        <vt:i4>0</vt:i4>
      </vt:variant>
      <vt:variant>
        <vt:i4>5</vt:i4>
      </vt:variant>
      <vt:variant>
        <vt:lpwstr/>
      </vt:variant>
      <vt:variant>
        <vt:lpwstr>_Toc387910325</vt:lpwstr>
      </vt:variant>
      <vt:variant>
        <vt:i4>1310774</vt:i4>
      </vt:variant>
      <vt:variant>
        <vt:i4>68</vt:i4>
      </vt:variant>
      <vt:variant>
        <vt:i4>0</vt:i4>
      </vt:variant>
      <vt:variant>
        <vt:i4>5</vt:i4>
      </vt:variant>
      <vt:variant>
        <vt:lpwstr/>
      </vt:variant>
      <vt:variant>
        <vt:lpwstr>_Toc387910324</vt:lpwstr>
      </vt:variant>
      <vt:variant>
        <vt:i4>1310774</vt:i4>
      </vt:variant>
      <vt:variant>
        <vt:i4>62</vt:i4>
      </vt:variant>
      <vt:variant>
        <vt:i4>0</vt:i4>
      </vt:variant>
      <vt:variant>
        <vt:i4>5</vt:i4>
      </vt:variant>
      <vt:variant>
        <vt:lpwstr/>
      </vt:variant>
      <vt:variant>
        <vt:lpwstr>_Toc387910323</vt:lpwstr>
      </vt:variant>
      <vt:variant>
        <vt:i4>1310774</vt:i4>
      </vt:variant>
      <vt:variant>
        <vt:i4>56</vt:i4>
      </vt:variant>
      <vt:variant>
        <vt:i4>0</vt:i4>
      </vt:variant>
      <vt:variant>
        <vt:i4>5</vt:i4>
      </vt:variant>
      <vt:variant>
        <vt:lpwstr/>
      </vt:variant>
      <vt:variant>
        <vt:lpwstr>_Toc387910322</vt:lpwstr>
      </vt:variant>
      <vt:variant>
        <vt:i4>1310774</vt:i4>
      </vt:variant>
      <vt:variant>
        <vt:i4>50</vt:i4>
      </vt:variant>
      <vt:variant>
        <vt:i4>0</vt:i4>
      </vt:variant>
      <vt:variant>
        <vt:i4>5</vt:i4>
      </vt:variant>
      <vt:variant>
        <vt:lpwstr/>
      </vt:variant>
      <vt:variant>
        <vt:lpwstr>_Toc387910321</vt:lpwstr>
      </vt:variant>
      <vt:variant>
        <vt:i4>1310774</vt:i4>
      </vt:variant>
      <vt:variant>
        <vt:i4>44</vt:i4>
      </vt:variant>
      <vt:variant>
        <vt:i4>0</vt:i4>
      </vt:variant>
      <vt:variant>
        <vt:i4>5</vt:i4>
      </vt:variant>
      <vt:variant>
        <vt:lpwstr/>
      </vt:variant>
      <vt:variant>
        <vt:lpwstr>_Toc387910320</vt:lpwstr>
      </vt:variant>
      <vt:variant>
        <vt:i4>1507382</vt:i4>
      </vt:variant>
      <vt:variant>
        <vt:i4>38</vt:i4>
      </vt:variant>
      <vt:variant>
        <vt:i4>0</vt:i4>
      </vt:variant>
      <vt:variant>
        <vt:i4>5</vt:i4>
      </vt:variant>
      <vt:variant>
        <vt:lpwstr/>
      </vt:variant>
      <vt:variant>
        <vt:lpwstr>_Toc387910319</vt:lpwstr>
      </vt:variant>
      <vt:variant>
        <vt:i4>1507382</vt:i4>
      </vt:variant>
      <vt:variant>
        <vt:i4>32</vt:i4>
      </vt:variant>
      <vt:variant>
        <vt:i4>0</vt:i4>
      </vt:variant>
      <vt:variant>
        <vt:i4>5</vt:i4>
      </vt:variant>
      <vt:variant>
        <vt:lpwstr/>
      </vt:variant>
      <vt:variant>
        <vt:lpwstr>_Toc387910318</vt:lpwstr>
      </vt:variant>
      <vt:variant>
        <vt:i4>1507382</vt:i4>
      </vt:variant>
      <vt:variant>
        <vt:i4>26</vt:i4>
      </vt:variant>
      <vt:variant>
        <vt:i4>0</vt:i4>
      </vt:variant>
      <vt:variant>
        <vt:i4>5</vt:i4>
      </vt:variant>
      <vt:variant>
        <vt:lpwstr/>
      </vt:variant>
      <vt:variant>
        <vt:lpwstr>_Toc387910317</vt:lpwstr>
      </vt:variant>
      <vt:variant>
        <vt:i4>1507382</vt:i4>
      </vt:variant>
      <vt:variant>
        <vt:i4>20</vt:i4>
      </vt:variant>
      <vt:variant>
        <vt:i4>0</vt:i4>
      </vt:variant>
      <vt:variant>
        <vt:i4>5</vt:i4>
      </vt:variant>
      <vt:variant>
        <vt:lpwstr/>
      </vt:variant>
      <vt:variant>
        <vt:lpwstr>_Toc387910313</vt:lpwstr>
      </vt:variant>
      <vt:variant>
        <vt:i4>1507382</vt:i4>
      </vt:variant>
      <vt:variant>
        <vt:i4>14</vt:i4>
      </vt:variant>
      <vt:variant>
        <vt:i4>0</vt:i4>
      </vt:variant>
      <vt:variant>
        <vt:i4>5</vt:i4>
      </vt:variant>
      <vt:variant>
        <vt:lpwstr/>
      </vt:variant>
      <vt:variant>
        <vt:lpwstr>_Toc387910312</vt:lpwstr>
      </vt:variant>
      <vt:variant>
        <vt:i4>1507382</vt:i4>
      </vt:variant>
      <vt:variant>
        <vt:i4>8</vt:i4>
      </vt:variant>
      <vt:variant>
        <vt:i4>0</vt:i4>
      </vt:variant>
      <vt:variant>
        <vt:i4>5</vt:i4>
      </vt:variant>
      <vt:variant>
        <vt:lpwstr/>
      </vt:variant>
      <vt:variant>
        <vt:lpwstr>_Toc387910311</vt:lpwstr>
      </vt:variant>
      <vt:variant>
        <vt:i4>1507382</vt:i4>
      </vt:variant>
      <vt:variant>
        <vt:i4>2</vt:i4>
      </vt:variant>
      <vt:variant>
        <vt:i4>0</vt:i4>
      </vt:variant>
      <vt:variant>
        <vt:i4>5</vt:i4>
      </vt:variant>
      <vt:variant>
        <vt:lpwstr/>
      </vt:variant>
      <vt:variant>
        <vt:lpwstr>_Toc387910310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Cameron SMSA (US) 20150424_V1.0 (DT945695).DOCX</dc:title>
  <dc:subject>36055\5\DT945695.DOCX;1</dc:subject>
  <dc:creator>Bartech Workforce Management</dc:creator>
  <cp:lastModifiedBy>jayawant dhumal</cp:lastModifiedBy>
  <cp:revision>4</cp:revision>
  <cp:lastPrinted>2018-02-07T20:37:00Z</cp:lastPrinted>
  <dcterms:created xsi:type="dcterms:W3CDTF">2018-02-07T20:38:00Z</dcterms:created>
  <dcterms:modified xsi:type="dcterms:W3CDTF">2018-02-07T20:47:00Z</dcterms:modified>
</cp:coreProperties>
</file>