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AJAYKANT JHA</w:t>
      </w:r>
    </w:p>
    <w:p>
      <w:pPr>
        <w:pBdr>
          <w:bottom w:val="single" w:color="1F3864" w:sz="6" w:space="6"/>
        </w:pBdr>
        <w:spacing w:after="240"/>
        <w:jc w:val="center"/>
      </w:pPr>
      <w:r>
        <w:rPr>
          <w:rFonts w:ascii="Calibri" w:cs="Calibri" w:eastAsia="Calibri" w:hAnsi="Calibri"/>
          <w:sz w:val="20"/>
          <w:szCs w:val="20"/>
        </w:rPr>
        <w:t xml:space="preserve">Brussels, Belgium | +32 476 022 219 | jaydxt@gmail.com | linkedin.com/in/ajaykant-jha</w:t>
      </w:r>
    </w:p>
    <w:p>
      <w:pPr>
        <w:spacing w:after="160" w:line="264"/>
      </w:pPr>
      <w:r>
        <w:rPr>
          <w:rFonts w:ascii="Calibri" w:cs="Calibri" w:eastAsia="Calibri" w:hAnsi="Calibri"/>
          <w:sz w:val="22"/>
          <w:szCs w:val="22"/>
          <w:highlight w:val="yellow"/>
          <w:highlightCs w:val="yellow"/>
        </w:rPr>
        <w:t xml:space="preserve">[Date]</w:t>
      </w:r>
    </w:p>
    <w:p>
      <w:pPr>
        <w:spacing w:after="0" w:line="264"/>
      </w:pPr>
      <w:r>
        <w:rPr>
          <w:rFonts w:ascii="Calibri" w:cs="Calibri" w:eastAsia="Calibri" w:hAnsi="Calibri"/>
          <w:sz w:val="22"/>
          <w:szCs w:val="22"/>
        </w:rPr>
        <w:t xml:space="preserve">Hiring Manager, Endpoint Management</w:t>
      </w:r>
    </w:p>
    <w:p>
      <w:pPr>
        <w:spacing w:after="0" w:line="264"/>
      </w:pPr>
      <w:r>
        <w:rPr>
          <w:rFonts w:ascii="Calibri" w:cs="Calibri" w:eastAsia="Calibri" w:hAnsi="Calibri"/>
          <w:sz w:val="22"/>
          <w:szCs w:val="22"/>
        </w:rPr>
        <w:t xml:space="preserve">Bank of Canada</w:t>
      </w:r>
    </w:p>
    <w:p>
      <w:pPr>
        <w:spacing w:after="0" w:line="264"/>
      </w:pPr>
      <w:r>
        <w:rPr>
          <w:rFonts w:ascii="Calibri" w:cs="Calibri" w:eastAsia="Calibri" w:hAnsi="Calibri"/>
          <w:sz w:val="22"/>
          <w:szCs w:val="22"/>
        </w:rPr>
        <w:t xml:space="preserve">234 Wellington Street</w:t>
      </w:r>
    </w:p>
    <w:p>
      <w:pPr>
        <w:spacing w:after="160" w:line="264"/>
      </w:pPr>
      <w:r>
        <w:rPr>
          <w:rFonts w:ascii="Calibri" w:cs="Calibri" w:eastAsia="Calibri" w:hAnsi="Calibri"/>
          <w:sz w:val="22"/>
          <w:szCs w:val="22"/>
        </w:rPr>
        <w:t xml:space="preserve">Ottawa, ON  K1A 0G9</w:t>
      </w:r>
    </w:p>
    <w:p>
      <w:pPr>
        <w:spacing w:after="160" w:line="264"/>
      </w:pPr>
      <w:r>
        <w:rPr>
          <w:rFonts w:ascii="Calibri" w:cs="Calibri" w:eastAsia="Calibri" w:hAnsi="Calibri"/>
          <w:b/>
          <w:bCs/>
          <w:sz w:val="22"/>
          <w:szCs w:val="22"/>
        </w:rPr>
        <w:t xml:space="preserve">Re: Assistant Director, Endpoint Management</w:t>
      </w:r>
    </w:p>
    <w:p>
      <w:pPr>
        <w:spacing w:after="160" w:line="264"/>
      </w:pPr>
      <w:r>
        <w:rPr>
          <w:rFonts w:ascii="Calibri" w:cs="Calibri" w:eastAsia="Calibri" w:hAnsi="Calibri"/>
          <w:sz w:val="22"/>
          <w:szCs w:val="22"/>
        </w:rPr>
        <w:t xml:space="preserve">Dear Hiring Manager,</w:t>
      </w:r>
    </w:p>
    <w:p>
      <w:pPr>
        <w:spacing w:after="160" w:line="264"/>
      </w:pPr>
      <w:r>
        <w:rPr>
          <w:rFonts w:ascii="Calibri" w:cs="Calibri" w:eastAsia="Calibri" w:hAnsi="Calibri"/>
          <w:sz w:val="22"/>
          <w:szCs w:val="22"/>
        </w:rPr>
        <w:t xml:space="preserve">I am applying for the position of Assistant Director, Endpoint Management. The Bank is moving to cloud-first endpoint management with Intune, Autopilot and Windows 365, with more focus on security and on the experience of the people using the devices. That is very close to the work I have been doing for several years, and I would like to bring that experience to a team that runs the endpoint service from start to finish.</w:t>
      </w:r>
    </w:p>
    <w:p>
      <w:pPr>
        <w:spacing w:after="160" w:line="264"/>
      </w:pPr>
      <w:r>
        <w:rPr>
          <w:rFonts w:ascii="Calibri" w:cs="Calibri" w:eastAsia="Calibri" w:hAnsi="Calibri"/>
          <w:sz w:val="22"/>
          <w:szCs w:val="22"/>
        </w:rPr>
        <w:t xml:space="preserve">Since December 2021 I have led digital workplace security at UCB, a global biopharmaceutical company. I set the security standards for desktops, laptops and mobile devices across corporate, research and manufacturing environments, and I own endpoint protection on Microsoft Defender for Endpoint. Much of the role is making policy work in practice. I agree Intune compliance and Conditional Access controls with the engineering team, follow up on vulnerability and patch remediation with operations, and take new solutions through qualification before they reach users in a regulated setting. I also manage contracts with our global service partners and contribute to budget planning, so I am used to weighing a technology decision against its cost and the effort needed to run it.</w:t>
      </w:r>
    </w:p>
    <w:p>
      <w:pPr>
        <w:spacing w:after="160" w:line="264"/>
      </w:pPr>
      <w:r>
        <w:rPr>
          <w:rFonts w:ascii="Calibri" w:cs="Calibri" w:eastAsia="Calibri" w:hAnsi="Calibri"/>
          <w:sz w:val="22"/>
          <w:szCs w:val="22"/>
        </w:rPr>
        <w:t xml:space="preserve">Before UCB, I spent three years in professional services at Caretower in London. There I delivered endpoint and Microsoft 365 security projects for clients in financial services, healthcare and education, including a global endpoint security deployment covering workstations, servers and virtual desktops. Earlier, at McAfee, I built a Security Operations Centre from scratch, hired and trained its analysts and wrote the procedures they followed. That experience taught me that a team does its best work when people understand the standard, have room to make decisions and know they will be supported when something goes wrong. I would lead your team the same way.</w:t>
      </w:r>
    </w:p>
    <w:p>
      <w:pPr>
        <w:spacing w:after="160" w:line="264"/>
      </w:pPr>
      <w:r>
        <w:rPr>
          <w:rFonts w:ascii="Calibri" w:cs="Calibri" w:eastAsia="Calibri" w:hAnsi="Calibri"/>
          <w:sz w:val="22"/>
          <w:szCs w:val="22"/>
        </w:rPr>
        <w:t xml:space="preserve">I am also interested in where AI fits into endpoint operations. At UCB I am reviewing Microsoft 365 Copilot, Security Copilot and Agent 365 from a data access and control point of view, and I use generative AI regularly to speed up PowerShell and KQL work. Combined with endpoint analytics and automation, I think it can remove a good share of repetitive operational work and give employees faster self-service, provided the right controls are in place first.</w:t>
      </w:r>
    </w:p>
    <w:p>
      <w:pPr>
        <w:spacing w:after="160" w:line="264"/>
      </w:pPr>
      <w:r>
        <w:rPr>
          <w:rFonts w:ascii="Calibri" w:cs="Calibri" w:eastAsia="Calibri" w:hAnsi="Calibri"/>
          <w:sz w:val="22"/>
          <w:szCs w:val="22"/>
        </w:rPr>
        <w:t xml:space="preserve">Two practical points: I am currently based in Brussels and plan to relocate to Ottawa for this role. </w:t>
      </w:r>
      <w:r>
        <w:rPr>
          <w:rFonts w:ascii="Calibri" w:cs="Calibri" w:eastAsia="Calibri" w:hAnsi="Calibri"/>
          <w:sz w:val="22"/>
          <w:szCs w:val="22"/>
          <w:highlight w:val="yellow"/>
          <w:highlightCs w:val="yellow"/>
        </w:rPr>
        <w:t xml:space="preserve">[Add your status, e.g. "I hold Canadian permanent residence" or "I am eligible to work in Canada through ..."]</w:t>
      </w:r>
      <w:r>
        <w:rPr>
          <w:rFonts w:ascii="Calibri" w:cs="Calibri" w:eastAsia="Calibri" w:hAnsi="Calibri"/>
          <w:sz w:val="22"/>
          <w:szCs w:val="22"/>
        </w:rPr>
        <w:t xml:space="preserve">. My French is at a beginner level, and I would take full advantage of the Bank’s language training to reach the required level.</w:t>
      </w:r>
    </w:p>
    <w:p>
      <w:pPr>
        <w:spacing w:after="160" w:line="264"/>
      </w:pPr>
      <w:r>
        <w:rPr>
          <w:rFonts w:ascii="Calibri" w:cs="Calibri" w:eastAsia="Calibri" w:hAnsi="Calibri"/>
          <w:sz w:val="22"/>
          <w:szCs w:val="22"/>
        </w:rPr>
        <w:t xml:space="preserve">Thank you for considering my application. I would welcome the opportunity to discuss how I can support the Bank’s endpoint modernization.</w:t>
      </w:r>
    </w:p>
    <w:p>
      <w:pPr>
        <w:spacing w:after="360" w:line="264"/>
      </w:pPr>
      <w:r>
        <w:rPr>
          <w:rFonts w:ascii="Calibri" w:cs="Calibri" w:eastAsia="Calibri" w:hAnsi="Calibri"/>
          <w:sz w:val="22"/>
          <w:szCs w:val="22"/>
        </w:rPr>
        <w:t xml:space="preserve">Sincerely,</w:t>
      </w:r>
    </w:p>
    <w:p>
      <w:pPr>
        <w:spacing w:after="0" w:line="264"/>
      </w:pPr>
      <w:r>
        <w:rPr>
          <w:rFonts w:ascii="Calibri" w:cs="Calibri" w:eastAsia="Calibri" w:hAnsi="Calibri"/>
          <w:sz w:val="22"/>
          <w:szCs w:val="22"/>
        </w:rPr>
        <w:t xml:space="preserve">Ajaykant Jha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2026-10-12T15:11:39.018Z</dcterms:created>
  <dcterms:modified xsi:type="dcterms:W3CDTF">2026-10-12T15:11:39.027Z</dcterms:modified>
</cp:coreProperties>
</file>

<file path=docProps/custom.xml><?xml version="1.0" encoding="utf-8"?>
<Properties xmlns="http://schemas.openxmlformats.org/officeDocument/2006/custom-properties" xmlns:vt="http://schemas.openxmlformats.org/officeDocument/2006/docPropsVTypes"/>
</file>