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D2" w:rsidRPr="00C61B4B" w:rsidRDefault="00843222" w:rsidP="00A72C03">
      <w:pPr>
        <w:spacing w:after="0" w:line="240" w:lineRule="auto"/>
        <w:ind w:firstLine="0"/>
        <w:rPr>
          <w:rFonts w:ascii="Garamond" w:hAnsi="Garamond"/>
          <w:sz w:val="28"/>
          <w:szCs w:val="24"/>
        </w:rPr>
      </w:pPr>
      <w:r>
        <w:rPr>
          <w:rFonts w:ascii="Garamond" w:hAnsi="Garamond"/>
          <w:b/>
          <w:noProof/>
          <w:sz w:val="36"/>
          <w:szCs w:val="24"/>
          <w:lang w:val="en-SG" w:eastAsia="ja-JP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4794885</wp:posOffset>
            </wp:positionH>
            <wp:positionV relativeFrom="paragraph">
              <wp:posOffset>-283210</wp:posOffset>
            </wp:positionV>
            <wp:extent cx="1714500" cy="1590675"/>
            <wp:effectExtent l="0" t="0" r="0" b="0"/>
            <wp:wrapSquare wrapText="bothSides"/>
            <wp:docPr id="1" name="Picture 1" descr="C:\Users\Alvin\Desktop\LYDO\LGU\LOGO Luisiana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in\Desktop\LYDO\LGU\LOGO Luisiana cop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12DF" w:rsidRPr="00BA12DF">
        <w:rPr>
          <w:rFonts w:ascii="Garamond" w:hAnsi="Garamond"/>
          <w:b/>
          <w:noProof/>
          <w:sz w:val="36"/>
          <w:szCs w:val="24"/>
          <w:lang w:val="en-SG" w:eastAsia="ja-JP"/>
        </w:rPr>
        <w:pict>
          <v:rect id="_x0000_s1026" style="position:absolute;margin-left:-4.95pt;margin-top:-1.3pt;width:424.5pt;height:72.75pt;z-index:251661312;mso-position-horizontal-relative:text;mso-position-vertical-relative:text" strokeweight="2.25pt">
            <v:textbox style="mso-next-textbox:#_x0000_s1026">
              <w:txbxContent>
                <w:p w:rsidR="00A72C03" w:rsidRPr="00CD0AA6" w:rsidRDefault="00510F6D" w:rsidP="00CD0AA6">
                  <w:pPr>
                    <w:spacing w:after="0" w:line="240" w:lineRule="auto"/>
                    <w:ind w:firstLine="0"/>
                    <w:jc w:val="center"/>
                    <w:rPr>
                      <w:rFonts w:ascii="Garamond" w:hAnsi="Garamond"/>
                      <w:b/>
                      <w:sz w:val="36"/>
                      <w:szCs w:val="24"/>
                    </w:rPr>
                  </w:pPr>
                  <w:r>
                    <w:rPr>
                      <w:rFonts w:ascii="Garamond" w:hAnsi="Garamond"/>
                      <w:b/>
                      <w:sz w:val="36"/>
                      <w:szCs w:val="24"/>
                    </w:rPr>
                    <w:t xml:space="preserve">LOCAL </w:t>
                  </w:r>
                  <w:r w:rsidR="00A72C03" w:rsidRPr="00CD0AA6">
                    <w:rPr>
                      <w:rFonts w:ascii="Garamond" w:hAnsi="Garamond"/>
                      <w:b/>
                      <w:sz w:val="36"/>
                      <w:szCs w:val="24"/>
                    </w:rPr>
                    <w:t>YOUTH DEVELOPMENT OFFICE</w:t>
                  </w:r>
                </w:p>
                <w:p w:rsidR="00A72C03" w:rsidRPr="00CD0AA6" w:rsidRDefault="00A72C03" w:rsidP="00CD0AA6">
                  <w:pPr>
                    <w:spacing w:after="0" w:line="240" w:lineRule="auto"/>
                    <w:ind w:firstLine="0"/>
                    <w:jc w:val="center"/>
                    <w:rPr>
                      <w:rFonts w:ascii="Garamond" w:hAnsi="Garamond"/>
                      <w:sz w:val="28"/>
                      <w:szCs w:val="24"/>
                    </w:rPr>
                  </w:pPr>
                  <w:r w:rsidRPr="00CD0AA6">
                    <w:rPr>
                      <w:rFonts w:ascii="Garamond" w:hAnsi="Garamond"/>
                      <w:sz w:val="28"/>
                      <w:szCs w:val="24"/>
                    </w:rPr>
                    <w:t>Province of Laguna</w:t>
                  </w:r>
                </w:p>
                <w:p w:rsidR="00A72C03" w:rsidRPr="00CD0AA6" w:rsidRDefault="00A72C03" w:rsidP="00CD0AA6">
                  <w:pPr>
                    <w:spacing w:after="0" w:line="240" w:lineRule="auto"/>
                    <w:ind w:firstLine="0"/>
                    <w:jc w:val="center"/>
                    <w:rPr>
                      <w:rFonts w:ascii="Garamond" w:hAnsi="Garamond"/>
                      <w:sz w:val="28"/>
                      <w:szCs w:val="24"/>
                    </w:rPr>
                  </w:pPr>
                  <w:r w:rsidRPr="00CD0AA6">
                    <w:rPr>
                      <w:rFonts w:ascii="Garamond" w:hAnsi="Garamond"/>
                      <w:sz w:val="28"/>
                      <w:szCs w:val="24"/>
                    </w:rPr>
                    <w:t>MUNICIPALITY OF LUISIANA</w:t>
                  </w:r>
                </w:p>
                <w:p w:rsidR="00A72C03" w:rsidRPr="00CD0AA6" w:rsidRDefault="00A72C03" w:rsidP="00CD0AA6">
                  <w:pPr>
                    <w:spacing w:after="0" w:line="240" w:lineRule="auto"/>
                    <w:ind w:firstLine="0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D0AA6">
                    <w:rPr>
                      <w:i/>
                      <w:sz w:val="21"/>
                    </w:rPr>
                    <w:t xml:space="preserve">Contact Number: </w:t>
                  </w:r>
                  <w:r w:rsidR="007C2E3E">
                    <w:rPr>
                      <w:i/>
                      <w:sz w:val="21"/>
                    </w:rPr>
                    <w:t xml:space="preserve">555 – 3411 </w:t>
                  </w:r>
                  <w:r w:rsidR="007C2E3E">
                    <w:rPr>
                      <w:sz w:val="21"/>
                    </w:rPr>
                    <w:t xml:space="preserve">| </w:t>
                  </w:r>
                  <w:r w:rsidRPr="00CD0AA6">
                    <w:rPr>
                      <w:i/>
                      <w:sz w:val="21"/>
                    </w:rPr>
                    <w:t>+63 915 36 13226</w:t>
                  </w:r>
                </w:p>
              </w:txbxContent>
            </v:textbox>
          </v:rect>
        </w:pict>
      </w:r>
    </w:p>
    <w:p w:rsidR="00A122D2" w:rsidRPr="00C0209B" w:rsidRDefault="00A122D2" w:rsidP="00A122D2">
      <w:pPr>
        <w:spacing w:after="0" w:line="240" w:lineRule="auto"/>
        <w:ind w:firstLine="0"/>
        <w:jc w:val="center"/>
        <w:rPr>
          <w:rFonts w:ascii="Garamond" w:hAnsi="Garamond"/>
          <w:sz w:val="24"/>
          <w:szCs w:val="24"/>
        </w:rPr>
      </w:pPr>
    </w:p>
    <w:p w:rsidR="00A122D2" w:rsidRDefault="00A122D2" w:rsidP="00A122D2">
      <w:pPr>
        <w:spacing w:after="0" w:line="240" w:lineRule="auto"/>
        <w:ind w:firstLine="0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A122D2" w:rsidRDefault="00A122D2" w:rsidP="00F06F47">
      <w:pPr>
        <w:spacing w:after="0" w:line="240" w:lineRule="auto"/>
        <w:ind w:firstLine="0"/>
        <w:rPr>
          <w:rFonts w:ascii="Garamond" w:hAnsi="Garamond"/>
          <w:b/>
          <w:sz w:val="24"/>
          <w:szCs w:val="24"/>
          <w:u w:val="single"/>
        </w:rPr>
      </w:pPr>
    </w:p>
    <w:p w:rsidR="00A72C03" w:rsidRDefault="00A72C03" w:rsidP="00A122D2">
      <w:pPr>
        <w:spacing w:after="0" w:line="240" w:lineRule="auto"/>
        <w:ind w:firstLine="0"/>
        <w:rPr>
          <w:rFonts w:ascii="Garamond" w:hAnsi="Garamond"/>
          <w:b/>
          <w:sz w:val="24"/>
          <w:szCs w:val="24"/>
        </w:rPr>
      </w:pPr>
    </w:p>
    <w:p w:rsidR="00A72C03" w:rsidRDefault="00A72C03" w:rsidP="00A122D2">
      <w:pPr>
        <w:spacing w:after="0" w:line="240" w:lineRule="auto"/>
        <w:ind w:firstLine="0"/>
        <w:rPr>
          <w:rFonts w:ascii="Garamond" w:hAnsi="Garamond"/>
          <w:b/>
          <w:sz w:val="24"/>
          <w:szCs w:val="24"/>
        </w:rPr>
      </w:pPr>
    </w:p>
    <w:p w:rsidR="00510F6D" w:rsidRDefault="00510F6D" w:rsidP="00A122D2">
      <w:pPr>
        <w:spacing w:after="0" w:line="240" w:lineRule="auto"/>
        <w:ind w:firstLine="0"/>
        <w:rPr>
          <w:rFonts w:ascii="Garamond" w:hAnsi="Garamond"/>
          <w:b/>
          <w:sz w:val="24"/>
          <w:szCs w:val="24"/>
        </w:rPr>
      </w:pPr>
    </w:p>
    <w:p w:rsidR="00510F6D" w:rsidRDefault="00510F6D" w:rsidP="00A122D2">
      <w:pPr>
        <w:spacing w:after="0" w:line="240" w:lineRule="auto"/>
        <w:ind w:firstLine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</w:p>
    <w:p w:rsidR="00510F6D" w:rsidRDefault="00510F6D" w:rsidP="00510F6D">
      <w:pPr>
        <w:spacing w:after="0" w:line="240" w:lineRule="auto"/>
        <w:ind w:firstLine="0"/>
        <w:jc w:val="right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20 February 2019</w:t>
      </w:r>
    </w:p>
    <w:p w:rsidR="00510F6D" w:rsidRDefault="00510F6D" w:rsidP="00A122D2">
      <w:pPr>
        <w:spacing w:after="0" w:line="240" w:lineRule="auto"/>
        <w:ind w:firstLine="0"/>
        <w:rPr>
          <w:rFonts w:ascii="Garamond" w:hAnsi="Garamond"/>
          <w:b/>
          <w:sz w:val="24"/>
          <w:szCs w:val="24"/>
        </w:rPr>
      </w:pPr>
    </w:p>
    <w:p w:rsidR="00A122D2" w:rsidRDefault="00510F6D" w:rsidP="00A122D2">
      <w:pPr>
        <w:spacing w:after="0" w:line="240" w:lineRule="auto"/>
        <w:ind w:firstLine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RAMON B. VALDENARRO</w:t>
      </w:r>
    </w:p>
    <w:p w:rsidR="00FE37C4" w:rsidRPr="00D514E3" w:rsidRDefault="00510F6D" w:rsidP="00510F6D">
      <w:pPr>
        <w:spacing w:after="0" w:line="240" w:lineRule="auto"/>
        <w:ind w:firstLine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State Auditor IV</w:t>
      </w:r>
    </w:p>
    <w:p w:rsidR="00A122D2" w:rsidRPr="00B86A0F" w:rsidRDefault="00B86A0F" w:rsidP="00A122D2">
      <w:pPr>
        <w:spacing w:after="0" w:line="240" w:lineRule="auto"/>
        <w:ind w:firstLine="0"/>
        <w:rPr>
          <w:rFonts w:ascii="Garamond" w:hAnsi="Garamond"/>
          <w:i/>
          <w:sz w:val="24"/>
          <w:szCs w:val="24"/>
        </w:rPr>
      </w:pPr>
      <w:r w:rsidRPr="00B86A0F">
        <w:rPr>
          <w:rFonts w:ascii="Garamond" w:hAnsi="Garamond"/>
          <w:i/>
          <w:sz w:val="24"/>
          <w:szCs w:val="24"/>
        </w:rPr>
        <w:t>Commission on Audit</w:t>
      </w:r>
    </w:p>
    <w:p w:rsidR="001704F8" w:rsidRDefault="001704F8" w:rsidP="00A122D2">
      <w:pPr>
        <w:ind w:firstLine="0"/>
        <w:rPr>
          <w:rFonts w:ascii="Garamond" w:hAnsi="Garamond"/>
          <w:b/>
          <w:sz w:val="24"/>
          <w:szCs w:val="24"/>
        </w:rPr>
      </w:pPr>
    </w:p>
    <w:p w:rsidR="00FE37C4" w:rsidRDefault="00A122D2" w:rsidP="00A122D2">
      <w:pPr>
        <w:ind w:firstLine="0"/>
        <w:rPr>
          <w:rFonts w:ascii="Garamond" w:hAnsi="Garamond"/>
          <w:b/>
          <w:sz w:val="24"/>
          <w:szCs w:val="24"/>
        </w:rPr>
      </w:pPr>
      <w:r w:rsidRPr="00CE0F75">
        <w:rPr>
          <w:rFonts w:ascii="Garamond" w:hAnsi="Garamond"/>
          <w:b/>
          <w:sz w:val="24"/>
          <w:szCs w:val="24"/>
        </w:rPr>
        <w:t xml:space="preserve">Dear </w:t>
      </w:r>
      <w:r w:rsidR="00510F6D">
        <w:rPr>
          <w:rFonts w:ascii="Garamond" w:hAnsi="Garamond"/>
          <w:b/>
          <w:sz w:val="24"/>
          <w:szCs w:val="24"/>
        </w:rPr>
        <w:t xml:space="preserve">Sir </w:t>
      </w:r>
      <w:proofErr w:type="spellStart"/>
      <w:r w:rsidR="00510F6D">
        <w:rPr>
          <w:rFonts w:ascii="Garamond" w:hAnsi="Garamond"/>
          <w:b/>
          <w:sz w:val="24"/>
          <w:szCs w:val="24"/>
        </w:rPr>
        <w:t>Valdenarro</w:t>
      </w:r>
      <w:proofErr w:type="spellEnd"/>
      <w:r w:rsidR="00510F6D">
        <w:rPr>
          <w:rFonts w:ascii="Garamond" w:hAnsi="Garamond"/>
          <w:b/>
          <w:sz w:val="24"/>
          <w:szCs w:val="24"/>
        </w:rPr>
        <w:t>,</w:t>
      </w:r>
    </w:p>
    <w:p w:rsidR="00A122D2" w:rsidRPr="00CE0F75" w:rsidRDefault="00FE37C4" w:rsidP="00A122D2">
      <w:pPr>
        <w:ind w:firstLine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Greetings</w:t>
      </w:r>
      <w:r w:rsidR="00510F6D">
        <w:rPr>
          <w:rFonts w:ascii="Garamond" w:hAnsi="Garamond"/>
          <w:sz w:val="24"/>
          <w:szCs w:val="24"/>
        </w:rPr>
        <w:t>!</w:t>
      </w:r>
    </w:p>
    <w:p w:rsidR="00E67B5B" w:rsidRDefault="00A122D2" w:rsidP="005C5674">
      <w:pPr>
        <w:ind w:firstLine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 w:rsidR="005C5674">
        <w:rPr>
          <w:rFonts w:ascii="Garamond" w:hAnsi="Garamond"/>
          <w:sz w:val="24"/>
          <w:szCs w:val="24"/>
        </w:rPr>
        <w:t>Last January 23, 2019 the Department of Budget and Management (DBM), Department of Interior and Local Government (DILG), and the National Youth Commission (NYC) have released the Joint Memorandum Circular</w:t>
      </w:r>
      <w:r w:rsidR="00E67B5B">
        <w:rPr>
          <w:rFonts w:ascii="Garamond" w:hAnsi="Garamond"/>
          <w:sz w:val="24"/>
          <w:szCs w:val="24"/>
        </w:rPr>
        <w:t xml:space="preserve"> (JMC)</w:t>
      </w:r>
      <w:r w:rsidR="005C5674">
        <w:rPr>
          <w:rFonts w:ascii="Garamond" w:hAnsi="Garamond"/>
          <w:sz w:val="24"/>
          <w:szCs w:val="24"/>
        </w:rPr>
        <w:t xml:space="preserve"> No.1, series of 2019 regarding the </w:t>
      </w:r>
      <w:r w:rsidR="005C5674" w:rsidRPr="005C5674">
        <w:rPr>
          <w:rFonts w:ascii="Garamond" w:hAnsi="Garamond"/>
          <w:sz w:val="24"/>
          <w:szCs w:val="24"/>
        </w:rPr>
        <w:t>GUIDELINES ON THE APPROPRIATION, RELEASE, PLANNING AND</w:t>
      </w:r>
      <w:r w:rsidR="005C5674">
        <w:rPr>
          <w:rFonts w:ascii="Garamond" w:hAnsi="Garamond"/>
          <w:sz w:val="24"/>
          <w:szCs w:val="24"/>
        </w:rPr>
        <w:t xml:space="preserve"> BUDGETING PROCESS FOR THE S</w:t>
      </w:r>
      <w:r w:rsidR="005C5674" w:rsidRPr="005C5674">
        <w:rPr>
          <w:rFonts w:ascii="Garamond" w:hAnsi="Garamond"/>
          <w:sz w:val="24"/>
          <w:szCs w:val="24"/>
        </w:rPr>
        <w:t>K FUNDS</w:t>
      </w:r>
      <w:r w:rsidR="00BD1707">
        <w:rPr>
          <w:rFonts w:ascii="Garamond" w:hAnsi="Garamond"/>
          <w:sz w:val="24"/>
          <w:szCs w:val="24"/>
        </w:rPr>
        <w:t xml:space="preserve">. </w:t>
      </w:r>
    </w:p>
    <w:p w:rsidR="00A122D2" w:rsidRDefault="00E67B5B" w:rsidP="003A167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this JMC, section 3.2 states that t</w:t>
      </w:r>
      <w:r w:rsidRPr="00E67B5B">
        <w:rPr>
          <w:rFonts w:ascii="Garamond" w:hAnsi="Garamond"/>
          <w:sz w:val="24"/>
          <w:szCs w:val="24"/>
        </w:rPr>
        <w:t>he SK funds shall be automatically rel</w:t>
      </w:r>
      <w:r>
        <w:rPr>
          <w:rFonts w:ascii="Garamond" w:hAnsi="Garamond"/>
          <w:sz w:val="24"/>
          <w:szCs w:val="24"/>
        </w:rPr>
        <w:t xml:space="preserve">eased by the </w:t>
      </w:r>
      <w:proofErr w:type="spellStart"/>
      <w:r>
        <w:rPr>
          <w:rFonts w:ascii="Garamond" w:hAnsi="Garamond"/>
          <w:sz w:val="24"/>
          <w:szCs w:val="24"/>
        </w:rPr>
        <w:t>barangay</w:t>
      </w:r>
      <w:proofErr w:type="spellEnd"/>
      <w:r>
        <w:rPr>
          <w:rFonts w:ascii="Garamond" w:hAnsi="Garamond"/>
          <w:sz w:val="24"/>
          <w:szCs w:val="24"/>
        </w:rPr>
        <w:t xml:space="preserve"> to the SK. </w:t>
      </w:r>
      <w:r w:rsidR="003A167E">
        <w:rPr>
          <w:rFonts w:ascii="Garamond" w:hAnsi="Garamond"/>
          <w:sz w:val="24"/>
          <w:szCs w:val="24"/>
        </w:rPr>
        <w:t>And also, c</w:t>
      </w:r>
      <w:r w:rsidR="003A167E" w:rsidRPr="003A167E">
        <w:rPr>
          <w:rFonts w:ascii="Garamond" w:hAnsi="Garamond"/>
          <w:sz w:val="24"/>
          <w:szCs w:val="24"/>
        </w:rPr>
        <w:t>onsistent with Section 20 (b) of RA No. 10742, the SK shall open a current</w:t>
      </w:r>
      <w:r w:rsidR="003A167E">
        <w:rPr>
          <w:rFonts w:ascii="Garamond" w:hAnsi="Garamond"/>
          <w:sz w:val="24"/>
          <w:szCs w:val="24"/>
        </w:rPr>
        <w:t xml:space="preserve"> </w:t>
      </w:r>
      <w:r w:rsidR="003A167E" w:rsidRPr="003A167E">
        <w:rPr>
          <w:rFonts w:ascii="Garamond" w:hAnsi="Garamond"/>
          <w:sz w:val="24"/>
          <w:szCs w:val="24"/>
        </w:rPr>
        <w:t>account in the name of the SK</w:t>
      </w:r>
      <w:r w:rsidR="003A167E">
        <w:rPr>
          <w:rFonts w:ascii="Garamond" w:hAnsi="Garamond"/>
          <w:sz w:val="24"/>
          <w:szCs w:val="24"/>
        </w:rPr>
        <w:t xml:space="preserve"> wherein </w:t>
      </w:r>
      <w:r w:rsidR="003A167E" w:rsidRPr="003A167E">
        <w:rPr>
          <w:rFonts w:ascii="Garamond" w:hAnsi="Garamond"/>
          <w:sz w:val="24"/>
          <w:szCs w:val="24"/>
        </w:rPr>
        <w:t>the provisions of Department of Finance Department</w:t>
      </w:r>
      <w:r w:rsidR="003A167E">
        <w:rPr>
          <w:rFonts w:ascii="Garamond" w:hAnsi="Garamond"/>
          <w:sz w:val="24"/>
          <w:szCs w:val="24"/>
        </w:rPr>
        <w:t xml:space="preserve"> </w:t>
      </w:r>
      <w:r w:rsidR="003A167E" w:rsidRPr="003A167E">
        <w:rPr>
          <w:rFonts w:ascii="Garamond" w:hAnsi="Garamond"/>
          <w:sz w:val="24"/>
          <w:szCs w:val="24"/>
        </w:rPr>
        <w:t>Circula</w:t>
      </w:r>
      <w:r w:rsidR="003A167E">
        <w:rPr>
          <w:rFonts w:ascii="Garamond" w:hAnsi="Garamond"/>
          <w:sz w:val="24"/>
          <w:szCs w:val="24"/>
        </w:rPr>
        <w:t>r No. 1-2017 dated May 11, 2017</w:t>
      </w:r>
      <w:r w:rsidR="003A167E" w:rsidRPr="003A167E">
        <w:rPr>
          <w:rFonts w:ascii="Garamond" w:hAnsi="Garamond"/>
          <w:sz w:val="24"/>
          <w:szCs w:val="24"/>
        </w:rPr>
        <w:t xml:space="preserve"> shall be strictly observed.</w:t>
      </w:r>
    </w:p>
    <w:p w:rsidR="003A167E" w:rsidRDefault="003A167E" w:rsidP="003A167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Furthermore, </w:t>
      </w:r>
      <w:r w:rsidR="00AB741B">
        <w:rPr>
          <w:rFonts w:ascii="Garamond" w:hAnsi="Garamond"/>
          <w:sz w:val="24"/>
          <w:szCs w:val="24"/>
        </w:rPr>
        <w:t>t</w:t>
      </w:r>
      <w:r w:rsidRPr="003A167E">
        <w:rPr>
          <w:rFonts w:ascii="Garamond" w:hAnsi="Garamond"/>
          <w:sz w:val="24"/>
          <w:szCs w:val="24"/>
        </w:rPr>
        <w:t xml:space="preserve">he SK funds shall be deposited by the </w:t>
      </w:r>
      <w:proofErr w:type="spellStart"/>
      <w:r w:rsidRPr="003A167E">
        <w:rPr>
          <w:rFonts w:ascii="Garamond" w:hAnsi="Garamond"/>
          <w:sz w:val="24"/>
          <w:szCs w:val="24"/>
        </w:rPr>
        <w:t>barangay</w:t>
      </w:r>
      <w:proofErr w:type="spellEnd"/>
      <w:r w:rsidRPr="003A167E">
        <w:rPr>
          <w:rFonts w:ascii="Garamond" w:hAnsi="Garamond"/>
          <w:sz w:val="24"/>
          <w:szCs w:val="24"/>
        </w:rPr>
        <w:t xml:space="preserve"> in the current account of</w:t>
      </w:r>
      <w:r>
        <w:rPr>
          <w:rFonts w:ascii="Garamond" w:hAnsi="Garamond"/>
          <w:sz w:val="24"/>
          <w:szCs w:val="24"/>
        </w:rPr>
        <w:t xml:space="preserve"> </w:t>
      </w:r>
      <w:r w:rsidRPr="003A167E">
        <w:rPr>
          <w:rFonts w:ascii="Garamond" w:hAnsi="Garamond"/>
          <w:sz w:val="24"/>
          <w:szCs w:val="24"/>
        </w:rPr>
        <w:t>the SK not later than five (5) working days after the crediting of the monthly</w:t>
      </w:r>
      <w:r>
        <w:rPr>
          <w:rFonts w:ascii="Garamond" w:hAnsi="Garamond"/>
          <w:sz w:val="24"/>
          <w:szCs w:val="24"/>
        </w:rPr>
        <w:t xml:space="preserve"> </w:t>
      </w:r>
      <w:r w:rsidRPr="003A167E">
        <w:rPr>
          <w:rFonts w:ascii="Garamond" w:hAnsi="Garamond"/>
          <w:sz w:val="24"/>
          <w:szCs w:val="24"/>
        </w:rPr>
        <w:t xml:space="preserve">internal revenue allotment (IRA) share of the </w:t>
      </w:r>
      <w:proofErr w:type="spellStart"/>
      <w:r w:rsidRPr="003A167E">
        <w:rPr>
          <w:rFonts w:ascii="Garamond" w:hAnsi="Garamond"/>
          <w:sz w:val="24"/>
          <w:szCs w:val="24"/>
        </w:rPr>
        <w:t>barangay</w:t>
      </w:r>
      <w:proofErr w:type="spellEnd"/>
      <w:r w:rsidRPr="003A167E">
        <w:rPr>
          <w:rFonts w:ascii="Garamond" w:hAnsi="Garamond"/>
          <w:sz w:val="24"/>
          <w:szCs w:val="24"/>
        </w:rPr>
        <w:t xml:space="preserve"> consistent with the</w:t>
      </w:r>
      <w:r>
        <w:rPr>
          <w:rFonts w:ascii="Garamond" w:hAnsi="Garamond"/>
          <w:sz w:val="24"/>
          <w:szCs w:val="24"/>
        </w:rPr>
        <w:t xml:space="preserve"> </w:t>
      </w:r>
      <w:r w:rsidRPr="003A167E">
        <w:rPr>
          <w:rFonts w:ascii="Garamond" w:hAnsi="Garamond"/>
          <w:sz w:val="24"/>
          <w:szCs w:val="24"/>
        </w:rPr>
        <w:t>rules and regulations issued by the Commission on Audit (COA).</w:t>
      </w:r>
    </w:p>
    <w:p w:rsidR="00AB741B" w:rsidRDefault="00AB741B" w:rsidP="003A167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However, COA has not yet released any guidelines on how the </w:t>
      </w:r>
      <w:proofErr w:type="spellStart"/>
      <w:r>
        <w:rPr>
          <w:rFonts w:ascii="Garamond" w:hAnsi="Garamond"/>
          <w:sz w:val="24"/>
          <w:szCs w:val="24"/>
        </w:rPr>
        <w:t>barangay</w:t>
      </w:r>
      <w:proofErr w:type="spellEnd"/>
      <w:r>
        <w:rPr>
          <w:rFonts w:ascii="Garamond" w:hAnsi="Garamond"/>
          <w:sz w:val="24"/>
          <w:szCs w:val="24"/>
        </w:rPr>
        <w:t xml:space="preserve"> will transfer the SK funds to the current account of the SK. </w:t>
      </w:r>
    </w:p>
    <w:p w:rsidR="00AB741B" w:rsidRDefault="00AB741B" w:rsidP="003A167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With this, we politely ask on </w:t>
      </w:r>
      <w:r w:rsidRPr="001704F8">
        <w:rPr>
          <w:rFonts w:ascii="Garamond" w:hAnsi="Garamond"/>
          <w:b/>
          <w:sz w:val="24"/>
          <w:szCs w:val="24"/>
        </w:rPr>
        <w:t xml:space="preserve">how the </w:t>
      </w:r>
      <w:proofErr w:type="spellStart"/>
      <w:r w:rsidRPr="001704F8">
        <w:rPr>
          <w:rFonts w:ascii="Garamond" w:hAnsi="Garamond"/>
          <w:b/>
          <w:sz w:val="24"/>
          <w:szCs w:val="24"/>
        </w:rPr>
        <w:t>Sangguniang</w:t>
      </w:r>
      <w:proofErr w:type="spellEnd"/>
      <w:r w:rsidRPr="001704F8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1704F8">
        <w:rPr>
          <w:rFonts w:ascii="Garamond" w:hAnsi="Garamond"/>
          <w:b/>
          <w:sz w:val="24"/>
          <w:szCs w:val="24"/>
        </w:rPr>
        <w:t>Kabataan</w:t>
      </w:r>
      <w:proofErr w:type="spellEnd"/>
      <w:r w:rsidRPr="001704F8">
        <w:rPr>
          <w:rFonts w:ascii="Garamond" w:hAnsi="Garamond"/>
          <w:b/>
          <w:sz w:val="24"/>
          <w:szCs w:val="24"/>
        </w:rPr>
        <w:t xml:space="preserve"> will disburse from th</w:t>
      </w:r>
      <w:r w:rsidR="00BB4C8E" w:rsidRPr="001704F8">
        <w:rPr>
          <w:rFonts w:ascii="Garamond" w:hAnsi="Garamond"/>
          <w:b/>
          <w:sz w:val="24"/>
          <w:szCs w:val="24"/>
        </w:rPr>
        <w:t>e SK Fund given that COA has yet to release the said guidelines.</w:t>
      </w:r>
      <w:r w:rsidR="00BB4C8E">
        <w:rPr>
          <w:rFonts w:ascii="Garamond" w:hAnsi="Garamond"/>
          <w:sz w:val="24"/>
          <w:szCs w:val="24"/>
        </w:rPr>
        <w:t xml:space="preserve"> </w:t>
      </w:r>
    </w:p>
    <w:p w:rsidR="00BB4C8E" w:rsidRDefault="00BB4C8E" w:rsidP="003A167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 hope to receive any response from your office, the soonest possible time. </w:t>
      </w:r>
    </w:p>
    <w:p w:rsidR="001704F8" w:rsidRDefault="001704F8" w:rsidP="003A167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Thank you very much. </w:t>
      </w:r>
    </w:p>
    <w:p w:rsidR="00A122D2" w:rsidRDefault="00A122D2" w:rsidP="00A122D2">
      <w:pPr>
        <w:ind w:firstLine="0"/>
        <w:jc w:val="both"/>
        <w:rPr>
          <w:rFonts w:ascii="Garamond" w:hAnsi="Garamond"/>
          <w:sz w:val="24"/>
          <w:szCs w:val="24"/>
        </w:rPr>
      </w:pPr>
    </w:p>
    <w:p w:rsidR="00A122D2" w:rsidRDefault="00A122D2" w:rsidP="00A122D2">
      <w:pPr>
        <w:spacing w:after="0" w:line="240" w:lineRule="auto"/>
        <w:ind w:firstLine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the Service of the Filipino Youth,</w:t>
      </w:r>
      <w:r w:rsidR="00391C48">
        <w:rPr>
          <w:rFonts w:ascii="Garamond" w:hAnsi="Garamond"/>
          <w:sz w:val="24"/>
          <w:szCs w:val="24"/>
        </w:rPr>
        <w:tab/>
      </w:r>
      <w:r w:rsidR="00391C48">
        <w:rPr>
          <w:rFonts w:ascii="Garamond" w:hAnsi="Garamond"/>
          <w:sz w:val="24"/>
          <w:szCs w:val="24"/>
        </w:rPr>
        <w:tab/>
      </w:r>
      <w:r w:rsidR="001F7265">
        <w:rPr>
          <w:rFonts w:ascii="Garamond" w:hAnsi="Garamond"/>
          <w:sz w:val="24"/>
          <w:szCs w:val="24"/>
        </w:rPr>
        <w:tab/>
      </w:r>
      <w:r w:rsidR="001F7265">
        <w:rPr>
          <w:rFonts w:ascii="Garamond" w:hAnsi="Garamond"/>
          <w:sz w:val="24"/>
          <w:szCs w:val="24"/>
        </w:rPr>
        <w:tab/>
      </w:r>
    </w:p>
    <w:p w:rsidR="00A122D2" w:rsidRDefault="00A122D2" w:rsidP="00A122D2">
      <w:pPr>
        <w:spacing w:after="0" w:line="240" w:lineRule="auto"/>
        <w:ind w:firstLine="0"/>
        <w:jc w:val="both"/>
        <w:rPr>
          <w:rFonts w:ascii="Garamond" w:hAnsi="Garamond"/>
          <w:noProof/>
          <w:sz w:val="24"/>
          <w:szCs w:val="24"/>
          <w:lang w:val="en-SG" w:eastAsia="ja-JP"/>
        </w:rPr>
      </w:pPr>
    </w:p>
    <w:p w:rsidR="001704F8" w:rsidRDefault="001704F8" w:rsidP="00A122D2">
      <w:pPr>
        <w:spacing w:after="0" w:line="240" w:lineRule="auto"/>
        <w:ind w:firstLine="0"/>
        <w:jc w:val="both"/>
        <w:rPr>
          <w:rFonts w:ascii="Garamond" w:hAnsi="Garamond"/>
          <w:sz w:val="24"/>
          <w:szCs w:val="24"/>
        </w:rPr>
      </w:pPr>
    </w:p>
    <w:p w:rsidR="001F7265" w:rsidRDefault="001F7265" w:rsidP="00A122D2">
      <w:pPr>
        <w:spacing w:after="0" w:line="240" w:lineRule="auto"/>
        <w:ind w:firstLine="0"/>
        <w:jc w:val="both"/>
        <w:rPr>
          <w:rFonts w:ascii="Garamond" w:hAnsi="Garamond"/>
          <w:sz w:val="24"/>
          <w:szCs w:val="24"/>
        </w:rPr>
      </w:pPr>
    </w:p>
    <w:p w:rsidR="00A122D2" w:rsidRPr="0097429C" w:rsidRDefault="00A122D2" w:rsidP="00A122D2">
      <w:pPr>
        <w:spacing w:after="0" w:line="240" w:lineRule="auto"/>
        <w:ind w:firstLine="0"/>
        <w:jc w:val="both"/>
        <w:rPr>
          <w:rFonts w:ascii="Garamond" w:hAnsi="Garamond"/>
          <w:b/>
          <w:sz w:val="24"/>
          <w:szCs w:val="24"/>
        </w:rPr>
      </w:pPr>
    </w:p>
    <w:p w:rsidR="00A122D2" w:rsidRPr="0097429C" w:rsidRDefault="000256B3" w:rsidP="00A122D2">
      <w:pPr>
        <w:spacing w:after="0" w:line="240" w:lineRule="auto"/>
        <w:ind w:firstLine="0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ALVIN FRANZ </w:t>
      </w:r>
      <w:r w:rsidR="001F7265">
        <w:rPr>
          <w:rFonts w:ascii="Garamond" w:hAnsi="Garamond"/>
          <w:b/>
          <w:sz w:val="24"/>
          <w:szCs w:val="24"/>
        </w:rPr>
        <w:t>FAMINIAL</w:t>
      </w:r>
      <w:r w:rsidR="001F7265">
        <w:rPr>
          <w:rFonts w:ascii="Garamond" w:hAnsi="Garamond"/>
          <w:b/>
          <w:sz w:val="24"/>
          <w:szCs w:val="24"/>
        </w:rPr>
        <w:tab/>
      </w:r>
      <w:r w:rsidR="001F7265">
        <w:rPr>
          <w:rFonts w:ascii="Garamond" w:hAnsi="Garamond"/>
          <w:b/>
          <w:sz w:val="24"/>
          <w:szCs w:val="24"/>
        </w:rPr>
        <w:tab/>
      </w:r>
    </w:p>
    <w:p w:rsidR="00CC643B" w:rsidRDefault="00A122D2" w:rsidP="00CD0AA6">
      <w:pPr>
        <w:spacing w:after="0" w:line="240" w:lineRule="auto"/>
        <w:ind w:firstLine="0"/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>Municipal</w:t>
      </w:r>
      <w:r w:rsidRPr="000005FD">
        <w:rPr>
          <w:rFonts w:ascii="Garamond" w:hAnsi="Garamond"/>
          <w:i/>
          <w:sz w:val="24"/>
          <w:szCs w:val="24"/>
        </w:rPr>
        <w:t xml:space="preserve"> Youth Development Officer</w:t>
      </w:r>
      <w:r w:rsidR="002324D8">
        <w:rPr>
          <w:rFonts w:ascii="Garamond" w:hAnsi="Garamond"/>
          <w:i/>
          <w:sz w:val="24"/>
          <w:szCs w:val="24"/>
        </w:rPr>
        <w:t xml:space="preserve"> - Designate</w:t>
      </w:r>
    </w:p>
    <w:sectPr w:rsidR="00CC643B" w:rsidSect="001704F8">
      <w:footerReference w:type="default" r:id="rId8"/>
      <w:pgSz w:w="12242" w:h="15842" w:code="1"/>
      <w:pgMar w:top="851" w:right="851" w:bottom="170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6F0" w:rsidRDefault="00C526F0" w:rsidP="00CD0AA6">
      <w:pPr>
        <w:spacing w:after="0" w:line="240" w:lineRule="auto"/>
      </w:pPr>
      <w:r>
        <w:separator/>
      </w:r>
    </w:p>
  </w:endnote>
  <w:endnote w:type="continuationSeparator" w:id="0">
    <w:p w:rsidR="00C526F0" w:rsidRDefault="00C526F0" w:rsidP="00CD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AA6" w:rsidRPr="00CD0AA6" w:rsidRDefault="00CD0AA6" w:rsidP="00CD0AA6">
    <w:pPr>
      <w:pStyle w:val="Footer"/>
      <w:pBdr>
        <w:top w:val="thinThickSmallGap" w:sz="24" w:space="0" w:color="622423" w:themeColor="accent2" w:themeShade="7F"/>
      </w:pBdr>
      <w:jc w:val="right"/>
      <w:rPr>
        <w:rFonts w:asciiTheme="majorHAnsi" w:hAnsiTheme="majorHAnsi"/>
        <w:i/>
        <w:color w:val="D99594" w:themeColor="accent2" w:themeTint="99"/>
      </w:rPr>
    </w:pPr>
    <w:r w:rsidRPr="00CD0AA6">
      <w:rPr>
        <w:rFonts w:asciiTheme="majorHAnsi" w:hAnsiTheme="majorHAnsi"/>
        <w:i/>
        <w:color w:val="D99594" w:themeColor="accent2" w:themeTint="99"/>
      </w:rPr>
      <w:t>LOCAL YOUTH DEVELOPMENT OFFICE of LUISIANA, LAGUNA</w:t>
    </w:r>
  </w:p>
  <w:p w:rsidR="00CD0AA6" w:rsidRPr="00CD0AA6" w:rsidRDefault="00CD0AA6" w:rsidP="00CD0AA6">
    <w:pPr>
      <w:pStyle w:val="Footer"/>
      <w:jc w:val="right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6F0" w:rsidRDefault="00C526F0" w:rsidP="00CD0AA6">
      <w:pPr>
        <w:spacing w:after="0" w:line="240" w:lineRule="auto"/>
      </w:pPr>
      <w:r>
        <w:separator/>
      </w:r>
    </w:p>
  </w:footnote>
  <w:footnote w:type="continuationSeparator" w:id="0">
    <w:p w:rsidR="00C526F0" w:rsidRDefault="00C526F0" w:rsidP="00CD0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8263F"/>
    <w:multiLevelType w:val="hybridMultilevel"/>
    <w:tmpl w:val="EF32EB3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91250A"/>
    <w:multiLevelType w:val="hybridMultilevel"/>
    <w:tmpl w:val="52CA688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122D2"/>
    <w:rsid w:val="000256B3"/>
    <w:rsid w:val="000339CC"/>
    <w:rsid w:val="00074331"/>
    <w:rsid w:val="000D3292"/>
    <w:rsid w:val="000E4239"/>
    <w:rsid w:val="001704F8"/>
    <w:rsid w:val="00183898"/>
    <w:rsid w:val="001A3DC2"/>
    <w:rsid w:val="001B655E"/>
    <w:rsid w:val="001E51D8"/>
    <w:rsid w:val="001F7265"/>
    <w:rsid w:val="002324D8"/>
    <w:rsid w:val="00254ABE"/>
    <w:rsid w:val="00267E62"/>
    <w:rsid w:val="003013A5"/>
    <w:rsid w:val="003104C2"/>
    <w:rsid w:val="00391C48"/>
    <w:rsid w:val="003A167E"/>
    <w:rsid w:val="003F02FB"/>
    <w:rsid w:val="00423EDF"/>
    <w:rsid w:val="00463BAE"/>
    <w:rsid w:val="00466407"/>
    <w:rsid w:val="004B19DE"/>
    <w:rsid w:val="00510F6D"/>
    <w:rsid w:val="00550B9A"/>
    <w:rsid w:val="005C0730"/>
    <w:rsid w:val="005C5674"/>
    <w:rsid w:val="006D0731"/>
    <w:rsid w:val="006E569C"/>
    <w:rsid w:val="007250E9"/>
    <w:rsid w:val="00734D71"/>
    <w:rsid w:val="007B1136"/>
    <w:rsid w:val="007C03AC"/>
    <w:rsid w:val="007C2E3E"/>
    <w:rsid w:val="007C7877"/>
    <w:rsid w:val="007D6E32"/>
    <w:rsid w:val="00810427"/>
    <w:rsid w:val="00812E77"/>
    <w:rsid w:val="00816EA1"/>
    <w:rsid w:val="00843222"/>
    <w:rsid w:val="00874B9C"/>
    <w:rsid w:val="00896BDC"/>
    <w:rsid w:val="00910471"/>
    <w:rsid w:val="00953FE5"/>
    <w:rsid w:val="00984A4E"/>
    <w:rsid w:val="00A122D2"/>
    <w:rsid w:val="00A53AAD"/>
    <w:rsid w:val="00A72C03"/>
    <w:rsid w:val="00AB741B"/>
    <w:rsid w:val="00B86A0F"/>
    <w:rsid w:val="00BA12DF"/>
    <w:rsid w:val="00BB4C8E"/>
    <w:rsid w:val="00BD1707"/>
    <w:rsid w:val="00BF035A"/>
    <w:rsid w:val="00BF0A81"/>
    <w:rsid w:val="00C307EB"/>
    <w:rsid w:val="00C526F0"/>
    <w:rsid w:val="00C61B4B"/>
    <w:rsid w:val="00C67986"/>
    <w:rsid w:val="00C739AF"/>
    <w:rsid w:val="00C76B1C"/>
    <w:rsid w:val="00C83A8A"/>
    <w:rsid w:val="00CC643B"/>
    <w:rsid w:val="00CD0AA6"/>
    <w:rsid w:val="00D72030"/>
    <w:rsid w:val="00D80B00"/>
    <w:rsid w:val="00D87745"/>
    <w:rsid w:val="00DA3633"/>
    <w:rsid w:val="00E67B5B"/>
    <w:rsid w:val="00EA36EF"/>
    <w:rsid w:val="00EE3A69"/>
    <w:rsid w:val="00EF165E"/>
    <w:rsid w:val="00F06E64"/>
    <w:rsid w:val="00F06F47"/>
    <w:rsid w:val="00F51B0E"/>
    <w:rsid w:val="00FB61CF"/>
    <w:rsid w:val="00FC0C2D"/>
    <w:rsid w:val="00FE3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D2"/>
    <w:pPr>
      <w:ind w:firstLine="720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55E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CD0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0AA6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D0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AA6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Alvin Franz Faminial</dc:creator>
  <cp:lastModifiedBy>Alvin Franz Faminial</cp:lastModifiedBy>
  <cp:revision>51</cp:revision>
  <cp:lastPrinted>2019-02-20T07:55:00Z</cp:lastPrinted>
  <dcterms:created xsi:type="dcterms:W3CDTF">2019-01-10T00:57:00Z</dcterms:created>
  <dcterms:modified xsi:type="dcterms:W3CDTF">2019-02-20T08:02:00Z</dcterms:modified>
</cp:coreProperties>
</file>