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Code-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\usepackage{fix-cm}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\def\@makechapterhead#1{%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\vspace*{40pt}% this is the amount of space at the top of the page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{\parindent \z@ \raggedright \normalfont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\ifnum \c@secnumdepth &gt;\m@ne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% The next line formats the words "Chapter n"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\huge\bfseries \@chapapp\space \thechapter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\par\nobreak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\vskip 20pt% this is the gap between chapter number and title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\fi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\interlinepenalty\@M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% The next line formats the chapter title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\fontsize{16}{19}\selectfont \bfseries #1\par\nobreak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\vskip 40pt% this is the gap below the chapter title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}}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