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36"/>
        </w:rPr>
        <w:t>商城退款与售后规则</w:t>
      </w:r>
    </w:p>
    <w:p>
      <w:pPr>
        <w:spacing w:after="200"/>
      </w:pPr>
      <w:r>
        <w:rPr>
          <w:rFonts w:ascii="Microsoft YaHei" w:hAnsi="Microsoft YaHei" w:eastAsia="Microsoft YaHei"/>
          <w:b w:val="0"/>
          <w:sz w:val="22"/>
        </w:rPr>
        <w:t>本规则用于说明订单退款、退货与人工升级的处理条件，供客服人员统一答复用户咨询。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2"/>
        </w:rPr>
        <w:t>一 退款申请条件</w:t>
      </w:r>
    </w:p>
    <w:p>
      <w:r>
        <w:rPr>
          <w:rFonts w:ascii="Microsoft YaHei" w:hAnsi="Microsoft YaHei" w:eastAsia="Microsoft YaHei"/>
          <w:b w:val="0"/>
          <w:sz w:val="22"/>
        </w:rPr>
        <w:t>用户可在订单签收后七日内提交无理由退款申请。商品应保持完整，配件、赠品和包装应一并退回。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2"/>
        </w:rPr>
        <w:t>一 无理由退款</w:t>
      </w:r>
    </w:p>
    <w:p>
      <w:r>
        <w:rPr>
          <w:rFonts w:ascii="Microsoft YaHei" w:hAnsi="Microsoft YaHei" w:eastAsia="Microsoft YaHei"/>
          <w:b w:val="0"/>
          <w:sz w:val="22"/>
        </w:rPr>
        <w:t>退款申请提交后，系统通常在一至三个工作日内完成审核；审核通过后，款项按原支付方式退回。</w:t>
      </w:r>
    </w:p>
    <w:p>
      <w:pPr>
        <w:pStyle w:val="Heading2"/>
      </w:pPr>
      <w:r>
        <w:rPr>
          <w:rFonts w:ascii="Microsoft YaHei" w:hAnsi="Microsoft YaHei" w:eastAsia="Microsoft YaHei"/>
          <w:b w:val="0"/>
          <w:sz w:val="22"/>
        </w:rPr>
        <w:t>二 质量问题退款</w:t>
      </w:r>
    </w:p>
    <w:p>
      <w:r>
        <w:rPr>
          <w:rFonts w:ascii="Microsoft YaHei" w:hAnsi="Microsoft YaHei" w:eastAsia="Microsoft YaHei"/>
          <w:b w:val="0"/>
          <w:sz w:val="22"/>
        </w:rPr>
        <w:t>如商品存在质量问题，用户应提供订单号、问题照片或视频。确认后可按平台规则安排退货或退款。</w:t>
      </w:r>
    </w:p>
    <w:p>
      <w:pPr>
        <w:pStyle w:val="Heading1"/>
      </w:pPr>
      <w:r>
        <w:rPr>
          <w:rFonts w:ascii="Microsoft YaHei" w:hAnsi="Microsoft YaHei" w:eastAsia="Microsoft YaHei"/>
          <w:b w:val="0"/>
          <w:sz w:val="22"/>
        </w:rPr>
        <w:t>二 审核与到账时效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处理阶段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预计时效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/>
                <w:sz w:val="22"/>
              </w:rPr>
              <w:t>客服说明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退款审核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1 至 3 个工作日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审核期间可在订单详情查看进度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原路退款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5 至 7 个工作日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到账时间受支付机构处理周期影响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退货物流核验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签收后 1 个工作日</w:t>
            </w:r>
          </w:p>
        </w:tc>
        <w:tc>
          <w:tcPr>
            <w:tcW w:type="dxa" w:w="3312"/>
          </w:tcPr>
          <w:p>
            <w:r/>
            <w:r>
              <w:rPr>
                <w:rFonts w:ascii="Microsoft YaHei" w:hAnsi="Microsoft YaHei" w:eastAsia="Microsoft YaHei"/>
                <w:b w:val="0"/>
                <w:sz w:val="22"/>
              </w:rPr>
              <w:t>请保留寄回物流单号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 w:val="0"/>
          <w:sz w:val="22"/>
        </w:rPr>
        <w:t>三 人工升级条件</w:t>
      </w:r>
    </w:p>
    <w:p>
      <w:r>
        <w:rPr>
          <w:rFonts w:ascii="Microsoft YaHei" w:hAnsi="Microsoft YaHei" w:eastAsia="Microsoft YaHei"/>
          <w:b w:val="0"/>
          <w:sz w:val="22"/>
        </w:rPr>
        <w:t>出现重复扣款、退款超时、商品质量争议或用户明确要求人工处理时，客服应创建人工升级工单，并记录订单号与问题描述。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