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EE92" w14:textId="60ACED08" w:rsidR="00F14794" w:rsidRDefault="00B95922" w:rsidP="00B95922">
      <w:pPr>
        <w:jc w:val="center"/>
        <w:rPr>
          <w:rFonts w:ascii="Tw Cen MT" w:hAnsi="Tw Cen MT"/>
          <w:b/>
          <w:bCs/>
          <w:sz w:val="44"/>
          <w:szCs w:val="44"/>
        </w:rPr>
      </w:pPr>
      <w:r w:rsidRPr="00B95922">
        <w:rPr>
          <w:rFonts w:ascii="Tw Cen MT" w:hAnsi="Tw Cen MT"/>
          <w:b/>
          <w:bCs/>
          <w:sz w:val="44"/>
          <w:szCs w:val="44"/>
        </w:rPr>
        <w:t xml:space="preserve">GAMBO – DIGITIAL </w:t>
      </w:r>
      <w:r w:rsidR="00325263" w:rsidRPr="00325263">
        <w:rPr>
          <w:rFonts w:ascii="Tw Cen MT" w:hAnsi="Tw Cen MT"/>
          <w:b/>
          <w:bCs/>
          <w:sz w:val="44"/>
          <w:szCs w:val="44"/>
        </w:rPr>
        <w:t xml:space="preserve">GAMBLING </w:t>
      </w:r>
      <w:r w:rsidRPr="00B95922">
        <w:rPr>
          <w:rFonts w:ascii="Tw Cen MT" w:hAnsi="Tw Cen MT"/>
          <w:b/>
          <w:bCs/>
          <w:sz w:val="44"/>
          <w:szCs w:val="44"/>
        </w:rPr>
        <w:t>SOFTWEAR</w:t>
      </w:r>
    </w:p>
    <w:p w14:paraId="079B47BD" w14:textId="1BADFA34" w:rsidR="00B95922" w:rsidRDefault="00B95922" w:rsidP="00B95922">
      <w:pPr>
        <w:jc w:val="center"/>
        <w:rPr>
          <w:rFonts w:ascii="Tw Cen MT" w:hAnsi="Tw Cen MT"/>
          <w:b/>
          <w:bCs/>
        </w:rPr>
      </w:pPr>
      <w:r w:rsidRPr="00B95922">
        <w:rPr>
          <w:rFonts w:ascii="Tw Cen MT" w:hAnsi="Tw Cen MT"/>
          <w:b/>
          <w:bCs/>
        </w:rPr>
        <w:t>Created By Jason Van Humbeck</w:t>
      </w:r>
    </w:p>
    <w:p w14:paraId="7C8DE8A4" w14:textId="77777777" w:rsidR="00B95922" w:rsidRDefault="00B95922" w:rsidP="00B95922">
      <w:pPr>
        <w:rPr>
          <w:rFonts w:ascii="Tw Cen MT" w:hAnsi="Tw Cen MT"/>
          <w:b/>
          <w:bCs/>
        </w:rPr>
      </w:pPr>
    </w:p>
    <w:p w14:paraId="76BD18D7" w14:textId="77777777" w:rsidR="00325263" w:rsidRDefault="00325263" w:rsidP="00325263">
      <w:pPr>
        <w:rPr>
          <w:rFonts w:ascii="Tw Cen MT" w:hAnsi="Tw Cen MT"/>
        </w:rPr>
      </w:pPr>
      <w:r w:rsidRPr="00325263">
        <w:rPr>
          <w:rFonts w:ascii="Tw Cen MT" w:hAnsi="Tw Cen MT"/>
        </w:rPr>
        <w:t xml:space="preserve">Gambo is a sophisticated sampling gambling software developed in Microsoft VBA, leveraging Microsoft Access as its SQL database infrastructure. </w:t>
      </w:r>
    </w:p>
    <w:p w14:paraId="6D705F2B" w14:textId="77777777" w:rsidR="00325263" w:rsidRDefault="00325263" w:rsidP="00325263">
      <w:pPr>
        <w:rPr>
          <w:rFonts w:ascii="Tw Cen MT" w:hAnsi="Tw Cen MT"/>
        </w:rPr>
      </w:pPr>
    </w:p>
    <w:p w14:paraId="3E20140E" w14:textId="77777777" w:rsidR="00325263" w:rsidRDefault="00325263" w:rsidP="00325263">
      <w:pPr>
        <w:rPr>
          <w:rFonts w:ascii="Tw Cen MT" w:hAnsi="Tw Cen MT"/>
        </w:rPr>
      </w:pPr>
      <w:r w:rsidRPr="00325263">
        <w:rPr>
          <w:rFonts w:ascii="Tw Cen MT" w:hAnsi="Tw Cen MT"/>
          <w:b/>
          <w:bCs/>
        </w:rPr>
        <w:t>GAMEPLAY</w:t>
      </w:r>
      <w:r w:rsidRPr="00325263">
        <w:rPr>
          <w:rFonts w:ascii="Tw Cen MT" w:hAnsi="Tw Cen MT"/>
        </w:rPr>
        <w:t xml:space="preserve"> The gameplay is straightforward. Users engage in a simulated dice roll, predicting the outcomes of three dice. Players can place bets, starting at a minimum of $1 CAD, with returns multiplied based on correct </w:t>
      </w:r>
      <w:proofErr w:type="gramStart"/>
      <w:r w:rsidRPr="00325263">
        <w:rPr>
          <w:rFonts w:ascii="Tw Cen MT" w:hAnsi="Tw Cen MT"/>
        </w:rPr>
        <w:t>predictions</w:t>
      </w:r>
      <w:proofErr w:type="gramEnd"/>
      <w:r>
        <w:rPr>
          <w:rFonts w:ascii="Tw Cen MT" w:hAnsi="Tw Cen MT"/>
        </w:rPr>
        <w:t xml:space="preserve"> </w:t>
      </w:r>
    </w:p>
    <w:p w14:paraId="7A010C25" w14:textId="77777777" w:rsidR="00325263" w:rsidRDefault="00325263" w:rsidP="00325263">
      <w:pPr>
        <w:rPr>
          <w:rFonts w:ascii="Tw Cen MT" w:hAnsi="Tw Cen MT"/>
        </w:rPr>
      </w:pPr>
    </w:p>
    <w:p w14:paraId="0BCCF93C" w14:textId="153BD7C3" w:rsidR="00325263" w:rsidRDefault="00325263" w:rsidP="00325263">
      <w:pPr>
        <w:jc w:val="center"/>
        <w:rPr>
          <w:rFonts w:ascii="Tw Cen MT" w:hAnsi="Tw Cen MT"/>
        </w:rPr>
      </w:pPr>
      <w:r w:rsidRPr="00325263">
        <w:rPr>
          <w:rFonts w:ascii="Tw Cen MT" w:hAnsi="Tw Cen MT"/>
          <w:highlight w:val="yellow"/>
        </w:rPr>
        <w:t>(0 Correct Dice = x0, 1 Correct Dice = x0.5, 2 Correct Dice x3, 3 Correct Dice = x20).</w:t>
      </w:r>
    </w:p>
    <w:p w14:paraId="074E30C3" w14:textId="77777777" w:rsidR="00325263" w:rsidRDefault="00325263" w:rsidP="00325263">
      <w:pPr>
        <w:rPr>
          <w:rFonts w:ascii="Tw Cen MT" w:hAnsi="Tw Cen MT"/>
        </w:rPr>
      </w:pPr>
    </w:p>
    <w:p w14:paraId="16F8C47E" w14:textId="51821AE2" w:rsidR="00325263" w:rsidRDefault="00325263" w:rsidP="00325263">
      <w:pPr>
        <w:rPr>
          <w:rFonts w:ascii="Tw Cen MT" w:hAnsi="Tw Cen MT"/>
        </w:rPr>
      </w:pPr>
      <w:r w:rsidRPr="00325263">
        <w:rPr>
          <w:rFonts w:ascii="Tw Cen MT" w:hAnsi="Tw Cen MT"/>
        </w:rPr>
        <w:t xml:space="preserve">The multiplier increases with each consecutive correct guess. Payouts are calculated by multiplying the multiplier, level of win, and the initial bet. For instance, a sequence of five consecutive wins, a $20 bet, and two correct guesses on the sixth attempt would yield a payout of 5 * 20 * 3 = $300. </w:t>
      </w:r>
    </w:p>
    <w:p w14:paraId="1617B261" w14:textId="77777777" w:rsidR="00325263" w:rsidRDefault="00325263" w:rsidP="00325263">
      <w:pPr>
        <w:rPr>
          <w:rFonts w:ascii="Tw Cen MT" w:hAnsi="Tw Cen MT"/>
        </w:rPr>
      </w:pPr>
    </w:p>
    <w:p w14:paraId="0919436A" w14:textId="77777777" w:rsidR="00325263" w:rsidRDefault="00325263" w:rsidP="00325263">
      <w:pPr>
        <w:rPr>
          <w:rFonts w:ascii="Tw Cen MT" w:hAnsi="Tw Cen MT"/>
        </w:rPr>
      </w:pPr>
      <w:r w:rsidRPr="00325263">
        <w:rPr>
          <w:rFonts w:ascii="Tw Cen MT" w:hAnsi="Tw Cen MT"/>
          <w:b/>
          <w:bCs/>
        </w:rPr>
        <w:t>DATABASE STRUCTURE</w:t>
      </w:r>
      <w:r w:rsidRPr="00325263">
        <w:rPr>
          <w:rFonts w:ascii="Tw Cen MT" w:hAnsi="Tw Cen MT"/>
        </w:rPr>
        <w:t xml:space="preserve"> The software utilizes five interconnected databases to manage player information comprehensively: </w:t>
      </w:r>
    </w:p>
    <w:p w14:paraId="02ABFB3F" w14:textId="77777777" w:rsidR="00325263" w:rsidRDefault="00325263" w:rsidP="00325263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325263">
        <w:rPr>
          <w:rFonts w:ascii="Tw Cen MT" w:hAnsi="Tw Cen MT"/>
        </w:rPr>
        <w:t xml:space="preserve">Log Database: Tracks user logins and associates them with transaction records. </w:t>
      </w:r>
    </w:p>
    <w:p w14:paraId="114AEEAC" w14:textId="77777777" w:rsidR="00325263" w:rsidRDefault="00325263" w:rsidP="00325263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325263">
        <w:rPr>
          <w:rFonts w:ascii="Tw Cen MT" w:hAnsi="Tw Cen MT"/>
        </w:rPr>
        <w:t xml:space="preserve">Color Database: Stores RGB values for predefined colors, allowing users to personalize their settings. </w:t>
      </w:r>
    </w:p>
    <w:p w14:paraId="2433F2FC" w14:textId="77777777" w:rsidR="00325263" w:rsidRDefault="00325263" w:rsidP="00325263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325263">
        <w:rPr>
          <w:rFonts w:ascii="Tw Cen MT" w:hAnsi="Tw Cen MT"/>
        </w:rPr>
        <w:t xml:space="preserve">Country Database: Contains country data, including name, denomination, and conversion rates, ensuring user familiarity with betting amounts. </w:t>
      </w:r>
    </w:p>
    <w:p w14:paraId="78B51C90" w14:textId="77777777" w:rsidR="00325263" w:rsidRDefault="00325263" w:rsidP="00325263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325263">
        <w:rPr>
          <w:rFonts w:ascii="Tw Cen MT" w:hAnsi="Tw Cen MT"/>
        </w:rPr>
        <w:t>Order Database (Linked to User</w:t>
      </w:r>
      <w:r>
        <w:rPr>
          <w:rFonts w:ascii="Tw Cen MT" w:hAnsi="Tw Cen MT"/>
        </w:rPr>
        <w:t>, and Log</w:t>
      </w:r>
      <w:r w:rsidRPr="00325263">
        <w:rPr>
          <w:rFonts w:ascii="Tw Cen MT" w:hAnsi="Tw Cen MT"/>
        </w:rPr>
        <w:t xml:space="preserve">): Records all purchases, stores payment details, and links transactions to user and log sessions. </w:t>
      </w:r>
    </w:p>
    <w:p w14:paraId="74D4AF04" w14:textId="77777777" w:rsidR="00325263" w:rsidRDefault="00325263" w:rsidP="00325263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325263">
        <w:rPr>
          <w:rFonts w:ascii="Tw Cen MT" w:hAnsi="Tw Cen MT"/>
        </w:rPr>
        <w:t>User Database (</w:t>
      </w:r>
      <w:r>
        <w:rPr>
          <w:rFonts w:ascii="Tw Cen MT" w:hAnsi="Tw Cen MT"/>
        </w:rPr>
        <w:t>Linked with</w:t>
      </w:r>
      <w:r w:rsidRPr="00325263">
        <w:rPr>
          <w:rFonts w:ascii="Tw Cen MT" w:hAnsi="Tw Cen MT"/>
        </w:rPr>
        <w:t xml:space="preserve"> Color and Country): Manages user information such as name, password, </w:t>
      </w:r>
      <w:proofErr w:type="spellStart"/>
      <w:r w:rsidRPr="00325263">
        <w:rPr>
          <w:rFonts w:ascii="Tw Cen MT" w:hAnsi="Tw Cen MT"/>
        </w:rPr>
        <w:t>UserID</w:t>
      </w:r>
      <w:proofErr w:type="spellEnd"/>
      <w:r w:rsidRPr="00325263">
        <w:rPr>
          <w:rFonts w:ascii="Tw Cen MT" w:hAnsi="Tw Cen MT"/>
        </w:rPr>
        <w:t xml:space="preserve">, and funds. It incorporates user preferences for color and country. </w:t>
      </w:r>
    </w:p>
    <w:p w14:paraId="548DFF00" w14:textId="77777777" w:rsidR="000E56A2" w:rsidRDefault="000E56A2" w:rsidP="000E56A2">
      <w:pPr>
        <w:rPr>
          <w:rFonts w:ascii="Tw Cen MT" w:hAnsi="Tw Cen MT"/>
        </w:rPr>
      </w:pPr>
    </w:p>
    <w:p w14:paraId="1F9FE233" w14:textId="3058D553" w:rsidR="000E56A2" w:rsidRDefault="008A1F42" w:rsidP="000E56A2">
      <w:pPr>
        <w:rPr>
          <w:rFonts w:ascii="Tw Cen MT" w:hAnsi="Tw Cen MT"/>
        </w:rPr>
      </w:pPr>
      <w:r>
        <w:rPr>
          <w:rFonts w:ascii="Tw Cen MT" w:hAnsi="Tw Cen MT"/>
        </w:rPr>
        <w:t>The databases are live updat</w:t>
      </w:r>
      <w:r w:rsidR="00186424">
        <w:rPr>
          <w:rFonts w:ascii="Tw Cen MT" w:hAnsi="Tw Cen MT"/>
        </w:rPr>
        <w:t xml:space="preserve">ing </w:t>
      </w:r>
      <w:r>
        <w:rPr>
          <w:rFonts w:ascii="Tw Cen MT" w:hAnsi="Tw Cen MT"/>
        </w:rPr>
        <w:t xml:space="preserve">through using the </w:t>
      </w:r>
      <w:r w:rsidR="00DF003F">
        <w:rPr>
          <w:rFonts w:ascii="Tw Cen MT" w:hAnsi="Tw Cen MT"/>
        </w:rPr>
        <w:t>application and</w:t>
      </w:r>
      <w:r w:rsidR="00803D71">
        <w:rPr>
          <w:rFonts w:ascii="Tw Cen MT" w:hAnsi="Tw Cen MT"/>
        </w:rPr>
        <w:t xml:space="preserve"> are consistently read. The </w:t>
      </w:r>
      <w:r w:rsidR="004D187C">
        <w:rPr>
          <w:rFonts w:ascii="Tw Cen MT" w:hAnsi="Tw Cen MT"/>
        </w:rPr>
        <w:t>databases</w:t>
      </w:r>
      <w:r w:rsidR="00DF003F">
        <w:rPr>
          <w:rFonts w:ascii="Tw Cen MT" w:hAnsi="Tw Cen MT"/>
        </w:rPr>
        <w:t xml:space="preserve"> </w:t>
      </w:r>
      <w:r w:rsidR="00857DB0">
        <w:rPr>
          <w:rFonts w:ascii="Tw Cen MT" w:hAnsi="Tw Cen MT"/>
        </w:rPr>
        <w:t>are read/write</w:t>
      </w:r>
      <w:r w:rsidR="00186424">
        <w:rPr>
          <w:rFonts w:ascii="Tw Cen MT" w:hAnsi="Tw Cen MT"/>
        </w:rPr>
        <w:t xml:space="preserve"> in the following order:</w:t>
      </w:r>
    </w:p>
    <w:p w14:paraId="3EF60AB2" w14:textId="66772E47" w:rsidR="006876BC" w:rsidRDefault="006876BC" w:rsidP="00857DB0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 xml:space="preserve">0) As an automatic load feature the </w:t>
      </w:r>
      <w:r w:rsidR="003064B8">
        <w:rPr>
          <w:rFonts w:ascii="Tw Cen MT" w:hAnsi="Tw Cen MT"/>
        </w:rPr>
        <w:t>LOG database is called to generate a blank token.</w:t>
      </w:r>
    </w:p>
    <w:p w14:paraId="324330D6" w14:textId="77777777" w:rsidR="003064B8" w:rsidRDefault="003064B8" w:rsidP="003064B8">
      <w:pPr>
        <w:pStyle w:val="ListParagraph"/>
        <w:rPr>
          <w:rFonts w:ascii="Tw Cen MT" w:hAnsi="Tw Cen MT"/>
        </w:rPr>
      </w:pPr>
    </w:p>
    <w:p w14:paraId="4B30361F" w14:textId="570D9410" w:rsidR="007371F1" w:rsidRDefault="007A1AF1" w:rsidP="00857DB0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 xml:space="preserve">1a) </w:t>
      </w:r>
      <w:r w:rsidR="00677888">
        <w:rPr>
          <w:rFonts w:ascii="Tw Cen MT" w:hAnsi="Tw Cen MT"/>
        </w:rPr>
        <w:t xml:space="preserve">The user can </w:t>
      </w:r>
      <w:r w:rsidR="00190489">
        <w:rPr>
          <w:rFonts w:ascii="Tw Cen MT" w:hAnsi="Tw Cen MT"/>
        </w:rPr>
        <w:t xml:space="preserve">login, where it will search </w:t>
      </w:r>
      <w:r w:rsidR="008537B1">
        <w:rPr>
          <w:rFonts w:ascii="Tw Cen MT" w:hAnsi="Tw Cen MT"/>
        </w:rPr>
        <w:t xml:space="preserve">through </w:t>
      </w:r>
      <w:r w:rsidR="00785FEF">
        <w:rPr>
          <w:rFonts w:ascii="Tw Cen MT" w:hAnsi="Tw Cen MT"/>
        </w:rPr>
        <w:t xml:space="preserve">the USER database for existing users which will match the </w:t>
      </w:r>
      <w:proofErr w:type="spellStart"/>
      <w:r w:rsidR="00450693">
        <w:rPr>
          <w:rFonts w:ascii="Tw Cen MT" w:hAnsi="Tw Cen MT"/>
        </w:rPr>
        <w:t>userID</w:t>
      </w:r>
      <w:proofErr w:type="spellEnd"/>
      <w:r w:rsidR="00450693">
        <w:rPr>
          <w:rFonts w:ascii="Tw Cen MT" w:hAnsi="Tw Cen MT"/>
        </w:rPr>
        <w:t xml:space="preserve"> and Password entered. If no matches are found it returns an error; if a match is found it follows to step 2)</w:t>
      </w:r>
      <w:r w:rsidR="007371F1">
        <w:rPr>
          <w:rFonts w:ascii="Tw Cen MT" w:hAnsi="Tw Cen MT"/>
        </w:rPr>
        <w:t>.</w:t>
      </w:r>
    </w:p>
    <w:p w14:paraId="06AC9320" w14:textId="77777777" w:rsidR="003064B8" w:rsidRPr="003064B8" w:rsidRDefault="003064B8" w:rsidP="003064B8">
      <w:pPr>
        <w:rPr>
          <w:rFonts w:ascii="Tw Cen MT" w:hAnsi="Tw Cen MT"/>
        </w:rPr>
      </w:pPr>
    </w:p>
    <w:p w14:paraId="07E4A87D" w14:textId="77777777" w:rsidR="00FF1B1B" w:rsidRDefault="007371F1" w:rsidP="00857DB0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 xml:space="preserve">1b) The user can create an account where it will ‘insert’ the entered fields (and automate the rest) into the USER database. It also refers to the </w:t>
      </w:r>
      <w:r w:rsidR="00326D46">
        <w:rPr>
          <w:rFonts w:ascii="Tw Cen MT" w:hAnsi="Tw Cen MT"/>
        </w:rPr>
        <w:t>COLOR and COUNTRY fields to confirm an entry is valid before allowing it</w:t>
      </w:r>
      <w:r w:rsidR="00DD4244">
        <w:rPr>
          <w:rFonts w:ascii="Tw Cen MT" w:hAnsi="Tw Cen MT"/>
        </w:rPr>
        <w:t xml:space="preserve">. If any of the above requirements are failed it will return an error message; </w:t>
      </w:r>
      <w:proofErr w:type="gramStart"/>
      <w:r w:rsidR="00DD4244">
        <w:rPr>
          <w:rFonts w:ascii="Tw Cen MT" w:hAnsi="Tw Cen MT"/>
        </w:rPr>
        <w:t>else</w:t>
      </w:r>
      <w:proofErr w:type="gramEnd"/>
      <w:r w:rsidR="00DD4244">
        <w:rPr>
          <w:rFonts w:ascii="Tw Cen MT" w:hAnsi="Tw Cen MT"/>
        </w:rPr>
        <w:t xml:space="preserve"> it </w:t>
      </w:r>
      <w:r w:rsidR="00FF1B1B">
        <w:rPr>
          <w:rFonts w:ascii="Tw Cen MT" w:hAnsi="Tw Cen MT"/>
        </w:rPr>
        <w:t>is directed to step)</w:t>
      </w:r>
    </w:p>
    <w:p w14:paraId="48A70B47" w14:textId="77777777" w:rsidR="003064B8" w:rsidRPr="003064B8" w:rsidRDefault="003064B8" w:rsidP="003064B8">
      <w:pPr>
        <w:rPr>
          <w:rFonts w:ascii="Tw Cen MT" w:hAnsi="Tw Cen MT"/>
        </w:rPr>
      </w:pPr>
    </w:p>
    <w:p w14:paraId="69440E05" w14:textId="509805AB" w:rsidR="00857DB0" w:rsidRDefault="00FF1B1B" w:rsidP="00857DB0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 xml:space="preserve">2) Using the above information, this step performs </w:t>
      </w:r>
      <w:r w:rsidR="004A7976">
        <w:rPr>
          <w:rFonts w:ascii="Tw Cen MT" w:hAnsi="Tw Cen MT"/>
        </w:rPr>
        <w:t>an extra scrape on USER, COLOR, and COUNTRY to ensure all information has been received, and the subsequent screen can get this information easily.</w:t>
      </w:r>
      <w:r w:rsidR="00063837">
        <w:rPr>
          <w:rFonts w:ascii="Tw Cen MT" w:hAnsi="Tw Cen MT"/>
        </w:rPr>
        <w:t xml:space="preserve"> It then creates </w:t>
      </w:r>
      <w:r w:rsidR="00FA7A81">
        <w:rPr>
          <w:rFonts w:ascii="Tw Cen MT" w:hAnsi="Tw Cen MT"/>
        </w:rPr>
        <w:t>a unique session</w:t>
      </w:r>
      <w:r w:rsidR="00914AE4">
        <w:rPr>
          <w:rFonts w:ascii="Tw Cen MT" w:hAnsi="Tw Cen MT"/>
        </w:rPr>
        <w:t xml:space="preserve"> </w:t>
      </w:r>
      <w:r w:rsidR="00FA7A81">
        <w:rPr>
          <w:rFonts w:ascii="Tw Cen MT" w:hAnsi="Tw Cen MT"/>
        </w:rPr>
        <w:t>ID though the</w:t>
      </w:r>
      <w:r w:rsidR="00193152">
        <w:rPr>
          <w:rFonts w:ascii="Tw Cen MT" w:hAnsi="Tw Cen MT"/>
        </w:rPr>
        <w:t xml:space="preserve"> </w:t>
      </w:r>
      <w:r w:rsidR="00914AE4">
        <w:rPr>
          <w:rFonts w:ascii="Tw Cen MT" w:hAnsi="Tw Cen MT"/>
        </w:rPr>
        <w:t>LOG database, which will be used for potential orders.</w:t>
      </w:r>
    </w:p>
    <w:p w14:paraId="6B347C4A" w14:textId="576D1308" w:rsidR="00914AE4" w:rsidRDefault="00914AE4" w:rsidP="00857DB0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lastRenderedPageBreak/>
        <w:t xml:space="preserve">3) </w:t>
      </w:r>
      <w:r w:rsidR="00BA136B">
        <w:rPr>
          <w:rFonts w:ascii="Tw Cen MT" w:hAnsi="Tw Cen MT"/>
        </w:rPr>
        <w:t xml:space="preserve">Before the user can add money or close app, it performs a money “update” </w:t>
      </w:r>
      <w:r w:rsidR="00F1018A">
        <w:rPr>
          <w:rFonts w:ascii="Tw Cen MT" w:hAnsi="Tw Cen MT"/>
        </w:rPr>
        <w:t xml:space="preserve">through the USER database, </w:t>
      </w:r>
      <w:r w:rsidR="00BA136B">
        <w:rPr>
          <w:rFonts w:ascii="Tw Cen MT" w:hAnsi="Tw Cen MT"/>
        </w:rPr>
        <w:t xml:space="preserve">where it uses the user conversion rate to </w:t>
      </w:r>
      <w:r w:rsidR="00992E3B">
        <w:rPr>
          <w:rFonts w:ascii="Tw Cen MT" w:hAnsi="Tw Cen MT"/>
        </w:rPr>
        <w:t>change rates back to the uniform Canadian</w:t>
      </w:r>
      <w:r w:rsidR="00C252CD">
        <w:rPr>
          <w:rFonts w:ascii="Tw Cen MT" w:hAnsi="Tw Cen MT"/>
        </w:rPr>
        <w:t xml:space="preserve"> currency. </w:t>
      </w:r>
    </w:p>
    <w:p w14:paraId="60E0A9D8" w14:textId="77777777" w:rsidR="003064B8" w:rsidRPr="003064B8" w:rsidRDefault="003064B8" w:rsidP="003064B8">
      <w:pPr>
        <w:ind w:left="360"/>
        <w:rPr>
          <w:rFonts w:ascii="Tw Cen MT" w:hAnsi="Tw Cen MT"/>
        </w:rPr>
      </w:pPr>
    </w:p>
    <w:p w14:paraId="6037BB38" w14:textId="21C316E0" w:rsidR="00F1018A" w:rsidRDefault="00F1018A" w:rsidP="00857DB0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 xml:space="preserve">4) If the </w:t>
      </w:r>
      <w:r w:rsidR="004F4BF8">
        <w:rPr>
          <w:rFonts w:ascii="Tw Cen MT" w:hAnsi="Tw Cen MT"/>
        </w:rPr>
        <w:t>user chooses to add funds, it will create a unique purchase record through the ORDER database, identifying it through the passed Session, and User IDs.</w:t>
      </w:r>
    </w:p>
    <w:p w14:paraId="1BAA4A66" w14:textId="77777777" w:rsidR="003064B8" w:rsidRPr="003064B8" w:rsidRDefault="003064B8" w:rsidP="003064B8">
      <w:pPr>
        <w:rPr>
          <w:rFonts w:ascii="Tw Cen MT" w:hAnsi="Tw Cen MT"/>
        </w:rPr>
      </w:pPr>
    </w:p>
    <w:p w14:paraId="46C97D72" w14:textId="73A68A1E" w:rsidR="005B256C" w:rsidRPr="006876BC" w:rsidRDefault="004F4BF8" w:rsidP="006876BC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5) After the application has been closed (</w:t>
      </w:r>
      <w:proofErr w:type="gramStart"/>
      <w:r>
        <w:rPr>
          <w:rFonts w:ascii="Tw Cen MT" w:hAnsi="Tw Cen MT"/>
        </w:rPr>
        <w:t>regardless</w:t>
      </w:r>
      <w:proofErr w:type="gramEnd"/>
      <w:r>
        <w:rPr>
          <w:rFonts w:ascii="Tw Cen MT" w:hAnsi="Tw Cen MT"/>
        </w:rPr>
        <w:t xml:space="preserve"> if it was used), it refers to the LOG database to get the most recent session ID. </w:t>
      </w:r>
      <w:r w:rsidR="005B256C">
        <w:rPr>
          <w:rFonts w:ascii="Tw Cen MT" w:hAnsi="Tw Cen MT"/>
        </w:rPr>
        <w:t>Using this to then identify the user, and any purchases they made through the ORDER database.</w:t>
      </w:r>
    </w:p>
    <w:p w14:paraId="101749E8" w14:textId="77777777" w:rsidR="00325263" w:rsidRDefault="00325263" w:rsidP="00325263">
      <w:pPr>
        <w:ind w:left="360"/>
        <w:rPr>
          <w:rFonts w:ascii="Tw Cen MT" w:hAnsi="Tw Cen MT"/>
        </w:rPr>
      </w:pPr>
    </w:p>
    <w:p w14:paraId="07EE9CAF" w14:textId="77777777" w:rsidR="00325263" w:rsidRDefault="00325263" w:rsidP="00325263">
      <w:pPr>
        <w:rPr>
          <w:rFonts w:ascii="Tw Cen MT" w:hAnsi="Tw Cen MT"/>
        </w:rPr>
      </w:pPr>
      <w:r w:rsidRPr="00325263">
        <w:rPr>
          <w:rFonts w:ascii="Tw Cen MT" w:hAnsi="Tw Cen MT"/>
          <w:b/>
          <w:bCs/>
        </w:rPr>
        <w:t>KEY FEATURES</w:t>
      </w:r>
      <w:r w:rsidRPr="00325263">
        <w:rPr>
          <w:rFonts w:ascii="Tw Cen MT" w:hAnsi="Tw Cen MT"/>
        </w:rPr>
        <w:t xml:space="preserve"> The application supports user registration, allowing for the creation of accounts seamlessly. Additionally, it features a real-time payment system for new users or those with depleted funds, ensuring instant transactions without the need for system restarts or external support. </w:t>
      </w:r>
    </w:p>
    <w:p w14:paraId="0752947C" w14:textId="77777777" w:rsidR="00325263" w:rsidRDefault="00325263" w:rsidP="00325263">
      <w:pPr>
        <w:rPr>
          <w:rFonts w:ascii="Tw Cen MT" w:hAnsi="Tw Cen MT"/>
        </w:rPr>
      </w:pPr>
    </w:p>
    <w:p w14:paraId="39C55683" w14:textId="77777777" w:rsidR="00325263" w:rsidRDefault="00325263" w:rsidP="00325263">
      <w:pPr>
        <w:rPr>
          <w:rFonts w:ascii="Tw Cen MT" w:hAnsi="Tw Cen MT"/>
        </w:rPr>
      </w:pPr>
      <w:r>
        <w:rPr>
          <w:rFonts w:ascii="Tw Cen MT" w:hAnsi="Tw Cen MT"/>
        </w:rPr>
        <w:t>Secondly, t</w:t>
      </w:r>
      <w:r w:rsidRPr="00325263">
        <w:rPr>
          <w:rFonts w:ascii="Tw Cen MT" w:hAnsi="Tw Cen MT"/>
        </w:rPr>
        <w:t xml:space="preserve">he software dynamically updates currency based on the user's geographical location. </w:t>
      </w:r>
    </w:p>
    <w:p w14:paraId="7D38F289" w14:textId="77777777" w:rsidR="00325263" w:rsidRDefault="00325263" w:rsidP="00325263">
      <w:pPr>
        <w:rPr>
          <w:rFonts w:ascii="Tw Cen MT" w:hAnsi="Tw Cen MT"/>
        </w:rPr>
      </w:pPr>
    </w:p>
    <w:p w14:paraId="77B9D6B0" w14:textId="6FC1411D" w:rsidR="00794401" w:rsidRDefault="00325263" w:rsidP="00325263">
      <w:pPr>
        <w:rPr>
          <w:rFonts w:ascii="Tw Cen MT" w:hAnsi="Tw Cen MT"/>
        </w:rPr>
      </w:pPr>
      <w:r>
        <w:rPr>
          <w:rFonts w:ascii="Tw Cen MT" w:hAnsi="Tw Cen MT"/>
        </w:rPr>
        <w:t xml:space="preserve">Lastly, </w:t>
      </w:r>
      <w:r w:rsidRPr="00325263">
        <w:rPr>
          <w:rFonts w:ascii="Tw Cen MT" w:hAnsi="Tw Cen MT"/>
        </w:rPr>
        <w:t>Post-game, the application automatically generates a high-score table highlighting top earners, accompanied by an Excel chart contrasting earnings against expenditures. Furthermore, it produces a detailed transaction receipt summarizing all activities conducted during the login session.</w:t>
      </w:r>
    </w:p>
    <w:p w14:paraId="227A3BFD" w14:textId="77777777" w:rsidR="00325263" w:rsidRDefault="00325263" w:rsidP="00325263">
      <w:pPr>
        <w:rPr>
          <w:rFonts w:ascii="Tw Cen MT" w:hAnsi="Tw Cen MT"/>
        </w:rPr>
      </w:pPr>
    </w:p>
    <w:p w14:paraId="57845EE8" w14:textId="5EAEC81C" w:rsidR="00325263" w:rsidRDefault="002328DD" w:rsidP="00325263">
      <w:pPr>
        <w:rPr>
          <w:rFonts w:ascii="Tw Cen MT" w:hAnsi="Tw Cen MT"/>
        </w:rPr>
      </w:pPr>
      <w:r>
        <w:rPr>
          <w:rFonts w:ascii="Tw Cen MT" w:hAnsi="Tw Cen MT"/>
          <w:b/>
          <w:bCs/>
        </w:rPr>
        <w:t xml:space="preserve">IMPLEMENTATION DIFFICULTIES: </w:t>
      </w:r>
      <w:r>
        <w:rPr>
          <w:rFonts w:ascii="Tw Cen MT" w:hAnsi="Tw Cen MT"/>
        </w:rPr>
        <w:t>While working on this</w:t>
      </w:r>
      <w:r>
        <w:rPr>
          <w:rFonts w:ascii="Tw Cen MT" w:hAnsi="Tw Cen MT"/>
          <w:b/>
          <w:bCs/>
        </w:rPr>
        <w:t xml:space="preserve"> </w:t>
      </w:r>
      <w:r>
        <w:rPr>
          <w:rFonts w:ascii="Tw Cen MT" w:hAnsi="Tw Cen MT"/>
        </w:rPr>
        <w:t xml:space="preserve">application I had to learn how to deal with unique error codes which I was unfamiliar with, this took extensive debugging. Secondly, I had to learn </w:t>
      </w:r>
      <w:r w:rsidR="00097760">
        <w:rPr>
          <w:rFonts w:ascii="Tw Cen MT" w:hAnsi="Tw Cen MT"/>
        </w:rPr>
        <w:t xml:space="preserve">how to use the </w:t>
      </w:r>
      <w:proofErr w:type="gramStart"/>
      <w:r w:rsidR="00097760">
        <w:rPr>
          <w:rFonts w:ascii="Tw Cen MT" w:hAnsi="Tw Cen MT"/>
        </w:rPr>
        <w:t>SQL .update</w:t>
      </w:r>
      <w:proofErr w:type="gramEnd"/>
      <w:r w:rsidR="00097760">
        <w:rPr>
          <w:rFonts w:ascii="Tw Cen MT" w:hAnsi="Tw Cen MT"/>
        </w:rPr>
        <w:t xml:space="preserve"> .insert .execute functions, as these are not generally covered in course content. </w:t>
      </w:r>
      <w:r w:rsidR="00AD3485">
        <w:rPr>
          <w:rFonts w:ascii="Tw Cen MT" w:hAnsi="Tw Cen MT"/>
        </w:rPr>
        <w:t>Lastly, I had to learn how to build a database, and how to properly access it.</w:t>
      </w:r>
    </w:p>
    <w:p w14:paraId="5F86275B" w14:textId="77777777" w:rsidR="00114F1F" w:rsidRDefault="00114F1F" w:rsidP="00325263">
      <w:pPr>
        <w:rPr>
          <w:rFonts w:ascii="Tw Cen MT" w:hAnsi="Tw Cen MT"/>
        </w:rPr>
      </w:pPr>
    </w:p>
    <w:p w14:paraId="7246DFFA" w14:textId="77777777" w:rsidR="00C001E8" w:rsidRDefault="00114F1F" w:rsidP="00325263">
      <w:pPr>
        <w:rPr>
          <w:rFonts w:ascii="Tw Cen MT" w:hAnsi="Tw Cen MT"/>
        </w:rPr>
      </w:pPr>
      <w:r>
        <w:rPr>
          <w:rFonts w:ascii="Tw Cen MT" w:hAnsi="Tw Cen MT"/>
          <w:b/>
          <w:bCs/>
        </w:rPr>
        <w:t xml:space="preserve">HELP </w:t>
      </w:r>
      <w:r>
        <w:rPr>
          <w:rFonts w:ascii="Tw Cen MT" w:hAnsi="Tw Cen MT"/>
        </w:rPr>
        <w:t xml:space="preserve">I sought no outside help and designed my code and user database both from scratch. </w:t>
      </w:r>
      <w:proofErr w:type="gramStart"/>
      <w:r>
        <w:rPr>
          <w:rFonts w:ascii="Tw Cen MT" w:hAnsi="Tw Cen MT"/>
        </w:rPr>
        <w:t>However</w:t>
      </w:r>
      <w:proofErr w:type="gramEnd"/>
      <w:r>
        <w:rPr>
          <w:rFonts w:ascii="Tw Cen MT" w:hAnsi="Tw Cen MT"/>
        </w:rPr>
        <w:t xml:space="preserve"> I did use general </w:t>
      </w:r>
      <w:r w:rsidR="000A6AA8">
        <w:rPr>
          <w:rFonts w:ascii="Tw Cen MT" w:hAnsi="Tw Cen MT"/>
        </w:rPr>
        <w:t>forums</w:t>
      </w:r>
      <w:r>
        <w:rPr>
          <w:rFonts w:ascii="Tw Cen MT" w:hAnsi="Tw Cen MT"/>
        </w:rPr>
        <w:t xml:space="preserve"> to understand errors, and use </w:t>
      </w:r>
      <w:r w:rsidR="000A6AA8">
        <w:rPr>
          <w:rFonts w:ascii="Tw Cen MT" w:hAnsi="Tw Cen MT"/>
        </w:rPr>
        <w:t>Microsoft’s support engine to find help on new topics, such as SQL and Word generation.</w:t>
      </w:r>
    </w:p>
    <w:p w14:paraId="0F91A93E" w14:textId="77777777" w:rsidR="00C001E8" w:rsidRDefault="00C001E8" w:rsidP="00325263">
      <w:pPr>
        <w:rPr>
          <w:rFonts w:ascii="Tw Cen MT" w:hAnsi="Tw Cen MT"/>
        </w:rPr>
      </w:pPr>
    </w:p>
    <w:p w14:paraId="0F53EF03" w14:textId="7053332C" w:rsidR="00C001E8" w:rsidRPr="00C001E8" w:rsidRDefault="00C001E8" w:rsidP="00325263">
      <w:pPr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IMAGES</w:t>
      </w:r>
    </w:p>
    <w:p w14:paraId="6632B6E9" w14:textId="77777777" w:rsidR="00C001E8" w:rsidRDefault="00C001E8" w:rsidP="00325263">
      <w:pPr>
        <w:rPr>
          <w:rFonts w:ascii="Tw Cen MT" w:hAnsi="Tw Cen MT"/>
        </w:rPr>
      </w:pPr>
    </w:p>
    <w:p w14:paraId="06BD6F93" w14:textId="240B7275" w:rsidR="00114F1F" w:rsidRDefault="00C001E8" w:rsidP="00325263">
      <w:pPr>
        <w:rPr>
          <w:rFonts w:ascii="Tw Cen MT" w:hAnsi="Tw Cen MT"/>
        </w:rPr>
      </w:pPr>
      <w:r>
        <w:rPr>
          <w:rFonts w:ascii="Tw Cen MT" w:hAnsi="Tw Cen MT"/>
          <w:noProof/>
        </w:rPr>
        <w:lastRenderedPageBreak/>
        <w:drawing>
          <wp:inline distT="0" distB="0" distL="0" distR="0" wp14:anchorId="21E25C98" wp14:editId="3548AA0A">
            <wp:extent cx="5943600" cy="3350895"/>
            <wp:effectExtent l="0" t="0" r="0" b="1905"/>
            <wp:docPr id="19286329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32972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8863" w14:textId="77777777" w:rsidR="00C001E8" w:rsidRDefault="00C001E8" w:rsidP="00325263">
      <w:pPr>
        <w:rPr>
          <w:rFonts w:ascii="Tw Cen MT" w:hAnsi="Tw Cen MT"/>
        </w:rPr>
      </w:pPr>
    </w:p>
    <w:p w14:paraId="0B00C397" w14:textId="3FF23BCB" w:rsidR="00AF1145" w:rsidRDefault="00C001E8" w:rsidP="00325263">
      <w:pPr>
        <w:rPr>
          <w:rFonts w:ascii="Tw Cen MT" w:hAnsi="Tw Cen MT"/>
        </w:rPr>
      </w:pPr>
      <w:r>
        <w:rPr>
          <w:rFonts w:ascii="Tw Cen MT" w:hAnsi="Tw Cen MT"/>
        </w:rPr>
        <w:t xml:space="preserve">Here is the center of one of my most difficult implementations. You can see it can perform two functions based upon the parameter. It either </w:t>
      </w:r>
      <w:r w:rsidR="00AF1145">
        <w:rPr>
          <w:rFonts w:ascii="Tw Cen MT" w:hAnsi="Tw Cen MT"/>
        </w:rPr>
        <w:t>gets the new live updated money count and saves it, or updates the database based upon its saved count.</w:t>
      </w:r>
      <w:r w:rsidR="00823679">
        <w:rPr>
          <w:rFonts w:ascii="Tw Cen MT" w:hAnsi="Tw Cen MT"/>
        </w:rPr>
        <w:t xml:space="preserve"> This required a high learning curve to get this and its para</w:t>
      </w:r>
      <w:r w:rsidR="00F84F51">
        <w:rPr>
          <w:rFonts w:ascii="Tw Cen MT" w:hAnsi="Tw Cen MT"/>
        </w:rPr>
        <w:t>ll</w:t>
      </w:r>
      <w:r w:rsidR="00823679">
        <w:rPr>
          <w:rFonts w:ascii="Tw Cen MT" w:hAnsi="Tw Cen MT"/>
        </w:rPr>
        <w:t>el functions to work in sync</w:t>
      </w:r>
      <w:r w:rsidR="00F84F51">
        <w:rPr>
          <w:rFonts w:ascii="Tw Cen MT" w:hAnsi="Tw Cen MT"/>
        </w:rPr>
        <w:t>.</w:t>
      </w:r>
    </w:p>
    <w:p w14:paraId="769C275E" w14:textId="77777777" w:rsidR="00F84F51" w:rsidRDefault="00F84F51" w:rsidP="00325263">
      <w:pPr>
        <w:rPr>
          <w:rFonts w:ascii="Tw Cen MT" w:hAnsi="Tw Cen MT"/>
        </w:rPr>
      </w:pPr>
    </w:p>
    <w:p w14:paraId="79C94064" w14:textId="3DDBCFE3" w:rsidR="00F84F51" w:rsidRDefault="001C783B" w:rsidP="00325263">
      <w:pPr>
        <w:rPr>
          <w:rFonts w:ascii="Tw Cen MT" w:hAnsi="Tw Cen MT"/>
        </w:rPr>
      </w:pPr>
      <w:r>
        <w:rPr>
          <w:rFonts w:ascii="Tw Cen MT" w:hAnsi="Tw Cen MT"/>
          <w:noProof/>
        </w:rPr>
        <w:drawing>
          <wp:inline distT="0" distB="0" distL="0" distR="0" wp14:anchorId="34C31D5E" wp14:editId="103E5184">
            <wp:extent cx="5092700" cy="2794000"/>
            <wp:effectExtent l="0" t="0" r="0" b="0"/>
            <wp:docPr id="1370713649" name="Picture 2" descr="A graph with red and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13649" name="Picture 2" descr="A graph with red and green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43C8" w14:textId="77777777" w:rsidR="001C783B" w:rsidRDefault="001C783B" w:rsidP="00325263">
      <w:pPr>
        <w:rPr>
          <w:rFonts w:ascii="Tw Cen MT" w:hAnsi="Tw Cen MT"/>
        </w:rPr>
      </w:pPr>
    </w:p>
    <w:p w14:paraId="5E81F1CE" w14:textId="2E895DB6" w:rsidR="001C783B" w:rsidRDefault="001C783B" w:rsidP="00325263">
      <w:pPr>
        <w:rPr>
          <w:rFonts w:ascii="Tw Cen MT" w:hAnsi="Tw Cen MT"/>
        </w:rPr>
      </w:pPr>
      <w:r>
        <w:rPr>
          <w:rFonts w:ascii="Tw Cen MT" w:hAnsi="Tw Cen MT"/>
        </w:rPr>
        <w:t xml:space="preserve">Here is an example of the output </w:t>
      </w:r>
      <w:r w:rsidR="000B2441">
        <w:rPr>
          <w:rFonts w:ascii="Tw Cen MT" w:hAnsi="Tw Cen MT"/>
        </w:rPr>
        <w:t>that it may produce at the end of a game (or app closing), where it not only displays the live leaderboard, but also produces a graph for proper context.</w:t>
      </w:r>
    </w:p>
    <w:p w14:paraId="404FB9CD" w14:textId="77777777" w:rsidR="000B2441" w:rsidRDefault="000B2441" w:rsidP="00325263">
      <w:pPr>
        <w:rPr>
          <w:rFonts w:ascii="Tw Cen MT" w:hAnsi="Tw Cen MT"/>
        </w:rPr>
      </w:pPr>
    </w:p>
    <w:p w14:paraId="53A08FE8" w14:textId="500D72A6" w:rsidR="000B2441" w:rsidRDefault="008E3C99" w:rsidP="00325263">
      <w:pPr>
        <w:rPr>
          <w:rFonts w:ascii="Tw Cen MT" w:hAnsi="Tw Cen MT"/>
        </w:rPr>
      </w:pPr>
      <w:r>
        <w:rPr>
          <w:rFonts w:ascii="Tw Cen MT" w:hAnsi="Tw Cen MT"/>
          <w:noProof/>
        </w:rPr>
        <w:lastRenderedPageBreak/>
        <w:drawing>
          <wp:inline distT="0" distB="0" distL="0" distR="0" wp14:anchorId="2EF41F80" wp14:editId="40D29932">
            <wp:extent cx="5943600" cy="1917065"/>
            <wp:effectExtent l="0" t="0" r="0" b="635"/>
            <wp:docPr id="15737483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8386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1649" w14:textId="77777777" w:rsidR="008E3C99" w:rsidRDefault="008E3C99" w:rsidP="00325263">
      <w:pPr>
        <w:rPr>
          <w:rFonts w:ascii="Tw Cen MT" w:hAnsi="Tw Cen MT"/>
        </w:rPr>
      </w:pPr>
    </w:p>
    <w:p w14:paraId="1972103B" w14:textId="6EF4CFBE" w:rsidR="008E3C99" w:rsidRPr="00114F1F" w:rsidRDefault="008E3C99" w:rsidP="00325263">
      <w:pPr>
        <w:rPr>
          <w:rFonts w:ascii="Tw Cen MT" w:hAnsi="Tw Cen MT"/>
        </w:rPr>
      </w:pPr>
      <w:r>
        <w:rPr>
          <w:rFonts w:ascii="Tw Cen MT" w:hAnsi="Tw Cen MT"/>
        </w:rPr>
        <w:t>Here you can see the update display function, which ensures that the changing text fields are redrawn, and in sync.</w:t>
      </w:r>
    </w:p>
    <w:sectPr w:rsidR="008E3C99" w:rsidRPr="00114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D402F"/>
    <w:multiLevelType w:val="hybridMultilevel"/>
    <w:tmpl w:val="C4DA7B90"/>
    <w:lvl w:ilvl="0" w:tplc="CE08B35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31AD9"/>
    <w:multiLevelType w:val="hybridMultilevel"/>
    <w:tmpl w:val="64B4CE38"/>
    <w:lvl w:ilvl="0" w:tplc="09CAFBE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021197">
    <w:abstractNumId w:val="0"/>
  </w:num>
  <w:num w:numId="2" w16cid:durableId="66421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22"/>
    <w:rsid w:val="00063837"/>
    <w:rsid w:val="00097760"/>
    <w:rsid w:val="000A6AA8"/>
    <w:rsid w:val="000B2441"/>
    <w:rsid w:val="000E56A2"/>
    <w:rsid w:val="00114F1F"/>
    <w:rsid w:val="00186424"/>
    <w:rsid w:val="00190489"/>
    <w:rsid w:val="00193152"/>
    <w:rsid w:val="001C783B"/>
    <w:rsid w:val="002328DD"/>
    <w:rsid w:val="002F74AD"/>
    <w:rsid w:val="003064B8"/>
    <w:rsid w:val="00315517"/>
    <w:rsid w:val="00325263"/>
    <w:rsid w:val="00326D46"/>
    <w:rsid w:val="00450693"/>
    <w:rsid w:val="004A7976"/>
    <w:rsid w:val="004B5C57"/>
    <w:rsid w:val="004D187C"/>
    <w:rsid w:val="004F4BF8"/>
    <w:rsid w:val="005B256C"/>
    <w:rsid w:val="00677888"/>
    <w:rsid w:val="006876BC"/>
    <w:rsid w:val="006E3302"/>
    <w:rsid w:val="007371F1"/>
    <w:rsid w:val="00785FEF"/>
    <w:rsid w:val="00794401"/>
    <w:rsid w:val="007A1AF1"/>
    <w:rsid w:val="00803D71"/>
    <w:rsid w:val="00823679"/>
    <w:rsid w:val="008327BB"/>
    <w:rsid w:val="008537B1"/>
    <w:rsid w:val="00857DB0"/>
    <w:rsid w:val="008A1F42"/>
    <w:rsid w:val="008E3C99"/>
    <w:rsid w:val="00914AE4"/>
    <w:rsid w:val="00931DB1"/>
    <w:rsid w:val="00992E3B"/>
    <w:rsid w:val="00A637D0"/>
    <w:rsid w:val="00AD3485"/>
    <w:rsid w:val="00AF1145"/>
    <w:rsid w:val="00B95922"/>
    <w:rsid w:val="00BA136B"/>
    <w:rsid w:val="00C001E8"/>
    <w:rsid w:val="00C252CD"/>
    <w:rsid w:val="00DD4244"/>
    <w:rsid w:val="00DF003F"/>
    <w:rsid w:val="00E2142B"/>
    <w:rsid w:val="00E36212"/>
    <w:rsid w:val="00F1018A"/>
    <w:rsid w:val="00F14794"/>
    <w:rsid w:val="00F84F51"/>
    <w:rsid w:val="00FA7A81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988F"/>
  <w15:chartTrackingRefBased/>
  <w15:docId w15:val="{992B32D2-96B5-AE41-9D42-7E7869D6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Humbeck</dc:creator>
  <cp:keywords/>
  <dc:description/>
  <cp:lastModifiedBy>Jason Van Humbeck</cp:lastModifiedBy>
  <cp:revision>2</cp:revision>
  <dcterms:created xsi:type="dcterms:W3CDTF">2023-12-05T04:55:00Z</dcterms:created>
  <dcterms:modified xsi:type="dcterms:W3CDTF">2023-12-05T04:55:00Z</dcterms:modified>
</cp:coreProperties>
</file>