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2937"/>
          <w:sz w:val="44"/>
          <w:szCs w:val="44"/>
        </w:rPr>
        <w:t xml:space="preserve">Wireframe to Static Web Page</w:t>
      </w:r>
    </w:p>
    <w:p>
      <w:pPr>
        <w:spacing w:after="60"/>
        <w:jc w:val="center"/>
      </w:pPr>
      <w:r>
        <w:rPr>
          <w:color w:val="4B5563"/>
          <w:sz w:val="26"/>
          <w:szCs w:val="26"/>
        </w:rPr>
        <w:t xml:space="preserve">Frontend Web Developer Internship - Project Report</w:t>
      </w:r>
    </w:p>
    <w:p>
      <w:pPr>
        <w:spacing w:after="240"/>
        <w:jc w:val="center"/>
      </w:pPr>
      <w:r>
        <w:rPr>
          <w:b/>
          <w:bCs/>
          <w:sz w:val="24"/>
          <w:szCs w:val="24"/>
        </w:rPr>
        <w:t xml:space="preserve">Submitted by: Ajay Jagdish Ghodture</w:t>
      </w:r>
    </w:p>
    <w:p>
      <w:pPr>
        <w:pStyle w:val="Heading1"/>
        <w:spacing w:after="120" w:before="260"/>
      </w:pPr>
      <w:r>
        <w:rPr>
          <w:b/>
          <w:bCs/>
          <w:color w:val="C2410C"/>
          <w:sz w:val="30"/>
          <w:szCs w:val="30"/>
        </w:rPr>
        <w:t xml:space="preserve">1. Introduction</w:t>
      </w:r>
    </w:p>
    <w:p>
      <w:pPr>
        <w:spacing w:after="140" w:line="300"/>
      </w:pPr>
      <w:r>
        <w:rPr>
          <w:sz w:val="23"/>
          <w:szCs w:val="23"/>
        </w:rPr>
        <w:t xml:space="preserve">The objective of this task was to convert a wireframe concept into a fully functional static web page using HTML and CSS. The work focused on translating a design into clean code, keeping the layout accurate, and making sure the page works well on desktops, tablets and mobile phones. The deliverables are an HTML file (index.html), a CSS file (style.css) and this report.</w:t>
      </w:r>
    </w:p>
    <w:p>
      <w:pPr>
        <w:pStyle w:val="Heading1"/>
        <w:spacing w:after="120" w:before="260"/>
      </w:pPr>
      <w:r>
        <w:rPr>
          <w:b/>
          <w:bCs/>
          <w:color w:val="C2410C"/>
          <w:sz w:val="30"/>
          <w:szCs w:val="30"/>
        </w:rPr>
        <w:t xml:space="preserve">2. Analysis of the Wireframe</w:t>
      </w:r>
    </w:p>
    <w:p>
      <w:pPr>
        <w:spacing w:after="140" w:line="300"/>
      </w:pPr>
      <w:r>
        <w:rPr>
          <w:sz w:val="23"/>
          <w:szCs w:val="23"/>
        </w:rPr>
        <w:t xml:space="preserve">I started by studying the wireframe and breaking it into its main layout blocks. These were a header with a logo and navigation menu, a hero section with text and an image area, a features section with three cards, an about section with an image and text side by side, a services section with four cards, a contact form, and a footer. Identifying these blocks first made it easier to decide which HTML tags and CSS layout methods to use.</w:t>
      </w:r>
    </w:p>
    <w:p>
      <w:pPr>
        <w:pStyle w:val="Heading1"/>
        <w:spacing w:after="120" w:before="260"/>
      </w:pPr>
      <w:r>
        <w:rPr>
          <w:b/>
          <w:bCs/>
          <w:color w:val="C2410C"/>
          <w:sz w:val="30"/>
          <w:szCs w:val="30"/>
        </w:rPr>
        <w:t xml:space="preserve">3. HTML Structure</w:t>
      </w:r>
    </w:p>
    <w:p>
      <w:pPr>
        <w:spacing w:after="140" w:line="300"/>
      </w:pPr>
      <w:r>
        <w:rPr>
          <w:sz w:val="23"/>
          <w:szCs w:val="23"/>
        </w:rPr>
        <w:t xml:space="preserve">I built the page with semantic HTML5 so that the structure matches the design hierarchy and is easy for browsers, search engines and screen readers to understand. The main elements used are:</w:t>
      </w:r>
    </w:p>
    <w:p>
      <w:pPr>
        <w:pStyle w:val="ListParagraph"/>
        <w:numPr>
          <w:ilvl w:val="0"/>
          <w:numId w:val="2"/>
        </w:numPr>
        <w:spacing w:after="80"/>
      </w:pPr>
      <w:r>
        <w:rPr>
          <w:sz w:val="23"/>
          <w:szCs w:val="23"/>
        </w:rPr>
        <w:t xml:space="preserve">&lt;header&gt; and &lt;nav&gt; for the logo and the main navigation menu.</w:t>
      </w:r>
    </w:p>
    <w:p>
      <w:pPr>
        <w:pStyle w:val="ListParagraph"/>
        <w:numPr>
          <w:ilvl w:val="0"/>
          <w:numId w:val="2"/>
        </w:numPr>
        <w:spacing w:after="80"/>
      </w:pPr>
      <w:r>
        <w:rPr>
          <w:sz w:val="23"/>
          <w:szCs w:val="23"/>
        </w:rPr>
        <w:t xml:space="preserve">&lt;main&gt; to hold the unique content of the page, divided into &lt;section&gt; elements.</w:t>
      </w:r>
    </w:p>
    <w:p>
      <w:pPr>
        <w:pStyle w:val="ListParagraph"/>
        <w:numPr>
          <w:ilvl w:val="0"/>
          <w:numId w:val="2"/>
        </w:numPr>
        <w:spacing w:after="80"/>
      </w:pPr>
      <w:r>
        <w:rPr>
          <w:sz w:val="23"/>
          <w:szCs w:val="23"/>
        </w:rPr>
        <w:t xml:space="preserve">&lt;article&gt; for individual feature and service cards.</w:t>
      </w:r>
    </w:p>
    <w:p>
      <w:pPr>
        <w:pStyle w:val="ListParagraph"/>
        <w:numPr>
          <w:ilvl w:val="0"/>
          <w:numId w:val="2"/>
        </w:numPr>
        <w:spacing w:after="80"/>
      </w:pPr>
      <w:r>
        <w:rPr>
          <w:sz w:val="23"/>
          <w:szCs w:val="23"/>
        </w:rPr>
        <w:t xml:space="preserve">&lt;form&gt; with &lt;label&gt;, &lt;input&gt; and &lt;textarea&gt; for the contact area, with every input linked to a label for accessibility.</w:t>
      </w:r>
    </w:p>
    <w:p>
      <w:pPr>
        <w:pStyle w:val="ListParagraph"/>
        <w:numPr>
          <w:ilvl w:val="0"/>
          <w:numId w:val="2"/>
        </w:numPr>
        <w:spacing w:after="80"/>
      </w:pPr>
      <w:r>
        <w:rPr>
          <w:sz w:val="23"/>
          <w:szCs w:val="23"/>
        </w:rPr>
        <w:t xml:space="preserve">&lt;footer&gt; for copyright text and quick links.</w:t>
      </w:r>
    </w:p>
    <w:p>
      <w:pPr>
        <w:spacing w:after="140" w:line="300"/>
      </w:pPr>
      <w:r>
        <w:rPr>
          <w:sz w:val="23"/>
          <w:szCs w:val="23"/>
        </w:rPr>
        <w:t xml:space="preserve">I also added a skip-to-content link, descriptive alt-style labels for image placeholders, a meta viewport tag and a single H1 followed by logically ordered H2 and H3 headings.</w:t>
      </w:r>
    </w:p>
    <w:p>
      <w:pPr>
        <w:pStyle w:val="Heading1"/>
        <w:spacing w:after="120" w:before="260"/>
      </w:pPr>
      <w:r>
        <w:rPr>
          <w:b/>
          <w:bCs/>
          <w:color w:val="C2410C"/>
          <w:sz w:val="30"/>
          <w:szCs w:val="30"/>
        </w:rPr>
        <w:t xml:space="preserve">4. CSS Styling and Organisation</w:t>
      </w:r>
    </w:p>
    <w:p>
      <w:pPr>
        <w:spacing w:after="140" w:line="300"/>
      </w:pPr>
      <w:r>
        <w:rPr>
          <w:sz w:val="23"/>
          <w:szCs w:val="23"/>
        </w:rPr>
        <w:t xml:space="preserve">The stylesheet is organised into numbered sections: variables and reset, layout helpers, buttons, header, hero, cards, about, form, footer and responsive rules. I used CSS custom properties for the colour palette, border radius, shadow and font, so a design change only needs to be made in one place. The colour scheme uses a warm orange as the primary colour with dark grey text and light backgrounds, and spacing follows a consistent scale. Class names are short and descriptive, such as .card, .btn and .section-title, which keeps the code readable and reusable.</w:t>
      </w:r>
    </w:p>
    <w:p>
      <w:pPr>
        <w:pStyle w:val="Heading1"/>
        <w:spacing w:after="120" w:before="260"/>
      </w:pPr>
      <w:r>
        <w:rPr>
          <w:b/>
          <w:bCs/>
          <w:color w:val="C2410C"/>
          <w:sz w:val="30"/>
          <w:szCs w:val="30"/>
        </w:rPr>
        <w:t xml:space="preserve">5. Layout Strategy</w:t>
      </w:r>
    </w:p>
    <w:p>
      <w:pPr>
        <w:spacing w:after="140" w:line="300"/>
      </w:pPr>
      <w:r>
        <w:rPr>
          <w:sz w:val="23"/>
          <w:szCs w:val="23"/>
        </w:rPr>
        <w:t xml:space="preserve">Flexbox is used for one-dimensional layouts such as the header, the hero section, the about section and the footer. CSS Grid is used for the feature and service cards because it makes equal-width columns easy to create and reflow. The container class limits the content width to 1100 pixels and centres it, which keeps line lengths comfortable on large screens. A sticky header keeps navigation within reach while scrolling, and smooth scrolling with a scroll offset stops section headings from hiding behind the header.</w:t>
      </w:r>
    </w:p>
    <w:p>
      <w:pPr>
        <w:pStyle w:val="Heading1"/>
        <w:spacing w:after="120" w:before="260"/>
      </w:pPr>
      <w:r>
        <w:rPr>
          <w:b/>
          <w:bCs/>
          <w:color w:val="C2410C"/>
          <w:sz w:val="30"/>
          <w:szCs w:val="30"/>
        </w:rPr>
        <w:t xml:space="preserve">6. Responsive Design</w:t>
      </w:r>
    </w:p>
    <w:p>
      <w:pPr>
        <w:spacing w:after="140" w:line="300"/>
      </w:pPr>
      <w:r>
        <w:rPr>
          <w:sz w:val="23"/>
          <w:szCs w:val="23"/>
        </w:rPr>
        <w:t xml:space="preserve">The page is responsive and was tested with browser developer tools at desktop, tablet and mobile widths. Two main breakpoints are used:</w:t>
      </w:r>
    </w:p>
    <w:p>
      <w:pPr>
        <w:pStyle w:val="ListParagraph"/>
        <w:numPr>
          <w:ilvl w:val="0"/>
          <w:numId w:val="2"/>
        </w:numPr>
        <w:spacing w:after="80"/>
      </w:pPr>
      <w:r>
        <w:rPr>
          <w:sz w:val="23"/>
          <w:szCs w:val="23"/>
        </w:rPr>
        <w:t xml:space="preserve">At 992px and below (tablet), the four-column services grid becomes two columns and the heading size is reduced.</w:t>
      </w:r>
    </w:p>
    <w:p>
      <w:pPr>
        <w:pStyle w:val="ListParagraph"/>
        <w:numPr>
          <w:ilvl w:val="0"/>
          <w:numId w:val="2"/>
        </w:numPr>
        <w:spacing w:after="80"/>
      </w:pPr>
      <w:r>
        <w:rPr>
          <w:sz w:val="23"/>
          <w:szCs w:val="23"/>
        </w:rPr>
        <w:t xml:space="preserve">At 768px and below (mobile), the navigation turns into a hamburger menu built with a pure CSS checkbox toggle, the hero and about sections stack vertically, and the feature cards move to a single column.</w:t>
      </w:r>
    </w:p>
    <w:p>
      <w:pPr>
        <w:pStyle w:val="ListParagraph"/>
        <w:numPr>
          <w:ilvl w:val="0"/>
          <w:numId w:val="2"/>
        </w:numPr>
        <w:spacing w:after="80"/>
      </w:pPr>
      <w:r>
        <w:rPr>
          <w:sz w:val="23"/>
          <w:szCs w:val="23"/>
        </w:rPr>
        <w:t xml:space="preserve">At 480px and below (small phones), the services grid becomes one column and the hero buttons expand to full width for easy tapping.</w:t>
      </w:r>
    </w:p>
    <w:p>
      <w:pPr>
        <w:pStyle w:val="Heading1"/>
        <w:spacing w:after="120" w:before="260"/>
      </w:pPr>
      <w:r>
        <w:rPr>
          <w:b/>
          <w:bCs/>
          <w:color w:val="C2410C"/>
          <w:sz w:val="30"/>
          <w:szCs w:val="30"/>
        </w:rPr>
        <w:t xml:space="preserve">7. Challenges and Solutions</w:t>
      </w:r>
    </w:p>
    <w:p>
      <w:pPr>
        <w:spacing w:after="140" w:line="300"/>
      </w:pPr>
      <w:r>
        <w:rPr>
          <w:sz w:val="23"/>
          <w:szCs w:val="23"/>
        </w:rPr>
        <w:t xml:space="preserve">The first challenge was the mobile navigation. I wanted a working menu without JavaScript, so I used a hidden checkbox with the :checked selector and a CSS transition on max-height, which opens and closes the menu smoothly. The second challenge was keeping the layout aligned across screen sizes. Switching from fixed widths to flexible units, percentages and Grid fixed this. The third challenge was the sticky header covering anchor targets, which I solved with scroll-padding-top on the html element. Finally, I used the browser's inspect tool to adjust spacing, colours and font sizes until they matched the wireframe.</w:t>
      </w:r>
    </w:p>
    <w:p>
      <w:pPr>
        <w:pStyle w:val="Heading1"/>
        <w:spacing w:after="120" w:before="260"/>
      </w:pPr>
      <w:r>
        <w:rPr>
          <w:b/>
          <w:bCs/>
          <w:color w:val="C2410C"/>
          <w:sz w:val="30"/>
          <w:szCs w:val="30"/>
        </w:rPr>
        <w:t xml:space="preserve">8. Conclusion</w:t>
      </w:r>
    </w:p>
    <w:p>
      <w:pPr>
        <w:spacing w:after="140" w:line="300"/>
      </w:pPr>
      <w:r>
        <w:rPr>
          <w:sz w:val="23"/>
          <w:szCs w:val="23"/>
        </w:rPr>
        <w:t xml:space="preserve">This project strengthened my understanding of semantic HTML, CSS organisation, Flexbox, Grid and media queries. It also taught me to analyse a design before coding, to document decisions, and to test on several screen sizes. The final result is a clean, accessible and responsive static web page that follows the wireframe structure and good front-end practices.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2026-10-22T08:00:26.112Z</dcterms:created>
  <dcterms:modified xsi:type="dcterms:W3CDTF">2026-10-22T08:00:26.117Z</dcterms:modified>
</cp:coreProperties>
</file>

<file path=docProps/custom.xml><?xml version="1.0" encoding="utf-8"?>
<Properties xmlns="http://schemas.openxmlformats.org/officeDocument/2006/custom-properties" xmlns:vt="http://schemas.openxmlformats.org/officeDocument/2006/docPropsVTypes"/>
</file>