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8DB5" w14:textId="77777777" w:rsidR="00E1771A" w:rsidRPr="00E1771A" w:rsidRDefault="00107E35" w:rsidP="00E1771A">
      <w:pPr>
        <w:spacing w:after="0" w:line="240" w:lineRule="auto"/>
        <w:rPr>
          <w:rFonts w:ascii="Arial" w:eastAsia="Times New Roman" w:hAnsi="Arial" w:cs="Arial"/>
          <w:color w:val="000000"/>
          <w:sz w:val="20"/>
          <w:szCs w:val="20"/>
        </w:rPr>
      </w:pPr>
      <w:r>
        <w:fldChar w:fldCharType="begin"/>
      </w:r>
      <w:r>
        <w:instrText>HYPERLINK "http://drupal.eurofir.eu/eurofir_aisbl/compiler_guidelines/recipe_calculation" \t "_blank"</w:instrText>
      </w:r>
      <w:r>
        <w:fldChar w:fldCharType="separate"/>
      </w:r>
      <w:r w:rsidR="00E1771A" w:rsidRPr="00E1771A">
        <w:rPr>
          <w:rFonts w:ascii="Arial" w:eastAsia="Times New Roman" w:hAnsi="Arial" w:cs="Arial"/>
          <w:color w:val="2A5DB0"/>
          <w:sz w:val="20"/>
          <w:u w:val="single"/>
        </w:rPr>
        <w:t>http://drupal.eurofir.eu/eurofir_aisbl/compiler_guidelines/recipe_calculation</w:t>
      </w:r>
      <w:r>
        <w:fldChar w:fldCharType="end"/>
      </w:r>
    </w:p>
    <w:p w14:paraId="5A7718D1" w14:textId="77777777" w:rsidR="00E1771A" w:rsidRPr="00E1771A" w:rsidRDefault="00E1771A" w:rsidP="00E1771A">
      <w:pPr>
        <w:spacing w:after="0" w:line="240" w:lineRule="auto"/>
        <w:rPr>
          <w:rFonts w:ascii="Arial" w:eastAsia="Times New Roman" w:hAnsi="Arial" w:cs="Arial"/>
          <w:color w:val="000000"/>
          <w:sz w:val="20"/>
          <w:szCs w:val="20"/>
        </w:rPr>
      </w:pPr>
    </w:p>
    <w:p w14:paraId="25FFEF61" w14:textId="77777777" w:rsidR="00E1771A" w:rsidRPr="00E1771A" w:rsidRDefault="00E1771A" w:rsidP="00E1771A">
      <w:pPr>
        <w:spacing w:after="90" w:line="288" w:lineRule="atLeast"/>
        <w:outlineLvl w:val="0"/>
        <w:rPr>
          <w:rFonts w:ascii="Arial" w:eastAsia="Times New Roman" w:hAnsi="Arial" w:cs="Arial"/>
          <w:color w:val="80B63B"/>
          <w:kern w:val="36"/>
          <w:sz w:val="35"/>
          <w:szCs w:val="35"/>
        </w:rPr>
      </w:pPr>
      <w:r w:rsidRPr="00E1771A">
        <w:rPr>
          <w:rFonts w:ascii="Arial" w:eastAsia="Times New Roman" w:hAnsi="Arial" w:cs="Arial"/>
          <w:color w:val="80B63B"/>
          <w:kern w:val="36"/>
          <w:sz w:val="35"/>
          <w:szCs w:val="35"/>
        </w:rPr>
        <w:t>How do recipes and composite foods come to their nutritional values?</w:t>
      </w:r>
    </w:p>
    <w:p w14:paraId="668F33D4"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b/>
          <w:bCs/>
          <w:color w:val="222222"/>
          <w:sz w:val="18"/>
          <w:szCs w:val="18"/>
        </w:rPr>
        <w:t>The most reliable method of identification of nutrient data is the food analysis in laboratories. However, food analyses are cost and time consuming. Therefore, calculation methods have been developed on the basis of analysis, which allow the determination of the nutrient content of many prepared foods.</w:t>
      </w:r>
    </w:p>
    <w:p w14:paraId="1EC432D2"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 xml:space="preserve">There are generally two types of composite foods in food composition databases (FCDBs): recipes in the classic sense and simple processed food. Among the recipes in the classic sense there are dishes like sliced bread or a </w:t>
      </w:r>
      <w:proofErr w:type="spellStart"/>
      <w:r w:rsidRPr="00E1771A">
        <w:rPr>
          <w:rFonts w:ascii="Arial" w:eastAsia="Times New Roman" w:hAnsi="Arial" w:cs="Arial"/>
          <w:color w:val="222222"/>
          <w:sz w:val="18"/>
          <w:szCs w:val="18"/>
        </w:rPr>
        <w:t>lasagne</w:t>
      </w:r>
      <w:proofErr w:type="spellEnd"/>
      <w:r w:rsidRPr="00E1771A">
        <w:rPr>
          <w:rFonts w:ascii="Arial" w:eastAsia="Times New Roman" w:hAnsi="Arial" w:cs="Arial"/>
          <w:color w:val="222222"/>
          <w:sz w:val="18"/>
          <w:szCs w:val="18"/>
        </w:rPr>
        <w:t>, while a simple processed food can be a grilled steak or boiled eggs. In both cases, the nutrient levels will be determined with the same method of calculation.</w:t>
      </w:r>
    </w:p>
    <w:p w14:paraId="67DE5DDB"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There is hardly any food that is not cooked in any form before consumption. Depending on the type and condition of the food and the desired end product, the required heat treatment will follow (</w:t>
      </w:r>
      <w:proofErr w:type="gramStart"/>
      <w:r w:rsidRPr="00E1771A">
        <w:rPr>
          <w:rFonts w:ascii="Arial" w:eastAsia="Times New Roman" w:hAnsi="Arial" w:cs="Arial"/>
          <w:color w:val="222222"/>
          <w:sz w:val="18"/>
          <w:szCs w:val="18"/>
        </w:rPr>
        <w:t>e.g.</w:t>
      </w:r>
      <w:proofErr w:type="gramEnd"/>
      <w:r w:rsidRPr="00E1771A">
        <w:rPr>
          <w:rFonts w:ascii="Arial" w:eastAsia="Times New Roman" w:hAnsi="Arial" w:cs="Arial"/>
          <w:color w:val="222222"/>
          <w:sz w:val="18"/>
          <w:szCs w:val="18"/>
        </w:rPr>
        <w:t xml:space="preserve"> boiling in water, frying in butter or steaming). The purpose of the preparation is to convert the food into an edible condition. The improvement of the hygienic and sensory properties of the food, an increase in the digestibility and usability (</w:t>
      </w:r>
      <w:proofErr w:type="gramStart"/>
      <w:r w:rsidRPr="00E1771A">
        <w:rPr>
          <w:rFonts w:ascii="Arial" w:eastAsia="Times New Roman" w:hAnsi="Arial" w:cs="Arial"/>
          <w:color w:val="222222"/>
          <w:sz w:val="18"/>
          <w:szCs w:val="18"/>
        </w:rPr>
        <w:t>e.g.</w:t>
      </w:r>
      <w:proofErr w:type="gramEnd"/>
      <w:r w:rsidRPr="00E1771A">
        <w:rPr>
          <w:rFonts w:ascii="Arial" w:eastAsia="Times New Roman" w:hAnsi="Arial" w:cs="Arial"/>
          <w:color w:val="222222"/>
          <w:sz w:val="18"/>
          <w:szCs w:val="18"/>
        </w:rPr>
        <w:t xml:space="preserve"> protein) and the removal of contaminants (e.g. heavy metals) are aspects, which play an important role.</w:t>
      </w:r>
    </w:p>
    <w:p w14:paraId="58C383E8"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The preparation, however, leads in addition to these desirable also to undesirable changes in nutritional content. Thus, by heating or boiling in water losses occur due to water-soluble and/or heat-sensitive nutrients (</w:t>
      </w:r>
      <w:proofErr w:type="gramStart"/>
      <w:r w:rsidRPr="00E1771A">
        <w:rPr>
          <w:rFonts w:ascii="Arial" w:eastAsia="Times New Roman" w:hAnsi="Arial" w:cs="Arial"/>
          <w:color w:val="222222"/>
          <w:sz w:val="18"/>
          <w:szCs w:val="18"/>
        </w:rPr>
        <w:t>e.g.</w:t>
      </w:r>
      <w:proofErr w:type="gramEnd"/>
      <w:r w:rsidRPr="00E1771A">
        <w:rPr>
          <w:rFonts w:ascii="Arial" w:eastAsia="Times New Roman" w:hAnsi="Arial" w:cs="Arial"/>
          <w:color w:val="222222"/>
          <w:sz w:val="18"/>
          <w:szCs w:val="18"/>
        </w:rPr>
        <w:t xml:space="preserve"> vitamins and minerals). If the nutrient content of a processed food product is used for the calculation of a composite food with many ingredients, these losses have to be taken into account. Two factors are used.</w:t>
      </w:r>
    </w:p>
    <w:p w14:paraId="5FA843F4"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The</w:t>
      </w:r>
      <w:r w:rsidRPr="00E1771A">
        <w:rPr>
          <w:rFonts w:ascii="Arial" w:eastAsia="Times New Roman" w:hAnsi="Arial" w:cs="Arial"/>
          <w:b/>
          <w:bCs/>
          <w:color w:val="222222"/>
          <w:sz w:val="18"/>
        </w:rPr>
        <w:t> nutrient retention factor</w:t>
      </w:r>
      <w:r w:rsidRPr="00E1771A">
        <w:rPr>
          <w:rFonts w:ascii="Arial" w:eastAsia="Times New Roman" w:hAnsi="Arial" w:cs="Arial"/>
          <w:color w:val="222222"/>
          <w:sz w:val="18"/>
          <w:szCs w:val="18"/>
        </w:rPr>
        <w:t> does say something about how much of a nutrient is retained after the preparation of a foodstuff.</w:t>
      </w:r>
    </w:p>
    <w:p w14:paraId="5543DE53"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The </w:t>
      </w:r>
      <w:r w:rsidRPr="00E1771A">
        <w:rPr>
          <w:rFonts w:ascii="Arial" w:eastAsia="Times New Roman" w:hAnsi="Arial" w:cs="Arial"/>
          <w:b/>
          <w:bCs/>
          <w:color w:val="222222"/>
          <w:sz w:val="18"/>
        </w:rPr>
        <w:t>yield factor</w:t>
      </w:r>
      <w:r w:rsidRPr="00E1771A">
        <w:rPr>
          <w:rFonts w:ascii="Arial" w:eastAsia="Times New Roman" w:hAnsi="Arial" w:cs="Arial"/>
          <w:color w:val="222222"/>
          <w:sz w:val="18"/>
          <w:szCs w:val="18"/>
        </w:rPr>
        <w:t xml:space="preserve"> provides information on weight changes during the food preparation, </w:t>
      </w:r>
      <w:proofErr w:type="gramStart"/>
      <w:r w:rsidRPr="00E1771A">
        <w:rPr>
          <w:rFonts w:ascii="Arial" w:eastAsia="Times New Roman" w:hAnsi="Arial" w:cs="Arial"/>
          <w:color w:val="222222"/>
          <w:sz w:val="18"/>
          <w:szCs w:val="18"/>
        </w:rPr>
        <w:t>e.g.</w:t>
      </w:r>
      <w:proofErr w:type="gramEnd"/>
      <w:r w:rsidRPr="00E1771A">
        <w:rPr>
          <w:rFonts w:ascii="Arial" w:eastAsia="Times New Roman" w:hAnsi="Arial" w:cs="Arial"/>
          <w:color w:val="222222"/>
          <w:sz w:val="18"/>
          <w:szCs w:val="18"/>
        </w:rPr>
        <w:t xml:space="preserve"> water absorption during cooking of pasta and water loss during the preparation of meat.</w:t>
      </w:r>
    </w:p>
    <w:p w14:paraId="27B50B91"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The Network of Excellence EuroFIR provides a proposal on the application of recipe calculation methods in handling and calculating food composition data (FCD). The following calculation is based on the EuroFIR approach for recipe calculation in FCDBs.</w:t>
      </w:r>
    </w:p>
    <w:p w14:paraId="6789855A"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 xml:space="preserve">Steps </w:t>
      </w:r>
      <w:proofErr w:type="spellStart"/>
      <w:r w:rsidRPr="00E1771A">
        <w:rPr>
          <w:rFonts w:ascii="Arial" w:eastAsia="Times New Roman" w:hAnsi="Arial" w:cs="Arial"/>
          <w:color w:val="222222"/>
          <w:sz w:val="18"/>
          <w:szCs w:val="18"/>
        </w:rPr>
        <w:t>fort he</w:t>
      </w:r>
      <w:proofErr w:type="spellEnd"/>
      <w:r w:rsidRPr="00E1771A">
        <w:rPr>
          <w:rFonts w:ascii="Arial" w:eastAsia="Times New Roman" w:hAnsi="Arial" w:cs="Arial"/>
          <w:color w:val="222222"/>
          <w:sz w:val="18"/>
          <w:szCs w:val="18"/>
        </w:rPr>
        <w:t xml:space="preserve"> calculation of nutritional values of foods:</w:t>
      </w:r>
    </w:p>
    <w:p w14:paraId="21CDB912"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 xml:space="preserve">Step 1. Select recipe and </w:t>
      </w:r>
      <w:proofErr w:type="spellStart"/>
      <w:r w:rsidRPr="00E1771A">
        <w:rPr>
          <w:rFonts w:ascii="Arial" w:eastAsia="Times New Roman" w:hAnsi="Arial" w:cs="Arial"/>
          <w:color w:val="222222"/>
          <w:sz w:val="18"/>
          <w:szCs w:val="18"/>
        </w:rPr>
        <w:t>analyse</w:t>
      </w:r>
      <w:proofErr w:type="spellEnd"/>
      <w:r w:rsidRPr="00E1771A">
        <w:rPr>
          <w:rFonts w:ascii="Arial" w:eastAsia="Times New Roman" w:hAnsi="Arial" w:cs="Arial"/>
          <w:color w:val="222222"/>
          <w:sz w:val="18"/>
          <w:szCs w:val="18"/>
        </w:rPr>
        <w:t xml:space="preserve"> all details from cooking procedure &amp; ingredient description Recipe: </w:t>
      </w:r>
      <w:proofErr w:type="spellStart"/>
      <w:r w:rsidRPr="00E1771A">
        <w:rPr>
          <w:rFonts w:ascii="Arial" w:eastAsia="Times New Roman" w:hAnsi="Arial" w:cs="Arial"/>
          <w:color w:val="222222"/>
          <w:sz w:val="18"/>
          <w:szCs w:val="18"/>
        </w:rPr>
        <w:t>Omelette</w:t>
      </w:r>
      <w:proofErr w:type="spellEnd"/>
      <w:r w:rsidRPr="00E1771A">
        <w:rPr>
          <w:rFonts w:ascii="Arial" w:eastAsia="Times New Roman" w:hAnsi="Arial" w:cs="Arial"/>
          <w:color w:val="222222"/>
          <w:sz w:val="18"/>
          <w:szCs w:val="18"/>
        </w:rPr>
        <w:t>, fried Example: Nutrient: Riboflavin, determination of the riboflavin (Vitamin B2) content in Eggs Cooking method: Frying</w:t>
      </w:r>
    </w:p>
    <w:tbl>
      <w:tblPr>
        <w:tblW w:w="1518" w:type="pct"/>
        <w:tblInd w:w="22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478"/>
        <w:gridCol w:w="1364"/>
      </w:tblGrid>
      <w:tr w:rsidR="00E1771A" w:rsidRPr="00E1771A" w14:paraId="2FC0D8CD" w14:textId="77777777" w:rsidTr="00E1771A">
        <w:trPr>
          <w:tblHeader/>
        </w:trPr>
        <w:tc>
          <w:tcPr>
            <w:tcW w:w="2601"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6C41A62D" w14:textId="77777777" w:rsidR="00E1771A" w:rsidRPr="00E1771A" w:rsidRDefault="00E1771A" w:rsidP="00E1771A">
            <w:pPr>
              <w:spacing w:before="225" w:after="225" w:line="240" w:lineRule="auto"/>
              <w:ind w:left="255" w:right="-284"/>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Ingredients</w:t>
            </w:r>
          </w:p>
        </w:tc>
        <w:tc>
          <w:tcPr>
            <w:tcW w:w="2399"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2D9106DB" w14:textId="77777777" w:rsidR="00E1771A" w:rsidRPr="00E1771A" w:rsidRDefault="00E1771A" w:rsidP="00E1771A">
            <w:pPr>
              <w:tabs>
                <w:tab w:val="left" w:pos="2055"/>
              </w:tabs>
              <w:spacing w:before="225" w:after="225" w:line="240" w:lineRule="auto"/>
              <w:ind w:right="78"/>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Amount in recipe (g)</w:t>
            </w:r>
          </w:p>
        </w:tc>
      </w:tr>
      <w:tr w:rsidR="00E1771A" w:rsidRPr="00E1771A" w14:paraId="4B78A8F8" w14:textId="77777777" w:rsidTr="00E1771A">
        <w:tc>
          <w:tcPr>
            <w:tcW w:w="2601" w:type="pct"/>
            <w:tcBorders>
              <w:top w:val="nil"/>
              <w:left w:val="nil"/>
              <w:bottom w:val="single" w:sz="6" w:space="0" w:color="DDDDDD"/>
              <w:right w:val="nil"/>
            </w:tcBorders>
            <w:tcMar>
              <w:top w:w="45" w:type="dxa"/>
              <w:left w:w="105" w:type="dxa"/>
              <w:bottom w:w="45" w:type="dxa"/>
              <w:right w:w="105" w:type="dxa"/>
            </w:tcMar>
            <w:vAlign w:val="center"/>
            <w:hideMark/>
          </w:tcPr>
          <w:p w14:paraId="1449F0C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b/>
                <w:bCs/>
                <w:sz w:val="18"/>
              </w:rPr>
              <w:t>Eggs</w:t>
            </w:r>
          </w:p>
        </w:tc>
        <w:tc>
          <w:tcPr>
            <w:tcW w:w="2399" w:type="pct"/>
            <w:tcBorders>
              <w:top w:val="nil"/>
              <w:left w:val="nil"/>
              <w:bottom w:val="single" w:sz="6" w:space="0" w:color="DDDDDD"/>
              <w:right w:val="nil"/>
            </w:tcBorders>
            <w:tcMar>
              <w:top w:w="45" w:type="dxa"/>
              <w:left w:w="105" w:type="dxa"/>
              <w:bottom w:w="45" w:type="dxa"/>
              <w:right w:w="105" w:type="dxa"/>
            </w:tcMar>
            <w:vAlign w:val="center"/>
            <w:hideMark/>
          </w:tcPr>
          <w:p w14:paraId="73A63CD5"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b/>
                <w:bCs/>
                <w:sz w:val="18"/>
              </w:rPr>
              <w:t>110</w:t>
            </w:r>
          </w:p>
        </w:tc>
      </w:tr>
      <w:tr w:rsidR="00E1771A" w:rsidRPr="00E1771A" w14:paraId="67A3221E" w14:textId="77777777" w:rsidTr="00E1771A">
        <w:tc>
          <w:tcPr>
            <w:tcW w:w="2601" w:type="pct"/>
            <w:tcBorders>
              <w:top w:val="nil"/>
              <w:left w:val="nil"/>
              <w:bottom w:val="single" w:sz="6" w:space="0" w:color="DDDDDD"/>
              <w:right w:val="nil"/>
            </w:tcBorders>
            <w:tcMar>
              <w:top w:w="45" w:type="dxa"/>
              <w:left w:w="105" w:type="dxa"/>
              <w:bottom w:w="45" w:type="dxa"/>
              <w:right w:w="105" w:type="dxa"/>
            </w:tcMar>
            <w:vAlign w:val="center"/>
            <w:hideMark/>
          </w:tcPr>
          <w:p w14:paraId="6EF71A0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Milk</w:t>
            </w:r>
          </w:p>
        </w:tc>
        <w:tc>
          <w:tcPr>
            <w:tcW w:w="2399" w:type="pct"/>
            <w:tcBorders>
              <w:top w:val="nil"/>
              <w:left w:val="nil"/>
              <w:bottom w:val="single" w:sz="6" w:space="0" w:color="DDDDDD"/>
              <w:right w:val="nil"/>
            </w:tcBorders>
            <w:tcMar>
              <w:top w:w="45" w:type="dxa"/>
              <w:left w:w="105" w:type="dxa"/>
              <w:bottom w:w="45" w:type="dxa"/>
              <w:right w:w="105" w:type="dxa"/>
            </w:tcMar>
            <w:vAlign w:val="center"/>
            <w:hideMark/>
          </w:tcPr>
          <w:p w14:paraId="18AE092F"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500</w:t>
            </w:r>
          </w:p>
        </w:tc>
      </w:tr>
      <w:tr w:rsidR="00E1771A" w:rsidRPr="00E1771A" w14:paraId="01F94829" w14:textId="77777777" w:rsidTr="00E1771A">
        <w:tc>
          <w:tcPr>
            <w:tcW w:w="2601" w:type="pct"/>
            <w:tcBorders>
              <w:top w:val="nil"/>
              <w:left w:val="nil"/>
              <w:bottom w:val="single" w:sz="6" w:space="0" w:color="DDDDDD"/>
              <w:right w:val="nil"/>
            </w:tcBorders>
            <w:tcMar>
              <w:top w:w="45" w:type="dxa"/>
              <w:left w:w="105" w:type="dxa"/>
              <w:bottom w:w="45" w:type="dxa"/>
              <w:right w:w="105" w:type="dxa"/>
            </w:tcMar>
            <w:vAlign w:val="center"/>
            <w:hideMark/>
          </w:tcPr>
          <w:p w14:paraId="7860D520"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Salt</w:t>
            </w:r>
          </w:p>
        </w:tc>
        <w:tc>
          <w:tcPr>
            <w:tcW w:w="2399" w:type="pct"/>
            <w:tcBorders>
              <w:top w:val="nil"/>
              <w:left w:val="nil"/>
              <w:bottom w:val="single" w:sz="6" w:space="0" w:color="DDDDDD"/>
              <w:right w:val="nil"/>
            </w:tcBorders>
            <w:tcMar>
              <w:top w:w="45" w:type="dxa"/>
              <w:left w:w="105" w:type="dxa"/>
              <w:bottom w:w="45" w:type="dxa"/>
              <w:right w:w="105" w:type="dxa"/>
            </w:tcMar>
            <w:vAlign w:val="center"/>
            <w:hideMark/>
          </w:tcPr>
          <w:p w14:paraId="35DD32F9"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130</w:t>
            </w:r>
          </w:p>
        </w:tc>
      </w:tr>
      <w:tr w:rsidR="00E1771A" w:rsidRPr="00E1771A" w14:paraId="1E40973E" w14:textId="77777777" w:rsidTr="00E1771A">
        <w:tc>
          <w:tcPr>
            <w:tcW w:w="2601" w:type="pct"/>
            <w:tcBorders>
              <w:top w:val="nil"/>
              <w:left w:val="nil"/>
              <w:bottom w:val="single" w:sz="6" w:space="0" w:color="DDDDDD"/>
              <w:right w:val="nil"/>
            </w:tcBorders>
            <w:tcMar>
              <w:top w:w="45" w:type="dxa"/>
              <w:left w:w="105" w:type="dxa"/>
              <w:bottom w:w="45" w:type="dxa"/>
              <w:right w:w="105" w:type="dxa"/>
            </w:tcMar>
            <w:vAlign w:val="center"/>
            <w:hideMark/>
          </w:tcPr>
          <w:p w14:paraId="53520E3B"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Flour</w:t>
            </w:r>
          </w:p>
        </w:tc>
        <w:tc>
          <w:tcPr>
            <w:tcW w:w="2399" w:type="pct"/>
            <w:tcBorders>
              <w:top w:val="nil"/>
              <w:left w:val="nil"/>
              <w:bottom w:val="single" w:sz="6" w:space="0" w:color="DDDDDD"/>
              <w:right w:val="nil"/>
            </w:tcBorders>
            <w:tcMar>
              <w:top w:w="45" w:type="dxa"/>
              <w:left w:w="105" w:type="dxa"/>
              <w:bottom w:w="45" w:type="dxa"/>
              <w:right w:w="105" w:type="dxa"/>
            </w:tcMar>
            <w:vAlign w:val="center"/>
            <w:hideMark/>
          </w:tcPr>
          <w:p w14:paraId="0DF8D64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2</w:t>
            </w:r>
          </w:p>
        </w:tc>
      </w:tr>
      <w:tr w:rsidR="00E1771A" w:rsidRPr="00E1771A" w14:paraId="5E8898E5" w14:textId="77777777" w:rsidTr="00E1771A">
        <w:tc>
          <w:tcPr>
            <w:tcW w:w="2601" w:type="pct"/>
            <w:tcBorders>
              <w:top w:val="nil"/>
              <w:left w:val="nil"/>
              <w:bottom w:val="single" w:sz="6" w:space="0" w:color="DDDDDD"/>
              <w:right w:val="nil"/>
            </w:tcBorders>
            <w:tcMar>
              <w:top w:w="45" w:type="dxa"/>
              <w:left w:w="105" w:type="dxa"/>
              <w:bottom w:w="45" w:type="dxa"/>
              <w:right w:w="105" w:type="dxa"/>
            </w:tcMar>
            <w:vAlign w:val="center"/>
            <w:hideMark/>
          </w:tcPr>
          <w:p w14:paraId="2EF6E34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Oil</w:t>
            </w:r>
          </w:p>
        </w:tc>
        <w:tc>
          <w:tcPr>
            <w:tcW w:w="2399" w:type="pct"/>
            <w:tcBorders>
              <w:top w:val="nil"/>
              <w:left w:val="nil"/>
              <w:bottom w:val="single" w:sz="6" w:space="0" w:color="DDDDDD"/>
              <w:right w:val="nil"/>
            </w:tcBorders>
            <w:tcMar>
              <w:top w:w="45" w:type="dxa"/>
              <w:left w:w="105" w:type="dxa"/>
              <w:bottom w:w="45" w:type="dxa"/>
              <w:right w:w="105" w:type="dxa"/>
            </w:tcMar>
            <w:vAlign w:val="center"/>
            <w:hideMark/>
          </w:tcPr>
          <w:p w14:paraId="507974F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14</w:t>
            </w:r>
          </w:p>
        </w:tc>
      </w:tr>
    </w:tbl>
    <w:p w14:paraId="395E6461"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lastRenderedPageBreak/>
        <w:t>Step 2. Take suitable yield and nutrient retention factors from the datasets with recommendations and rules for the use of factors (number 1 in the literature’s list, see below) </w:t>
      </w:r>
      <w:r w:rsidRPr="00E1771A">
        <w:rPr>
          <w:rFonts w:ascii="Arial" w:eastAsia="Times New Roman" w:hAnsi="Arial" w:cs="Arial"/>
          <w:color w:val="222222"/>
          <w:sz w:val="18"/>
          <w:szCs w:val="18"/>
        </w:rPr>
        <w:br/>
        <w:t>Yield factor for dishes containing eggs: 0.95, nutrient retention factor for riboflavin in eggs: 0.85</w:t>
      </w:r>
    </w:p>
    <w:p w14:paraId="753DB93F"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Step 3: Determine the weight of each ingredient (edible part). Convert household measures if necessary</w:t>
      </w:r>
    </w:p>
    <w:p w14:paraId="5BF8A830"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Step 4: Sum the weights of ingredients</w:t>
      </w:r>
    </w:p>
    <w:tbl>
      <w:tblPr>
        <w:tblW w:w="1518" w:type="pct"/>
        <w:tblInd w:w="22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535"/>
        <w:gridCol w:w="1307"/>
      </w:tblGrid>
      <w:tr w:rsidR="00E1771A" w:rsidRPr="00E1771A" w14:paraId="275EA1C5" w14:textId="77777777" w:rsidTr="00E1771A">
        <w:trPr>
          <w:tblHeader/>
        </w:trPr>
        <w:tc>
          <w:tcPr>
            <w:tcW w:w="2700"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6D590E7B" w14:textId="77777777" w:rsidR="00E1771A" w:rsidRPr="00E1771A" w:rsidRDefault="00E1771A" w:rsidP="00E1771A">
            <w:pPr>
              <w:spacing w:before="225" w:after="225" w:line="240" w:lineRule="auto"/>
              <w:ind w:left="165"/>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Ingredients</w:t>
            </w:r>
          </w:p>
        </w:tc>
        <w:tc>
          <w:tcPr>
            <w:tcW w:w="2300"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0C8D64BF" w14:textId="77777777" w:rsidR="00E1771A" w:rsidRPr="00E1771A" w:rsidRDefault="00E1771A" w:rsidP="00E1771A">
            <w:pPr>
              <w:spacing w:before="225" w:after="225" w:line="240" w:lineRule="auto"/>
              <w:ind w:left="-105"/>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Amount in recipe (g)</w:t>
            </w:r>
          </w:p>
        </w:tc>
      </w:tr>
      <w:tr w:rsidR="00E1771A" w:rsidRPr="00E1771A" w14:paraId="1144D835" w14:textId="77777777" w:rsidTr="00E1771A">
        <w:tc>
          <w:tcPr>
            <w:tcW w:w="2700" w:type="pct"/>
            <w:tcBorders>
              <w:top w:val="nil"/>
              <w:left w:val="nil"/>
              <w:bottom w:val="single" w:sz="6" w:space="0" w:color="DDDDDD"/>
              <w:right w:val="nil"/>
            </w:tcBorders>
            <w:tcMar>
              <w:top w:w="45" w:type="dxa"/>
              <w:left w:w="105" w:type="dxa"/>
              <w:bottom w:w="45" w:type="dxa"/>
              <w:right w:w="105" w:type="dxa"/>
            </w:tcMar>
            <w:vAlign w:val="center"/>
            <w:hideMark/>
          </w:tcPr>
          <w:p w14:paraId="7470C6C0"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b/>
                <w:bCs/>
                <w:sz w:val="18"/>
              </w:rPr>
              <w:t>Eggs</w:t>
            </w:r>
          </w:p>
        </w:tc>
        <w:tc>
          <w:tcPr>
            <w:tcW w:w="2300" w:type="pct"/>
            <w:tcBorders>
              <w:top w:val="nil"/>
              <w:left w:val="nil"/>
              <w:bottom w:val="single" w:sz="6" w:space="0" w:color="DDDDDD"/>
              <w:right w:val="nil"/>
            </w:tcBorders>
            <w:tcMar>
              <w:top w:w="45" w:type="dxa"/>
              <w:left w:w="105" w:type="dxa"/>
              <w:bottom w:w="45" w:type="dxa"/>
              <w:right w:w="105" w:type="dxa"/>
            </w:tcMar>
            <w:vAlign w:val="center"/>
            <w:hideMark/>
          </w:tcPr>
          <w:p w14:paraId="258598D5"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b/>
                <w:bCs/>
                <w:sz w:val="18"/>
              </w:rPr>
              <w:t>110</w:t>
            </w:r>
          </w:p>
        </w:tc>
      </w:tr>
      <w:tr w:rsidR="00E1771A" w:rsidRPr="00E1771A" w14:paraId="0A3F2988" w14:textId="77777777" w:rsidTr="00E1771A">
        <w:tc>
          <w:tcPr>
            <w:tcW w:w="2700" w:type="pct"/>
            <w:tcBorders>
              <w:top w:val="nil"/>
              <w:left w:val="nil"/>
              <w:bottom w:val="single" w:sz="6" w:space="0" w:color="DDDDDD"/>
              <w:right w:val="nil"/>
            </w:tcBorders>
            <w:tcMar>
              <w:top w:w="45" w:type="dxa"/>
              <w:left w:w="105" w:type="dxa"/>
              <w:bottom w:w="45" w:type="dxa"/>
              <w:right w:w="105" w:type="dxa"/>
            </w:tcMar>
            <w:vAlign w:val="center"/>
            <w:hideMark/>
          </w:tcPr>
          <w:p w14:paraId="19271EE8"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Milk</w:t>
            </w:r>
          </w:p>
        </w:tc>
        <w:tc>
          <w:tcPr>
            <w:tcW w:w="2300" w:type="pct"/>
            <w:tcBorders>
              <w:top w:val="nil"/>
              <w:left w:val="nil"/>
              <w:bottom w:val="single" w:sz="6" w:space="0" w:color="DDDDDD"/>
              <w:right w:val="nil"/>
            </w:tcBorders>
            <w:tcMar>
              <w:top w:w="45" w:type="dxa"/>
              <w:left w:w="105" w:type="dxa"/>
              <w:bottom w:w="45" w:type="dxa"/>
              <w:right w:w="105" w:type="dxa"/>
            </w:tcMar>
            <w:vAlign w:val="center"/>
            <w:hideMark/>
          </w:tcPr>
          <w:p w14:paraId="0CD95FDC"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500</w:t>
            </w:r>
          </w:p>
        </w:tc>
      </w:tr>
      <w:tr w:rsidR="00E1771A" w:rsidRPr="00E1771A" w14:paraId="155A766A" w14:textId="77777777" w:rsidTr="00E1771A">
        <w:tc>
          <w:tcPr>
            <w:tcW w:w="2700" w:type="pct"/>
            <w:tcBorders>
              <w:top w:val="nil"/>
              <w:left w:val="nil"/>
              <w:bottom w:val="single" w:sz="6" w:space="0" w:color="DDDDDD"/>
              <w:right w:val="nil"/>
            </w:tcBorders>
            <w:tcMar>
              <w:top w:w="45" w:type="dxa"/>
              <w:left w:w="105" w:type="dxa"/>
              <w:bottom w:w="45" w:type="dxa"/>
              <w:right w:w="105" w:type="dxa"/>
            </w:tcMar>
            <w:vAlign w:val="center"/>
            <w:hideMark/>
          </w:tcPr>
          <w:p w14:paraId="3428F922"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Salt</w:t>
            </w:r>
          </w:p>
        </w:tc>
        <w:tc>
          <w:tcPr>
            <w:tcW w:w="2300" w:type="pct"/>
            <w:tcBorders>
              <w:top w:val="nil"/>
              <w:left w:val="nil"/>
              <w:bottom w:val="single" w:sz="6" w:space="0" w:color="DDDDDD"/>
              <w:right w:val="nil"/>
            </w:tcBorders>
            <w:tcMar>
              <w:top w:w="45" w:type="dxa"/>
              <w:left w:w="105" w:type="dxa"/>
              <w:bottom w:w="45" w:type="dxa"/>
              <w:right w:w="105" w:type="dxa"/>
            </w:tcMar>
            <w:vAlign w:val="center"/>
            <w:hideMark/>
          </w:tcPr>
          <w:p w14:paraId="22EA6612"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130</w:t>
            </w:r>
          </w:p>
        </w:tc>
      </w:tr>
      <w:tr w:rsidR="00E1771A" w:rsidRPr="00E1771A" w14:paraId="246AA62B" w14:textId="77777777" w:rsidTr="00E1771A">
        <w:tc>
          <w:tcPr>
            <w:tcW w:w="2700" w:type="pct"/>
            <w:tcBorders>
              <w:top w:val="nil"/>
              <w:left w:val="nil"/>
              <w:bottom w:val="single" w:sz="6" w:space="0" w:color="DDDDDD"/>
              <w:right w:val="nil"/>
            </w:tcBorders>
            <w:tcMar>
              <w:top w:w="45" w:type="dxa"/>
              <w:left w:w="105" w:type="dxa"/>
              <w:bottom w:w="45" w:type="dxa"/>
              <w:right w:w="105" w:type="dxa"/>
            </w:tcMar>
            <w:vAlign w:val="center"/>
            <w:hideMark/>
          </w:tcPr>
          <w:p w14:paraId="4A7D8AFC"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Flour</w:t>
            </w:r>
          </w:p>
        </w:tc>
        <w:tc>
          <w:tcPr>
            <w:tcW w:w="2300" w:type="pct"/>
            <w:tcBorders>
              <w:top w:val="nil"/>
              <w:left w:val="nil"/>
              <w:bottom w:val="single" w:sz="6" w:space="0" w:color="DDDDDD"/>
              <w:right w:val="nil"/>
            </w:tcBorders>
            <w:tcMar>
              <w:top w:w="45" w:type="dxa"/>
              <w:left w:w="105" w:type="dxa"/>
              <w:bottom w:w="45" w:type="dxa"/>
              <w:right w:w="105" w:type="dxa"/>
            </w:tcMar>
            <w:vAlign w:val="center"/>
            <w:hideMark/>
          </w:tcPr>
          <w:p w14:paraId="4D49D48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2</w:t>
            </w:r>
          </w:p>
        </w:tc>
      </w:tr>
      <w:tr w:rsidR="00E1771A" w:rsidRPr="00E1771A" w14:paraId="1897A195" w14:textId="77777777" w:rsidTr="00E1771A">
        <w:tc>
          <w:tcPr>
            <w:tcW w:w="2700" w:type="pct"/>
            <w:tcBorders>
              <w:top w:val="nil"/>
              <w:left w:val="nil"/>
              <w:bottom w:val="single" w:sz="6" w:space="0" w:color="DDDDDD"/>
              <w:right w:val="nil"/>
            </w:tcBorders>
            <w:tcMar>
              <w:top w:w="45" w:type="dxa"/>
              <w:left w:w="105" w:type="dxa"/>
              <w:bottom w:w="45" w:type="dxa"/>
              <w:right w:w="105" w:type="dxa"/>
            </w:tcMar>
            <w:vAlign w:val="center"/>
            <w:hideMark/>
          </w:tcPr>
          <w:p w14:paraId="2A758DC6"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Oil</w:t>
            </w:r>
          </w:p>
        </w:tc>
        <w:tc>
          <w:tcPr>
            <w:tcW w:w="2300" w:type="pct"/>
            <w:tcBorders>
              <w:top w:val="nil"/>
              <w:left w:val="nil"/>
              <w:bottom w:val="single" w:sz="6" w:space="0" w:color="DDDDDD"/>
              <w:right w:val="nil"/>
            </w:tcBorders>
            <w:tcMar>
              <w:top w:w="45" w:type="dxa"/>
              <w:left w:w="105" w:type="dxa"/>
              <w:bottom w:w="45" w:type="dxa"/>
              <w:right w:w="105" w:type="dxa"/>
            </w:tcMar>
            <w:vAlign w:val="center"/>
            <w:hideMark/>
          </w:tcPr>
          <w:p w14:paraId="7ACCA9B6"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14</w:t>
            </w:r>
          </w:p>
        </w:tc>
      </w:tr>
      <w:tr w:rsidR="00E1771A" w:rsidRPr="00E1771A" w14:paraId="1D1753BC" w14:textId="77777777" w:rsidTr="00E1771A">
        <w:tc>
          <w:tcPr>
            <w:tcW w:w="2700" w:type="pct"/>
            <w:tcBorders>
              <w:top w:val="nil"/>
              <w:left w:val="nil"/>
              <w:bottom w:val="single" w:sz="6" w:space="0" w:color="DDDDDD"/>
              <w:right w:val="nil"/>
            </w:tcBorders>
            <w:tcMar>
              <w:top w:w="45" w:type="dxa"/>
              <w:left w:w="105" w:type="dxa"/>
              <w:bottom w:w="45" w:type="dxa"/>
              <w:right w:w="105" w:type="dxa"/>
            </w:tcMar>
            <w:vAlign w:val="center"/>
            <w:hideMark/>
          </w:tcPr>
          <w:p w14:paraId="0C1E8B5A"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b/>
                <w:bCs/>
                <w:sz w:val="18"/>
              </w:rPr>
              <w:t>Weight, total, raw (g)</w:t>
            </w:r>
          </w:p>
        </w:tc>
        <w:tc>
          <w:tcPr>
            <w:tcW w:w="2300" w:type="pct"/>
            <w:tcBorders>
              <w:top w:val="nil"/>
              <w:left w:val="nil"/>
              <w:bottom w:val="single" w:sz="6" w:space="0" w:color="DDDDDD"/>
              <w:right w:val="nil"/>
            </w:tcBorders>
            <w:tcMar>
              <w:top w:w="45" w:type="dxa"/>
              <w:left w:w="105" w:type="dxa"/>
              <w:bottom w:w="45" w:type="dxa"/>
              <w:right w:w="105" w:type="dxa"/>
            </w:tcMar>
            <w:vAlign w:val="center"/>
            <w:hideMark/>
          </w:tcPr>
          <w:p w14:paraId="0AD4B458"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b/>
                <w:bCs/>
                <w:sz w:val="18"/>
              </w:rPr>
              <w:t>756</w:t>
            </w:r>
          </w:p>
        </w:tc>
      </w:tr>
    </w:tbl>
    <w:p w14:paraId="22F41CE1"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Step 5: Apply yield factor to adjust for weight changes</w:t>
      </w:r>
      <w:r w:rsidRPr="00E1771A">
        <w:rPr>
          <w:rFonts w:ascii="Arial" w:eastAsia="Times New Roman" w:hAnsi="Arial" w:cs="Arial"/>
          <w:color w:val="222222"/>
          <w:sz w:val="18"/>
          <w:szCs w:val="18"/>
        </w:rPr>
        <w:br/>
        <w:t>= Weight, total, cooked (g) = weight, total, raw (g) * yield factor</w:t>
      </w:r>
      <w:r w:rsidRPr="00E1771A">
        <w:rPr>
          <w:rFonts w:ascii="Arial" w:eastAsia="Times New Roman" w:hAnsi="Arial" w:cs="Arial"/>
          <w:color w:val="222222"/>
          <w:sz w:val="18"/>
          <w:szCs w:val="18"/>
        </w:rPr>
        <w:br/>
        <w:t>= 756 * 0.95 = 718 g</w:t>
      </w:r>
    </w:p>
    <w:tbl>
      <w:tblPr>
        <w:tblW w:w="1518" w:type="pct"/>
        <w:tblInd w:w="22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535"/>
        <w:gridCol w:w="1307"/>
      </w:tblGrid>
      <w:tr w:rsidR="00E1771A" w:rsidRPr="00E1771A" w14:paraId="545E7948" w14:textId="77777777" w:rsidTr="00E1771A">
        <w:trPr>
          <w:tblHeader/>
        </w:trPr>
        <w:tc>
          <w:tcPr>
            <w:tcW w:w="2700"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0A04A574" w14:textId="77777777" w:rsidR="00E1771A" w:rsidRPr="00E1771A" w:rsidRDefault="00E1771A" w:rsidP="00E1771A">
            <w:pPr>
              <w:spacing w:before="225" w:after="225" w:line="240" w:lineRule="auto"/>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Weight, total, cooked (g)</w:t>
            </w:r>
          </w:p>
        </w:tc>
        <w:tc>
          <w:tcPr>
            <w:tcW w:w="2300"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6F4C1214" w14:textId="77777777" w:rsidR="00E1771A" w:rsidRPr="00E1771A" w:rsidRDefault="00E1771A" w:rsidP="00E1771A">
            <w:pPr>
              <w:spacing w:before="225" w:after="225" w:line="240" w:lineRule="auto"/>
              <w:ind w:left="-105" w:right="-16"/>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718</w:t>
            </w:r>
          </w:p>
        </w:tc>
      </w:tr>
    </w:tbl>
    <w:p w14:paraId="475FAE46"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Step 6: Find nutrient values per 100 g of raw ingredients from FCDB or other sources</w:t>
      </w:r>
    </w:p>
    <w:p w14:paraId="3CAD9B95" w14:textId="77777777" w:rsidR="00E1771A" w:rsidRPr="00E1771A" w:rsidRDefault="00E1771A" w:rsidP="00E1771A">
      <w:pPr>
        <w:spacing w:before="375" w:after="0" w:line="270" w:lineRule="atLeast"/>
        <w:outlineLvl w:val="3"/>
        <w:rPr>
          <w:rFonts w:ascii="Arial" w:eastAsia="Times New Roman" w:hAnsi="Arial" w:cs="Arial"/>
          <w:b/>
          <w:bCs/>
          <w:color w:val="474747"/>
          <w:sz w:val="18"/>
          <w:szCs w:val="18"/>
        </w:rPr>
      </w:pPr>
      <w:r w:rsidRPr="00E1771A">
        <w:rPr>
          <w:rFonts w:ascii="Arial" w:eastAsia="Times New Roman" w:hAnsi="Arial" w:cs="Arial"/>
          <w:b/>
          <w:bCs/>
          <w:color w:val="474747"/>
          <w:sz w:val="18"/>
          <w:szCs w:val="18"/>
        </w:rPr>
        <w:t xml:space="preserve">Nutrient content per 100 g raw ingredient (Source: </w:t>
      </w:r>
      <w:proofErr w:type="spellStart"/>
      <w:r w:rsidRPr="00E1771A">
        <w:rPr>
          <w:rFonts w:ascii="Arial" w:eastAsia="Times New Roman" w:hAnsi="Arial" w:cs="Arial"/>
          <w:b/>
          <w:bCs/>
          <w:color w:val="474747"/>
          <w:sz w:val="18"/>
          <w:szCs w:val="18"/>
        </w:rPr>
        <w:t>SwissFIR</w:t>
      </w:r>
      <w:proofErr w:type="spellEnd"/>
      <w:r w:rsidRPr="00E1771A">
        <w:rPr>
          <w:rFonts w:ascii="Arial" w:eastAsia="Times New Roman" w:hAnsi="Arial" w:cs="Arial"/>
          <w:b/>
          <w:bCs/>
          <w:color w:val="474747"/>
          <w:sz w:val="18"/>
          <w:szCs w:val="18"/>
        </w:rPr>
        <w:t>,</w:t>
      </w:r>
      <w:r w:rsidRPr="00E1771A">
        <w:rPr>
          <w:rFonts w:ascii="Arial" w:eastAsia="Times New Roman" w:hAnsi="Arial" w:cs="Arial"/>
          <w:b/>
          <w:bCs/>
          <w:color w:val="474747"/>
          <w:sz w:val="18"/>
        </w:rPr>
        <w:t> </w:t>
      </w:r>
      <w:hyperlink r:id="rId5" w:tgtFrame="_blank" w:history="1">
        <w:r w:rsidRPr="00E1771A">
          <w:rPr>
            <w:rFonts w:ascii="Arial" w:eastAsia="Times New Roman" w:hAnsi="Arial" w:cs="Arial"/>
            <w:b/>
            <w:bCs/>
            <w:color w:val="2A5DB0"/>
            <w:sz w:val="18"/>
            <w:u w:val="single"/>
          </w:rPr>
          <w:t>swissfir.ethz.ch</w:t>
        </w:r>
      </w:hyperlink>
      <w:r w:rsidRPr="00E1771A">
        <w:rPr>
          <w:rFonts w:ascii="Arial" w:eastAsia="Times New Roman" w:hAnsi="Arial" w:cs="Arial"/>
          <w:b/>
          <w:bCs/>
          <w:color w:val="474747"/>
          <w:sz w:val="18"/>
          <w:szCs w:val="18"/>
        </w:rPr>
        <w:t>)</w:t>
      </w:r>
    </w:p>
    <w:tbl>
      <w:tblPr>
        <w:tblW w:w="1518" w:type="pct"/>
        <w:tblInd w:w="22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842"/>
        <w:gridCol w:w="1000"/>
      </w:tblGrid>
      <w:tr w:rsidR="00E1771A" w:rsidRPr="00E1771A" w14:paraId="3DBDBCAD" w14:textId="77777777" w:rsidTr="00E1771A">
        <w:trPr>
          <w:tblHeader/>
        </w:trPr>
        <w:tc>
          <w:tcPr>
            <w:tcW w:w="2430" w:type="dxa"/>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6B366909" w14:textId="77777777" w:rsidR="00E1771A" w:rsidRPr="00E1771A" w:rsidRDefault="00E1771A" w:rsidP="00E1771A">
            <w:pPr>
              <w:spacing w:before="225" w:after="225" w:line="240" w:lineRule="auto"/>
              <w:ind w:left="705" w:right="-105"/>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Ingredients</w:t>
            </w:r>
          </w:p>
        </w:tc>
        <w:tc>
          <w:tcPr>
            <w:tcW w:w="2070" w:type="dxa"/>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21686A2B" w14:textId="77777777" w:rsidR="00E1771A" w:rsidRPr="00E1771A" w:rsidRDefault="00E1771A" w:rsidP="00E1771A">
            <w:pPr>
              <w:spacing w:before="225" w:after="225" w:line="240" w:lineRule="auto"/>
              <w:ind w:left="-105"/>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Riboflavin (mg)</w:t>
            </w:r>
          </w:p>
        </w:tc>
      </w:tr>
      <w:tr w:rsidR="00E1771A" w:rsidRPr="00E1771A" w14:paraId="50E2417C" w14:textId="77777777" w:rsidTr="00E1771A">
        <w:tc>
          <w:tcPr>
            <w:tcW w:w="2430" w:type="dxa"/>
            <w:tcBorders>
              <w:top w:val="nil"/>
              <w:left w:val="nil"/>
              <w:bottom w:val="single" w:sz="6" w:space="0" w:color="DDDDDD"/>
              <w:right w:val="nil"/>
            </w:tcBorders>
            <w:tcMar>
              <w:top w:w="45" w:type="dxa"/>
              <w:left w:w="105" w:type="dxa"/>
              <w:bottom w:w="45" w:type="dxa"/>
              <w:right w:w="105" w:type="dxa"/>
            </w:tcMar>
            <w:vAlign w:val="center"/>
            <w:hideMark/>
          </w:tcPr>
          <w:p w14:paraId="32FC1682" w14:textId="77777777" w:rsidR="00E1771A" w:rsidRPr="00E1771A" w:rsidRDefault="00E1771A" w:rsidP="00E1771A">
            <w:pPr>
              <w:spacing w:after="0" w:line="240" w:lineRule="auto"/>
              <w:ind w:left="705"/>
              <w:rPr>
                <w:rFonts w:ascii="Arial" w:eastAsia="Times New Roman" w:hAnsi="Arial" w:cs="Arial"/>
                <w:sz w:val="18"/>
                <w:szCs w:val="18"/>
              </w:rPr>
            </w:pPr>
            <w:r w:rsidRPr="00E1771A">
              <w:rPr>
                <w:rFonts w:ascii="Arial" w:eastAsia="Times New Roman" w:hAnsi="Arial" w:cs="Arial"/>
                <w:sz w:val="18"/>
                <w:szCs w:val="18"/>
              </w:rPr>
              <w:t>Eggs</w:t>
            </w:r>
          </w:p>
        </w:tc>
        <w:tc>
          <w:tcPr>
            <w:tcW w:w="2070" w:type="dxa"/>
            <w:tcBorders>
              <w:top w:val="nil"/>
              <w:left w:val="nil"/>
              <w:bottom w:val="single" w:sz="6" w:space="0" w:color="DDDDDD"/>
              <w:right w:val="nil"/>
            </w:tcBorders>
            <w:tcMar>
              <w:top w:w="45" w:type="dxa"/>
              <w:left w:w="105" w:type="dxa"/>
              <w:bottom w:w="45" w:type="dxa"/>
              <w:right w:w="105" w:type="dxa"/>
            </w:tcMar>
            <w:vAlign w:val="center"/>
            <w:hideMark/>
          </w:tcPr>
          <w:p w14:paraId="0BF8550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0.50</w:t>
            </w:r>
          </w:p>
        </w:tc>
      </w:tr>
      <w:tr w:rsidR="00E1771A" w:rsidRPr="00E1771A" w14:paraId="7E71D62B" w14:textId="77777777" w:rsidTr="00E1771A">
        <w:tc>
          <w:tcPr>
            <w:tcW w:w="2430" w:type="dxa"/>
            <w:tcBorders>
              <w:top w:val="nil"/>
              <w:left w:val="nil"/>
              <w:bottom w:val="single" w:sz="6" w:space="0" w:color="DDDDDD"/>
              <w:right w:val="nil"/>
            </w:tcBorders>
            <w:tcMar>
              <w:top w:w="45" w:type="dxa"/>
              <w:left w:w="105" w:type="dxa"/>
              <w:bottom w:w="45" w:type="dxa"/>
              <w:right w:w="105" w:type="dxa"/>
            </w:tcMar>
            <w:vAlign w:val="center"/>
            <w:hideMark/>
          </w:tcPr>
          <w:p w14:paraId="12F71362" w14:textId="77777777" w:rsidR="00E1771A" w:rsidRPr="00E1771A" w:rsidRDefault="00E1771A" w:rsidP="00E1771A">
            <w:pPr>
              <w:spacing w:after="0" w:line="240" w:lineRule="auto"/>
              <w:ind w:left="705"/>
              <w:rPr>
                <w:rFonts w:ascii="Arial" w:eastAsia="Times New Roman" w:hAnsi="Arial" w:cs="Arial"/>
                <w:sz w:val="18"/>
                <w:szCs w:val="18"/>
              </w:rPr>
            </w:pPr>
            <w:r w:rsidRPr="00E1771A">
              <w:rPr>
                <w:rFonts w:ascii="Arial" w:eastAsia="Times New Roman" w:hAnsi="Arial" w:cs="Arial"/>
                <w:sz w:val="18"/>
                <w:szCs w:val="18"/>
              </w:rPr>
              <w:t>Milk</w:t>
            </w:r>
          </w:p>
        </w:tc>
        <w:tc>
          <w:tcPr>
            <w:tcW w:w="2070" w:type="dxa"/>
            <w:tcBorders>
              <w:top w:val="nil"/>
              <w:left w:val="nil"/>
              <w:bottom w:val="single" w:sz="6" w:space="0" w:color="DDDDDD"/>
              <w:right w:val="nil"/>
            </w:tcBorders>
            <w:tcMar>
              <w:top w:w="45" w:type="dxa"/>
              <w:left w:w="105" w:type="dxa"/>
              <w:bottom w:w="45" w:type="dxa"/>
              <w:right w:w="105" w:type="dxa"/>
            </w:tcMar>
            <w:vAlign w:val="center"/>
            <w:hideMark/>
          </w:tcPr>
          <w:p w14:paraId="2BAF4835"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0.20</w:t>
            </w:r>
          </w:p>
        </w:tc>
      </w:tr>
      <w:tr w:rsidR="00E1771A" w:rsidRPr="00E1771A" w14:paraId="5808CCE0" w14:textId="77777777" w:rsidTr="00E1771A">
        <w:tc>
          <w:tcPr>
            <w:tcW w:w="2430" w:type="dxa"/>
            <w:tcBorders>
              <w:top w:val="nil"/>
              <w:left w:val="nil"/>
              <w:bottom w:val="single" w:sz="6" w:space="0" w:color="DDDDDD"/>
              <w:right w:val="nil"/>
            </w:tcBorders>
            <w:tcMar>
              <w:top w:w="45" w:type="dxa"/>
              <w:left w:w="105" w:type="dxa"/>
              <w:bottom w:w="45" w:type="dxa"/>
              <w:right w:w="105" w:type="dxa"/>
            </w:tcMar>
            <w:vAlign w:val="center"/>
            <w:hideMark/>
          </w:tcPr>
          <w:p w14:paraId="7032234F" w14:textId="77777777" w:rsidR="00E1771A" w:rsidRPr="00E1771A" w:rsidRDefault="00E1771A" w:rsidP="00E1771A">
            <w:pPr>
              <w:spacing w:after="0" w:line="240" w:lineRule="auto"/>
              <w:ind w:left="705"/>
              <w:rPr>
                <w:rFonts w:ascii="Arial" w:eastAsia="Times New Roman" w:hAnsi="Arial" w:cs="Arial"/>
                <w:sz w:val="18"/>
                <w:szCs w:val="18"/>
              </w:rPr>
            </w:pPr>
            <w:r w:rsidRPr="00E1771A">
              <w:rPr>
                <w:rFonts w:ascii="Arial" w:eastAsia="Times New Roman" w:hAnsi="Arial" w:cs="Arial"/>
                <w:sz w:val="18"/>
                <w:szCs w:val="18"/>
              </w:rPr>
              <w:t>Flour</w:t>
            </w:r>
          </w:p>
        </w:tc>
        <w:tc>
          <w:tcPr>
            <w:tcW w:w="2070" w:type="dxa"/>
            <w:tcBorders>
              <w:top w:val="nil"/>
              <w:left w:val="nil"/>
              <w:bottom w:val="single" w:sz="6" w:space="0" w:color="DDDDDD"/>
              <w:right w:val="nil"/>
            </w:tcBorders>
            <w:tcMar>
              <w:top w:w="45" w:type="dxa"/>
              <w:left w:w="105" w:type="dxa"/>
              <w:bottom w:w="45" w:type="dxa"/>
              <w:right w:w="105" w:type="dxa"/>
            </w:tcMar>
            <w:vAlign w:val="center"/>
            <w:hideMark/>
          </w:tcPr>
          <w:p w14:paraId="4E8178EC"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0.05</w:t>
            </w:r>
          </w:p>
        </w:tc>
      </w:tr>
      <w:tr w:rsidR="00E1771A" w:rsidRPr="00E1771A" w14:paraId="73F1DA2B" w14:textId="77777777" w:rsidTr="00E1771A">
        <w:tc>
          <w:tcPr>
            <w:tcW w:w="2430" w:type="dxa"/>
            <w:tcBorders>
              <w:top w:val="nil"/>
              <w:left w:val="nil"/>
              <w:bottom w:val="single" w:sz="6" w:space="0" w:color="DDDDDD"/>
              <w:right w:val="nil"/>
            </w:tcBorders>
            <w:tcMar>
              <w:top w:w="45" w:type="dxa"/>
              <w:left w:w="105" w:type="dxa"/>
              <w:bottom w:w="45" w:type="dxa"/>
              <w:right w:w="105" w:type="dxa"/>
            </w:tcMar>
            <w:vAlign w:val="center"/>
            <w:hideMark/>
          </w:tcPr>
          <w:p w14:paraId="64A890BA" w14:textId="77777777" w:rsidR="00E1771A" w:rsidRPr="00E1771A" w:rsidRDefault="00E1771A" w:rsidP="00E1771A">
            <w:pPr>
              <w:spacing w:after="0" w:line="240" w:lineRule="auto"/>
              <w:ind w:left="705"/>
              <w:rPr>
                <w:rFonts w:ascii="Arial" w:eastAsia="Times New Roman" w:hAnsi="Arial" w:cs="Arial"/>
                <w:sz w:val="18"/>
                <w:szCs w:val="18"/>
              </w:rPr>
            </w:pPr>
            <w:r w:rsidRPr="00E1771A">
              <w:rPr>
                <w:rFonts w:ascii="Arial" w:eastAsia="Times New Roman" w:hAnsi="Arial" w:cs="Arial"/>
                <w:sz w:val="18"/>
                <w:szCs w:val="18"/>
              </w:rPr>
              <w:t>Salt</w:t>
            </w:r>
          </w:p>
        </w:tc>
        <w:tc>
          <w:tcPr>
            <w:tcW w:w="2070" w:type="dxa"/>
            <w:tcBorders>
              <w:top w:val="nil"/>
              <w:left w:val="nil"/>
              <w:bottom w:val="single" w:sz="6" w:space="0" w:color="DDDDDD"/>
              <w:right w:val="nil"/>
            </w:tcBorders>
            <w:tcMar>
              <w:top w:w="45" w:type="dxa"/>
              <w:left w:w="105" w:type="dxa"/>
              <w:bottom w:w="45" w:type="dxa"/>
              <w:right w:w="105" w:type="dxa"/>
            </w:tcMar>
            <w:vAlign w:val="center"/>
            <w:hideMark/>
          </w:tcPr>
          <w:p w14:paraId="31C52A3B"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0</w:t>
            </w:r>
          </w:p>
        </w:tc>
      </w:tr>
      <w:tr w:rsidR="00E1771A" w:rsidRPr="00E1771A" w14:paraId="19CD97EA" w14:textId="77777777" w:rsidTr="00E1771A">
        <w:tc>
          <w:tcPr>
            <w:tcW w:w="2430" w:type="dxa"/>
            <w:tcBorders>
              <w:top w:val="nil"/>
              <w:left w:val="nil"/>
              <w:bottom w:val="single" w:sz="6" w:space="0" w:color="DDDDDD"/>
              <w:right w:val="nil"/>
            </w:tcBorders>
            <w:tcMar>
              <w:top w:w="45" w:type="dxa"/>
              <w:left w:w="105" w:type="dxa"/>
              <w:bottom w:w="45" w:type="dxa"/>
              <w:right w:w="105" w:type="dxa"/>
            </w:tcMar>
            <w:vAlign w:val="center"/>
            <w:hideMark/>
          </w:tcPr>
          <w:p w14:paraId="204BA16E" w14:textId="77777777" w:rsidR="00E1771A" w:rsidRPr="00E1771A" w:rsidRDefault="00E1771A" w:rsidP="00E1771A">
            <w:pPr>
              <w:spacing w:after="0" w:line="240" w:lineRule="auto"/>
              <w:ind w:left="705"/>
              <w:rPr>
                <w:rFonts w:ascii="Arial" w:eastAsia="Times New Roman" w:hAnsi="Arial" w:cs="Arial"/>
                <w:sz w:val="18"/>
                <w:szCs w:val="18"/>
              </w:rPr>
            </w:pPr>
            <w:r w:rsidRPr="00E1771A">
              <w:rPr>
                <w:rFonts w:ascii="Arial" w:eastAsia="Times New Roman" w:hAnsi="Arial" w:cs="Arial"/>
                <w:sz w:val="18"/>
                <w:szCs w:val="18"/>
              </w:rPr>
              <w:t>Oil</w:t>
            </w:r>
          </w:p>
        </w:tc>
        <w:tc>
          <w:tcPr>
            <w:tcW w:w="2070" w:type="dxa"/>
            <w:tcBorders>
              <w:top w:val="nil"/>
              <w:left w:val="nil"/>
              <w:bottom w:val="single" w:sz="6" w:space="0" w:color="DDDDDD"/>
              <w:right w:val="nil"/>
            </w:tcBorders>
            <w:tcMar>
              <w:top w:w="45" w:type="dxa"/>
              <w:left w:w="105" w:type="dxa"/>
              <w:bottom w:w="45" w:type="dxa"/>
              <w:right w:w="105" w:type="dxa"/>
            </w:tcMar>
            <w:vAlign w:val="center"/>
            <w:hideMark/>
          </w:tcPr>
          <w:p w14:paraId="107CAB8A"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0</w:t>
            </w:r>
          </w:p>
        </w:tc>
      </w:tr>
    </w:tbl>
    <w:p w14:paraId="7F49AA1F"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Step 7: Calculate the nutrient content per 100 g of cooked dish (Calculation of the riboflavin content of eggs in 100 g cooked dish)</w:t>
      </w:r>
      <w:r w:rsidRPr="00E1771A">
        <w:rPr>
          <w:rFonts w:ascii="Arial" w:eastAsia="Times New Roman" w:hAnsi="Arial" w:cs="Arial"/>
          <w:color w:val="222222"/>
          <w:sz w:val="18"/>
          <w:szCs w:val="18"/>
        </w:rPr>
        <w:br/>
        <w:t>= Nutrient content of ingredient per 100 g uncooked * raw weight of ingredient (g) / total cooked weight (g) </w:t>
      </w:r>
      <w:r w:rsidRPr="00E1771A">
        <w:rPr>
          <w:rFonts w:ascii="Arial" w:eastAsia="Times New Roman" w:hAnsi="Arial" w:cs="Arial"/>
          <w:color w:val="222222"/>
          <w:sz w:val="18"/>
          <w:szCs w:val="18"/>
        </w:rPr>
        <w:br/>
        <w:t>= 0.50 * 110 g / 718 g </w:t>
      </w:r>
      <w:r w:rsidRPr="00E1771A">
        <w:rPr>
          <w:rFonts w:ascii="Arial" w:eastAsia="Times New Roman" w:hAnsi="Arial" w:cs="Arial"/>
          <w:color w:val="222222"/>
          <w:sz w:val="18"/>
          <w:szCs w:val="18"/>
        </w:rPr>
        <w:br/>
        <w:t>= 0.08 mg</w:t>
      </w:r>
    </w:p>
    <w:p w14:paraId="4810575B"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Step 8: Apply retention factor to adjust for nutrient content changes </w:t>
      </w:r>
      <w:r w:rsidRPr="00E1771A">
        <w:rPr>
          <w:rFonts w:ascii="Arial" w:eastAsia="Times New Roman" w:hAnsi="Arial" w:cs="Arial"/>
          <w:color w:val="222222"/>
          <w:sz w:val="18"/>
          <w:szCs w:val="18"/>
        </w:rPr>
        <w:br/>
        <w:t>= Nutrient content per 100 g cooked recipe * nutrient retention factor </w:t>
      </w:r>
      <w:r w:rsidRPr="00E1771A">
        <w:rPr>
          <w:rFonts w:ascii="Arial" w:eastAsia="Times New Roman" w:hAnsi="Arial" w:cs="Arial"/>
          <w:color w:val="222222"/>
          <w:sz w:val="18"/>
          <w:szCs w:val="18"/>
        </w:rPr>
        <w:br/>
        <w:t>= 0.08 * 0.85 = 0.07 mg</w:t>
      </w:r>
      <w:r w:rsidRPr="00E1771A">
        <w:rPr>
          <w:rFonts w:ascii="Arial" w:eastAsia="Times New Roman" w:hAnsi="Arial" w:cs="Arial"/>
          <w:color w:val="222222"/>
          <w:sz w:val="18"/>
          <w:szCs w:val="18"/>
        </w:rPr>
        <w:br/>
        <w:t xml:space="preserve">There is 0.07 mg riboflavin in 100 g eggs in the </w:t>
      </w:r>
      <w:proofErr w:type="spellStart"/>
      <w:r w:rsidRPr="00E1771A">
        <w:rPr>
          <w:rFonts w:ascii="Arial" w:eastAsia="Times New Roman" w:hAnsi="Arial" w:cs="Arial"/>
          <w:color w:val="222222"/>
          <w:sz w:val="18"/>
          <w:szCs w:val="18"/>
        </w:rPr>
        <w:t>omelette</w:t>
      </w:r>
      <w:proofErr w:type="spellEnd"/>
      <w:r w:rsidRPr="00E1771A">
        <w:rPr>
          <w:rFonts w:ascii="Arial" w:eastAsia="Times New Roman" w:hAnsi="Arial" w:cs="Arial"/>
          <w:color w:val="222222"/>
          <w:sz w:val="18"/>
          <w:szCs w:val="18"/>
        </w:rPr>
        <w:t>, fried. </w:t>
      </w:r>
      <w:r w:rsidRPr="00E1771A">
        <w:rPr>
          <w:rFonts w:ascii="Arial" w:eastAsia="Times New Roman" w:hAnsi="Arial" w:cs="Arial"/>
          <w:color w:val="222222"/>
          <w:sz w:val="18"/>
          <w:szCs w:val="18"/>
        </w:rPr>
        <w:br/>
        <w:t xml:space="preserve">The correction of the nutrient content is then carried out for the rest of the ingredients and the riboflavin content in all ingredients then added. Thus, ones get the total riboflavin content of 0.21 mg in 100 g of </w:t>
      </w:r>
      <w:proofErr w:type="spellStart"/>
      <w:r w:rsidRPr="00E1771A">
        <w:rPr>
          <w:rFonts w:ascii="Arial" w:eastAsia="Times New Roman" w:hAnsi="Arial" w:cs="Arial"/>
          <w:color w:val="222222"/>
          <w:sz w:val="18"/>
          <w:szCs w:val="18"/>
        </w:rPr>
        <w:t>omelette</w:t>
      </w:r>
      <w:proofErr w:type="spellEnd"/>
      <w:r w:rsidRPr="00E1771A">
        <w:rPr>
          <w:rFonts w:ascii="Arial" w:eastAsia="Times New Roman" w:hAnsi="Arial" w:cs="Arial"/>
          <w:color w:val="222222"/>
          <w:sz w:val="18"/>
          <w:szCs w:val="18"/>
        </w:rPr>
        <w:t>, fried.</w:t>
      </w:r>
    </w:p>
    <w:tbl>
      <w:tblPr>
        <w:tblW w:w="2460" w:type="pct"/>
        <w:tblInd w:w="36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301"/>
        <w:gridCol w:w="1133"/>
        <w:gridCol w:w="1078"/>
        <w:gridCol w:w="1093"/>
      </w:tblGrid>
      <w:tr w:rsidR="008539BD" w:rsidRPr="00E1771A" w14:paraId="5C89D128" w14:textId="77777777" w:rsidTr="008539BD">
        <w:trPr>
          <w:tblHeader/>
        </w:trPr>
        <w:tc>
          <w:tcPr>
            <w:tcW w:w="0" w:type="auto"/>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35F40DB5" w14:textId="77777777" w:rsidR="00E1771A" w:rsidRPr="00E1771A" w:rsidRDefault="00E1771A" w:rsidP="008539BD">
            <w:pPr>
              <w:spacing w:before="225" w:after="225" w:line="240" w:lineRule="auto"/>
              <w:ind w:left="165"/>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 Ingredients</w:t>
            </w:r>
          </w:p>
        </w:tc>
        <w:tc>
          <w:tcPr>
            <w:tcW w:w="1407"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6EBEB5D0" w14:textId="77777777" w:rsidR="00E1771A" w:rsidRPr="00E1771A" w:rsidRDefault="00E1771A" w:rsidP="00E1771A">
            <w:pPr>
              <w:spacing w:before="225" w:after="225" w:line="240" w:lineRule="auto"/>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Riboflavin (mg/100 g) in raw ingredient</w:t>
            </w:r>
          </w:p>
        </w:tc>
        <w:tc>
          <w:tcPr>
            <w:tcW w:w="1339"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2551DD55" w14:textId="77777777" w:rsidR="00E1771A" w:rsidRPr="00E1771A" w:rsidRDefault="00E1771A" w:rsidP="00E1771A">
            <w:pPr>
              <w:spacing w:before="225" w:after="225" w:line="240" w:lineRule="auto"/>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Riboflavin (mg/100 g) in cooked ingredient, before correction</w:t>
            </w:r>
          </w:p>
        </w:tc>
        <w:tc>
          <w:tcPr>
            <w:tcW w:w="1358" w:type="pct"/>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50A4C797" w14:textId="77777777" w:rsidR="00E1771A" w:rsidRPr="00E1771A" w:rsidRDefault="00E1771A" w:rsidP="008539BD">
            <w:pPr>
              <w:spacing w:before="225" w:after="225" w:line="240" w:lineRule="auto"/>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szCs w:val="18"/>
              </w:rPr>
              <w:t>Riboflavin (mg/100 g) in cooked ingredient, after correction</w:t>
            </w:r>
          </w:p>
        </w:tc>
      </w:tr>
      <w:tr w:rsidR="008539BD" w:rsidRPr="00E1771A" w14:paraId="0C30AF7C" w14:textId="77777777" w:rsidTr="008539BD">
        <w:tc>
          <w:tcPr>
            <w:tcW w:w="0" w:type="auto"/>
            <w:tcBorders>
              <w:top w:val="nil"/>
              <w:left w:val="nil"/>
              <w:bottom w:val="single" w:sz="6" w:space="0" w:color="DDDDDD"/>
              <w:right w:val="nil"/>
            </w:tcBorders>
            <w:tcMar>
              <w:top w:w="45" w:type="dxa"/>
              <w:left w:w="105" w:type="dxa"/>
              <w:bottom w:w="45" w:type="dxa"/>
              <w:right w:w="105" w:type="dxa"/>
            </w:tcMar>
            <w:vAlign w:val="center"/>
            <w:hideMark/>
          </w:tcPr>
          <w:p w14:paraId="2E29DB8D"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Eggs</w:t>
            </w:r>
          </w:p>
        </w:tc>
        <w:tc>
          <w:tcPr>
            <w:tcW w:w="1407" w:type="pct"/>
            <w:tcBorders>
              <w:top w:val="nil"/>
              <w:left w:val="nil"/>
              <w:bottom w:val="single" w:sz="6" w:space="0" w:color="DDDDDD"/>
              <w:right w:val="nil"/>
            </w:tcBorders>
            <w:tcMar>
              <w:top w:w="45" w:type="dxa"/>
              <w:left w:w="105" w:type="dxa"/>
              <w:bottom w:w="45" w:type="dxa"/>
              <w:right w:w="105" w:type="dxa"/>
            </w:tcMar>
            <w:vAlign w:val="center"/>
            <w:hideMark/>
          </w:tcPr>
          <w:p w14:paraId="16D878E8"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0.50</w:t>
            </w:r>
          </w:p>
        </w:tc>
        <w:tc>
          <w:tcPr>
            <w:tcW w:w="1339" w:type="pct"/>
            <w:tcBorders>
              <w:top w:val="nil"/>
              <w:left w:val="nil"/>
              <w:bottom w:val="single" w:sz="6" w:space="0" w:color="DDDDDD"/>
              <w:right w:val="nil"/>
            </w:tcBorders>
            <w:tcMar>
              <w:top w:w="45" w:type="dxa"/>
              <w:left w:w="105" w:type="dxa"/>
              <w:bottom w:w="45" w:type="dxa"/>
              <w:right w:w="105" w:type="dxa"/>
            </w:tcMar>
            <w:vAlign w:val="center"/>
            <w:hideMark/>
          </w:tcPr>
          <w:p w14:paraId="09A3171B"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0.08</w:t>
            </w:r>
          </w:p>
        </w:tc>
        <w:tc>
          <w:tcPr>
            <w:tcW w:w="1358" w:type="pct"/>
            <w:tcBorders>
              <w:top w:val="nil"/>
              <w:left w:val="nil"/>
              <w:bottom w:val="single" w:sz="6" w:space="0" w:color="DDDDDD"/>
              <w:right w:val="nil"/>
            </w:tcBorders>
            <w:tcMar>
              <w:top w:w="45" w:type="dxa"/>
              <w:left w:w="105" w:type="dxa"/>
              <w:bottom w:w="45" w:type="dxa"/>
              <w:right w:w="105" w:type="dxa"/>
            </w:tcMar>
            <w:vAlign w:val="center"/>
            <w:hideMark/>
          </w:tcPr>
          <w:p w14:paraId="50BA0A79"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0.07</w:t>
            </w:r>
          </w:p>
        </w:tc>
      </w:tr>
      <w:tr w:rsidR="008539BD" w:rsidRPr="00E1771A" w14:paraId="252D88C9" w14:textId="77777777" w:rsidTr="008539BD">
        <w:tc>
          <w:tcPr>
            <w:tcW w:w="0" w:type="auto"/>
            <w:tcBorders>
              <w:top w:val="nil"/>
              <w:left w:val="nil"/>
              <w:bottom w:val="single" w:sz="6" w:space="0" w:color="DDDDDD"/>
              <w:right w:val="nil"/>
            </w:tcBorders>
            <w:tcMar>
              <w:top w:w="45" w:type="dxa"/>
              <w:left w:w="105" w:type="dxa"/>
              <w:bottom w:w="45" w:type="dxa"/>
              <w:right w:w="105" w:type="dxa"/>
            </w:tcMar>
            <w:vAlign w:val="center"/>
            <w:hideMark/>
          </w:tcPr>
          <w:p w14:paraId="42C8CE43"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Milk</w:t>
            </w:r>
          </w:p>
        </w:tc>
        <w:tc>
          <w:tcPr>
            <w:tcW w:w="1407" w:type="pct"/>
            <w:tcBorders>
              <w:top w:val="nil"/>
              <w:left w:val="nil"/>
              <w:bottom w:val="single" w:sz="6" w:space="0" w:color="DDDDDD"/>
              <w:right w:val="nil"/>
            </w:tcBorders>
            <w:tcMar>
              <w:top w:w="45" w:type="dxa"/>
              <w:left w:w="105" w:type="dxa"/>
              <w:bottom w:w="45" w:type="dxa"/>
              <w:right w:w="105" w:type="dxa"/>
            </w:tcMar>
            <w:vAlign w:val="center"/>
            <w:hideMark/>
          </w:tcPr>
          <w:p w14:paraId="2C9DAC3E"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0.20</w:t>
            </w:r>
          </w:p>
        </w:tc>
        <w:tc>
          <w:tcPr>
            <w:tcW w:w="1339" w:type="pct"/>
            <w:tcBorders>
              <w:top w:val="nil"/>
              <w:left w:val="nil"/>
              <w:bottom w:val="single" w:sz="6" w:space="0" w:color="DDDDDD"/>
              <w:right w:val="nil"/>
            </w:tcBorders>
            <w:tcMar>
              <w:top w:w="45" w:type="dxa"/>
              <w:left w:w="105" w:type="dxa"/>
              <w:bottom w:w="45" w:type="dxa"/>
              <w:right w:w="105" w:type="dxa"/>
            </w:tcMar>
            <w:vAlign w:val="center"/>
            <w:hideMark/>
          </w:tcPr>
          <w:p w14:paraId="37E5A070"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0.14</w:t>
            </w:r>
          </w:p>
        </w:tc>
        <w:tc>
          <w:tcPr>
            <w:tcW w:w="1358" w:type="pct"/>
            <w:tcBorders>
              <w:top w:val="nil"/>
              <w:left w:val="nil"/>
              <w:bottom w:val="single" w:sz="6" w:space="0" w:color="DDDDDD"/>
              <w:right w:val="nil"/>
            </w:tcBorders>
            <w:tcMar>
              <w:top w:w="45" w:type="dxa"/>
              <w:left w:w="105" w:type="dxa"/>
              <w:bottom w:w="45" w:type="dxa"/>
              <w:right w:w="105" w:type="dxa"/>
            </w:tcMar>
            <w:vAlign w:val="center"/>
            <w:hideMark/>
          </w:tcPr>
          <w:p w14:paraId="7F48C153"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0.13</w:t>
            </w:r>
          </w:p>
        </w:tc>
      </w:tr>
      <w:tr w:rsidR="008539BD" w:rsidRPr="00E1771A" w14:paraId="381463B2" w14:textId="77777777" w:rsidTr="008539BD">
        <w:tc>
          <w:tcPr>
            <w:tcW w:w="0" w:type="auto"/>
            <w:tcBorders>
              <w:top w:val="nil"/>
              <w:left w:val="nil"/>
              <w:bottom w:val="single" w:sz="6" w:space="0" w:color="DDDDDD"/>
              <w:right w:val="nil"/>
            </w:tcBorders>
            <w:tcMar>
              <w:top w:w="45" w:type="dxa"/>
              <w:left w:w="105" w:type="dxa"/>
              <w:bottom w:w="45" w:type="dxa"/>
              <w:right w:w="105" w:type="dxa"/>
            </w:tcMar>
            <w:vAlign w:val="center"/>
            <w:hideMark/>
          </w:tcPr>
          <w:p w14:paraId="5EE555C5"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Flour</w:t>
            </w:r>
          </w:p>
        </w:tc>
        <w:tc>
          <w:tcPr>
            <w:tcW w:w="1407" w:type="pct"/>
            <w:tcBorders>
              <w:top w:val="nil"/>
              <w:left w:val="nil"/>
              <w:bottom w:val="single" w:sz="6" w:space="0" w:color="DDDDDD"/>
              <w:right w:val="nil"/>
            </w:tcBorders>
            <w:tcMar>
              <w:top w:w="45" w:type="dxa"/>
              <w:left w:w="105" w:type="dxa"/>
              <w:bottom w:w="45" w:type="dxa"/>
              <w:right w:w="105" w:type="dxa"/>
            </w:tcMar>
            <w:vAlign w:val="center"/>
            <w:hideMark/>
          </w:tcPr>
          <w:p w14:paraId="1F183CBC"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0.05</w:t>
            </w:r>
          </w:p>
        </w:tc>
        <w:tc>
          <w:tcPr>
            <w:tcW w:w="1339" w:type="pct"/>
            <w:tcBorders>
              <w:top w:val="nil"/>
              <w:left w:val="nil"/>
              <w:bottom w:val="single" w:sz="6" w:space="0" w:color="DDDDDD"/>
              <w:right w:val="nil"/>
            </w:tcBorders>
            <w:tcMar>
              <w:top w:w="45" w:type="dxa"/>
              <w:left w:w="105" w:type="dxa"/>
              <w:bottom w:w="45" w:type="dxa"/>
              <w:right w:w="105" w:type="dxa"/>
            </w:tcMar>
            <w:vAlign w:val="center"/>
            <w:hideMark/>
          </w:tcPr>
          <w:p w14:paraId="7FDECDC9"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0.009</w:t>
            </w:r>
          </w:p>
        </w:tc>
        <w:tc>
          <w:tcPr>
            <w:tcW w:w="1358" w:type="pct"/>
            <w:tcBorders>
              <w:top w:val="nil"/>
              <w:left w:val="nil"/>
              <w:bottom w:val="single" w:sz="6" w:space="0" w:color="DDDDDD"/>
              <w:right w:val="nil"/>
            </w:tcBorders>
            <w:tcMar>
              <w:top w:w="45" w:type="dxa"/>
              <w:left w:w="105" w:type="dxa"/>
              <w:bottom w:w="45" w:type="dxa"/>
              <w:right w:w="105" w:type="dxa"/>
            </w:tcMar>
            <w:vAlign w:val="center"/>
            <w:hideMark/>
          </w:tcPr>
          <w:p w14:paraId="2189A1E4"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0.009</w:t>
            </w:r>
          </w:p>
        </w:tc>
      </w:tr>
      <w:tr w:rsidR="008539BD" w:rsidRPr="00E1771A" w14:paraId="46BAD5F3" w14:textId="77777777" w:rsidTr="008539BD">
        <w:tc>
          <w:tcPr>
            <w:tcW w:w="0" w:type="auto"/>
            <w:tcBorders>
              <w:top w:val="nil"/>
              <w:left w:val="nil"/>
              <w:bottom w:val="single" w:sz="6" w:space="0" w:color="DDDDDD"/>
              <w:right w:val="nil"/>
            </w:tcBorders>
            <w:tcMar>
              <w:top w:w="45" w:type="dxa"/>
              <w:left w:w="105" w:type="dxa"/>
              <w:bottom w:w="45" w:type="dxa"/>
              <w:right w:w="105" w:type="dxa"/>
            </w:tcMar>
            <w:vAlign w:val="center"/>
            <w:hideMark/>
          </w:tcPr>
          <w:p w14:paraId="01418287"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Salt</w:t>
            </w:r>
          </w:p>
        </w:tc>
        <w:tc>
          <w:tcPr>
            <w:tcW w:w="1407" w:type="pct"/>
            <w:tcBorders>
              <w:top w:val="nil"/>
              <w:left w:val="nil"/>
              <w:bottom w:val="single" w:sz="6" w:space="0" w:color="DDDDDD"/>
              <w:right w:val="nil"/>
            </w:tcBorders>
            <w:tcMar>
              <w:top w:w="45" w:type="dxa"/>
              <w:left w:w="105" w:type="dxa"/>
              <w:bottom w:w="45" w:type="dxa"/>
              <w:right w:w="105" w:type="dxa"/>
            </w:tcMar>
            <w:vAlign w:val="center"/>
            <w:hideMark/>
          </w:tcPr>
          <w:p w14:paraId="493926DF"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w:t>
            </w:r>
          </w:p>
        </w:tc>
        <w:tc>
          <w:tcPr>
            <w:tcW w:w="1339" w:type="pct"/>
            <w:tcBorders>
              <w:top w:val="nil"/>
              <w:left w:val="nil"/>
              <w:bottom w:val="single" w:sz="6" w:space="0" w:color="DDDDDD"/>
              <w:right w:val="nil"/>
            </w:tcBorders>
            <w:tcMar>
              <w:top w:w="45" w:type="dxa"/>
              <w:left w:w="105" w:type="dxa"/>
              <w:bottom w:w="45" w:type="dxa"/>
              <w:right w:w="105" w:type="dxa"/>
            </w:tcMar>
            <w:vAlign w:val="center"/>
            <w:hideMark/>
          </w:tcPr>
          <w:p w14:paraId="30950AD6"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w:t>
            </w:r>
          </w:p>
        </w:tc>
        <w:tc>
          <w:tcPr>
            <w:tcW w:w="1358" w:type="pct"/>
            <w:tcBorders>
              <w:top w:val="nil"/>
              <w:left w:val="nil"/>
              <w:bottom w:val="single" w:sz="6" w:space="0" w:color="DDDDDD"/>
              <w:right w:val="nil"/>
            </w:tcBorders>
            <w:tcMar>
              <w:top w:w="45" w:type="dxa"/>
              <w:left w:w="105" w:type="dxa"/>
              <w:bottom w:w="45" w:type="dxa"/>
              <w:right w:w="105" w:type="dxa"/>
            </w:tcMar>
            <w:vAlign w:val="center"/>
            <w:hideMark/>
          </w:tcPr>
          <w:p w14:paraId="60CD802B"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w:t>
            </w:r>
          </w:p>
        </w:tc>
      </w:tr>
      <w:tr w:rsidR="008539BD" w:rsidRPr="00E1771A" w14:paraId="5DD59026" w14:textId="77777777" w:rsidTr="008539BD">
        <w:tc>
          <w:tcPr>
            <w:tcW w:w="0" w:type="auto"/>
            <w:tcBorders>
              <w:top w:val="nil"/>
              <w:left w:val="nil"/>
              <w:bottom w:val="single" w:sz="6" w:space="0" w:color="DDDDDD"/>
              <w:right w:val="nil"/>
            </w:tcBorders>
            <w:tcMar>
              <w:top w:w="45" w:type="dxa"/>
              <w:left w:w="105" w:type="dxa"/>
              <w:bottom w:w="45" w:type="dxa"/>
              <w:right w:w="105" w:type="dxa"/>
            </w:tcMar>
            <w:vAlign w:val="center"/>
            <w:hideMark/>
          </w:tcPr>
          <w:p w14:paraId="08AEAD70"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Oil</w:t>
            </w:r>
          </w:p>
        </w:tc>
        <w:tc>
          <w:tcPr>
            <w:tcW w:w="1407" w:type="pct"/>
            <w:tcBorders>
              <w:top w:val="nil"/>
              <w:left w:val="nil"/>
              <w:bottom w:val="single" w:sz="6" w:space="0" w:color="DDDDDD"/>
              <w:right w:val="nil"/>
            </w:tcBorders>
            <w:tcMar>
              <w:top w:w="45" w:type="dxa"/>
              <w:left w:w="105" w:type="dxa"/>
              <w:bottom w:w="45" w:type="dxa"/>
              <w:right w:w="105" w:type="dxa"/>
            </w:tcMar>
            <w:vAlign w:val="center"/>
            <w:hideMark/>
          </w:tcPr>
          <w:p w14:paraId="30405337"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w:t>
            </w:r>
          </w:p>
        </w:tc>
        <w:tc>
          <w:tcPr>
            <w:tcW w:w="1339" w:type="pct"/>
            <w:tcBorders>
              <w:top w:val="nil"/>
              <w:left w:val="nil"/>
              <w:bottom w:val="single" w:sz="6" w:space="0" w:color="DDDDDD"/>
              <w:right w:val="nil"/>
            </w:tcBorders>
            <w:tcMar>
              <w:top w:w="45" w:type="dxa"/>
              <w:left w:w="105" w:type="dxa"/>
              <w:bottom w:w="45" w:type="dxa"/>
              <w:right w:w="105" w:type="dxa"/>
            </w:tcMar>
            <w:vAlign w:val="center"/>
            <w:hideMark/>
          </w:tcPr>
          <w:p w14:paraId="2EC5414B"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w:t>
            </w:r>
          </w:p>
        </w:tc>
        <w:tc>
          <w:tcPr>
            <w:tcW w:w="1358" w:type="pct"/>
            <w:tcBorders>
              <w:top w:val="nil"/>
              <w:left w:val="nil"/>
              <w:bottom w:val="single" w:sz="6" w:space="0" w:color="DDDDDD"/>
              <w:right w:val="nil"/>
            </w:tcBorders>
            <w:tcMar>
              <w:top w:w="45" w:type="dxa"/>
              <w:left w:w="105" w:type="dxa"/>
              <w:bottom w:w="45" w:type="dxa"/>
              <w:right w:w="105" w:type="dxa"/>
            </w:tcMar>
            <w:vAlign w:val="center"/>
            <w:hideMark/>
          </w:tcPr>
          <w:p w14:paraId="6066ABB1" w14:textId="77777777" w:rsidR="00E1771A" w:rsidRPr="00E1771A" w:rsidRDefault="00E1771A" w:rsidP="00E1771A">
            <w:pPr>
              <w:spacing w:after="0" w:line="240" w:lineRule="auto"/>
              <w:rPr>
                <w:rFonts w:ascii="Arial" w:eastAsia="Times New Roman" w:hAnsi="Arial" w:cs="Arial"/>
                <w:sz w:val="18"/>
                <w:szCs w:val="18"/>
              </w:rPr>
            </w:pPr>
            <w:r w:rsidRPr="00E1771A">
              <w:rPr>
                <w:rFonts w:ascii="Arial" w:eastAsia="Times New Roman" w:hAnsi="Arial" w:cs="Arial"/>
                <w:sz w:val="18"/>
                <w:szCs w:val="18"/>
              </w:rPr>
              <w:t> 0</w:t>
            </w:r>
          </w:p>
        </w:tc>
      </w:tr>
    </w:tbl>
    <w:p w14:paraId="6507DC64" w14:textId="77777777" w:rsidR="00E1771A" w:rsidRPr="00E1771A" w:rsidRDefault="00E1771A" w:rsidP="00E1771A">
      <w:pPr>
        <w:spacing w:after="0" w:line="270" w:lineRule="atLeast"/>
        <w:rPr>
          <w:rFonts w:ascii="Arial" w:eastAsia="Times New Roman" w:hAnsi="Arial" w:cs="Arial"/>
          <w:vanish/>
          <w:color w:val="222222"/>
          <w:sz w:val="18"/>
          <w:szCs w:val="18"/>
        </w:rPr>
      </w:pPr>
    </w:p>
    <w:tbl>
      <w:tblPr>
        <w:tblW w:w="2460" w:type="pct"/>
        <w:tblInd w:w="36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877"/>
        <w:gridCol w:w="1728"/>
      </w:tblGrid>
      <w:tr w:rsidR="00E1771A" w:rsidRPr="00E1771A" w14:paraId="58E78FED" w14:textId="77777777" w:rsidTr="008539BD">
        <w:trPr>
          <w:tblHeader/>
        </w:trPr>
        <w:tc>
          <w:tcPr>
            <w:tcW w:w="4410" w:type="dxa"/>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799ED951" w14:textId="77777777" w:rsidR="00E1771A" w:rsidRPr="00E1771A" w:rsidRDefault="00E1771A" w:rsidP="008539BD">
            <w:pPr>
              <w:spacing w:before="225" w:after="225" w:line="240" w:lineRule="auto"/>
              <w:ind w:left="165"/>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rPr>
              <w:t xml:space="preserve"> Riboflavin, total in 100 g </w:t>
            </w:r>
            <w:proofErr w:type="spellStart"/>
            <w:r w:rsidRPr="00E1771A">
              <w:rPr>
                <w:rFonts w:ascii="Times New Roman" w:eastAsia="Times New Roman" w:hAnsi="Times New Roman" w:cs="Times New Roman"/>
                <w:b/>
                <w:bCs/>
                <w:sz w:val="18"/>
              </w:rPr>
              <w:t>omelette</w:t>
            </w:r>
            <w:proofErr w:type="spellEnd"/>
            <w:r w:rsidRPr="00E1771A">
              <w:rPr>
                <w:rFonts w:ascii="Times New Roman" w:eastAsia="Times New Roman" w:hAnsi="Times New Roman" w:cs="Times New Roman"/>
                <w:b/>
                <w:bCs/>
                <w:sz w:val="18"/>
              </w:rPr>
              <w:t>, fried</w:t>
            </w:r>
          </w:p>
        </w:tc>
        <w:tc>
          <w:tcPr>
            <w:tcW w:w="2880" w:type="dxa"/>
            <w:tcBorders>
              <w:top w:val="nil"/>
              <w:left w:val="nil"/>
              <w:bottom w:val="single" w:sz="6" w:space="0" w:color="DDDDDD"/>
              <w:right w:val="nil"/>
            </w:tcBorders>
            <w:shd w:val="clear" w:color="auto" w:fill="EEEEEE"/>
            <w:tcMar>
              <w:top w:w="45" w:type="dxa"/>
              <w:left w:w="105" w:type="dxa"/>
              <w:bottom w:w="45" w:type="dxa"/>
              <w:right w:w="105" w:type="dxa"/>
            </w:tcMar>
            <w:vAlign w:val="center"/>
            <w:hideMark/>
          </w:tcPr>
          <w:p w14:paraId="5E03F554" w14:textId="77777777" w:rsidR="00E1771A" w:rsidRPr="00E1771A" w:rsidRDefault="00E1771A" w:rsidP="00E1771A">
            <w:pPr>
              <w:spacing w:before="225" w:after="225" w:line="240" w:lineRule="auto"/>
              <w:rPr>
                <w:rFonts w:ascii="Times New Roman" w:eastAsia="Times New Roman" w:hAnsi="Times New Roman" w:cs="Times New Roman"/>
                <w:b/>
                <w:bCs/>
                <w:sz w:val="18"/>
                <w:szCs w:val="18"/>
              </w:rPr>
            </w:pPr>
            <w:r w:rsidRPr="00E1771A">
              <w:rPr>
                <w:rFonts w:ascii="Times New Roman" w:eastAsia="Times New Roman" w:hAnsi="Times New Roman" w:cs="Times New Roman"/>
                <w:b/>
                <w:bCs/>
                <w:sz w:val="18"/>
              </w:rPr>
              <w:t>0.21</w:t>
            </w:r>
          </w:p>
        </w:tc>
      </w:tr>
    </w:tbl>
    <w:p w14:paraId="46894CF7" w14:textId="77777777" w:rsidR="00E1771A" w:rsidRPr="00E1771A" w:rsidRDefault="00E1771A" w:rsidP="00E1771A">
      <w:pPr>
        <w:spacing w:before="150" w:after="0" w:line="270" w:lineRule="atLeast"/>
        <w:rPr>
          <w:rFonts w:ascii="Arial" w:eastAsia="Times New Roman" w:hAnsi="Arial" w:cs="Arial"/>
          <w:color w:val="222222"/>
          <w:sz w:val="18"/>
          <w:szCs w:val="18"/>
        </w:rPr>
      </w:pPr>
      <w:r w:rsidRPr="00E1771A">
        <w:rPr>
          <w:rFonts w:ascii="Arial" w:eastAsia="Times New Roman" w:hAnsi="Arial" w:cs="Arial"/>
          <w:color w:val="222222"/>
          <w:sz w:val="18"/>
          <w:szCs w:val="18"/>
        </w:rPr>
        <w:t>Literature:</w:t>
      </w:r>
    </w:p>
    <w:p w14:paraId="1C5A7FB7" w14:textId="77777777" w:rsidR="00E1771A" w:rsidRPr="00E1771A" w:rsidRDefault="00E1771A" w:rsidP="00E1771A">
      <w:pPr>
        <w:numPr>
          <w:ilvl w:val="0"/>
          <w:numId w:val="1"/>
        </w:numPr>
        <w:spacing w:before="100" w:beforeAutospacing="1" w:after="100" w:afterAutospacing="1" w:line="270" w:lineRule="atLeast"/>
        <w:ind w:left="525"/>
        <w:rPr>
          <w:rFonts w:ascii="Arial" w:eastAsia="Times New Roman" w:hAnsi="Arial" w:cs="Arial"/>
          <w:color w:val="222222"/>
          <w:sz w:val="18"/>
          <w:szCs w:val="18"/>
        </w:rPr>
      </w:pPr>
      <w:r w:rsidRPr="00E1771A">
        <w:rPr>
          <w:rFonts w:ascii="Arial" w:eastAsia="Times New Roman" w:hAnsi="Arial" w:cs="Arial"/>
          <w:color w:val="222222"/>
          <w:sz w:val="18"/>
          <w:szCs w:val="18"/>
        </w:rPr>
        <w:t>Vásquez-</w:t>
      </w:r>
      <w:proofErr w:type="spellStart"/>
      <w:r w:rsidRPr="00E1771A">
        <w:rPr>
          <w:rFonts w:ascii="Arial" w:eastAsia="Times New Roman" w:hAnsi="Arial" w:cs="Arial"/>
          <w:color w:val="222222"/>
          <w:sz w:val="18"/>
          <w:szCs w:val="18"/>
        </w:rPr>
        <w:t>Caicedo</w:t>
      </w:r>
      <w:proofErr w:type="spellEnd"/>
      <w:r w:rsidRPr="00E1771A">
        <w:rPr>
          <w:rFonts w:ascii="Arial" w:eastAsia="Times New Roman" w:hAnsi="Arial" w:cs="Arial"/>
          <w:color w:val="222222"/>
          <w:sz w:val="18"/>
          <w:szCs w:val="18"/>
        </w:rPr>
        <w:t xml:space="preserve"> AL, Bell S, Hartmann B: Report on collection of rules on use of recipe calculation procedures including the use of yield and retention factors for imputing nutrient values for composite foods (D2.2.9). EuroFIR, 2008. (</w:t>
      </w:r>
      <w:hyperlink r:id="rId6" w:tgtFrame="_blank" w:history="1">
        <w:r w:rsidRPr="00E1771A">
          <w:rPr>
            <w:rFonts w:ascii="Arial" w:eastAsia="Times New Roman" w:hAnsi="Arial" w:cs="Arial"/>
            <w:color w:val="00529F"/>
            <w:sz w:val="18"/>
            <w:u w:val="single"/>
          </w:rPr>
          <w:t>3.8 MB - PDF</w:t>
        </w:r>
      </w:hyperlink>
      <w:r w:rsidRPr="00E1771A">
        <w:rPr>
          <w:rFonts w:ascii="Arial" w:eastAsia="Times New Roman" w:hAnsi="Arial" w:cs="Arial"/>
          <w:color w:val="222222"/>
          <w:sz w:val="18"/>
          <w:szCs w:val="18"/>
        </w:rPr>
        <w:t>)</w:t>
      </w:r>
    </w:p>
    <w:p w14:paraId="56E25D1B" w14:textId="77777777" w:rsidR="00E1771A" w:rsidRPr="00E1771A" w:rsidRDefault="00E1771A" w:rsidP="00E1771A">
      <w:pPr>
        <w:numPr>
          <w:ilvl w:val="0"/>
          <w:numId w:val="1"/>
        </w:numPr>
        <w:spacing w:before="100" w:beforeAutospacing="1" w:after="100" w:afterAutospacing="1" w:line="270" w:lineRule="atLeast"/>
        <w:ind w:left="525"/>
        <w:rPr>
          <w:rFonts w:ascii="Arial" w:eastAsia="Times New Roman" w:hAnsi="Arial" w:cs="Arial"/>
          <w:color w:val="222222"/>
          <w:sz w:val="18"/>
          <w:szCs w:val="18"/>
        </w:rPr>
      </w:pPr>
      <w:proofErr w:type="spellStart"/>
      <w:r w:rsidRPr="00E1771A">
        <w:rPr>
          <w:rFonts w:ascii="Arial" w:eastAsia="Times New Roman" w:hAnsi="Arial" w:cs="Arial"/>
          <w:color w:val="222222"/>
          <w:sz w:val="18"/>
          <w:szCs w:val="18"/>
        </w:rPr>
        <w:t>Reinivuo</w:t>
      </w:r>
      <w:proofErr w:type="spellEnd"/>
      <w:r w:rsidRPr="00E1771A">
        <w:rPr>
          <w:rFonts w:ascii="Arial" w:eastAsia="Times New Roman" w:hAnsi="Arial" w:cs="Arial"/>
          <w:color w:val="222222"/>
          <w:sz w:val="18"/>
          <w:szCs w:val="18"/>
        </w:rPr>
        <w:t xml:space="preserve"> H, </w:t>
      </w:r>
      <w:proofErr w:type="spellStart"/>
      <w:r w:rsidRPr="00E1771A">
        <w:rPr>
          <w:rFonts w:ascii="Arial" w:eastAsia="Times New Roman" w:hAnsi="Arial" w:cs="Arial"/>
          <w:color w:val="222222"/>
          <w:sz w:val="18"/>
          <w:szCs w:val="18"/>
        </w:rPr>
        <w:t>Laitinen</w:t>
      </w:r>
      <w:proofErr w:type="spellEnd"/>
      <w:r w:rsidRPr="00E1771A">
        <w:rPr>
          <w:rFonts w:ascii="Arial" w:eastAsia="Times New Roman" w:hAnsi="Arial" w:cs="Arial"/>
          <w:color w:val="222222"/>
          <w:sz w:val="18"/>
          <w:szCs w:val="18"/>
        </w:rPr>
        <w:t xml:space="preserve"> K: Proposal for the </w:t>
      </w:r>
      <w:proofErr w:type="spellStart"/>
      <w:r w:rsidRPr="00E1771A">
        <w:rPr>
          <w:rFonts w:ascii="Arial" w:eastAsia="Times New Roman" w:hAnsi="Arial" w:cs="Arial"/>
          <w:color w:val="222222"/>
          <w:sz w:val="18"/>
          <w:szCs w:val="18"/>
        </w:rPr>
        <w:t>harmonisation</w:t>
      </w:r>
      <w:proofErr w:type="spellEnd"/>
      <w:r w:rsidRPr="00E1771A">
        <w:rPr>
          <w:rFonts w:ascii="Arial" w:eastAsia="Times New Roman" w:hAnsi="Arial" w:cs="Arial"/>
          <w:color w:val="222222"/>
          <w:sz w:val="18"/>
          <w:szCs w:val="18"/>
        </w:rPr>
        <w:t xml:space="preserve"> of recipe calculation procedures (D2.2.12/M2.2.4). EuroFIR, 2007.</w:t>
      </w:r>
    </w:p>
    <w:p w14:paraId="451AB58B" w14:textId="77777777" w:rsidR="00E1771A" w:rsidRPr="00E1771A" w:rsidRDefault="00E1771A" w:rsidP="00E1771A">
      <w:pPr>
        <w:numPr>
          <w:ilvl w:val="0"/>
          <w:numId w:val="1"/>
        </w:numPr>
        <w:spacing w:before="100" w:beforeAutospacing="1" w:after="100" w:afterAutospacing="1" w:line="270" w:lineRule="atLeast"/>
        <w:ind w:left="525"/>
        <w:rPr>
          <w:rFonts w:ascii="Arial" w:eastAsia="Times New Roman" w:hAnsi="Arial" w:cs="Arial"/>
          <w:color w:val="222222"/>
          <w:sz w:val="18"/>
          <w:szCs w:val="18"/>
        </w:rPr>
      </w:pPr>
      <w:proofErr w:type="spellStart"/>
      <w:r w:rsidRPr="00E1771A">
        <w:rPr>
          <w:rFonts w:ascii="Arial" w:eastAsia="Times New Roman" w:hAnsi="Arial" w:cs="Arial"/>
          <w:color w:val="222222"/>
          <w:sz w:val="18"/>
          <w:szCs w:val="18"/>
        </w:rPr>
        <w:t>Bognár</w:t>
      </w:r>
      <w:proofErr w:type="spellEnd"/>
      <w:r w:rsidRPr="00E1771A">
        <w:rPr>
          <w:rFonts w:ascii="Arial" w:eastAsia="Times New Roman" w:hAnsi="Arial" w:cs="Arial"/>
          <w:color w:val="222222"/>
          <w:sz w:val="18"/>
          <w:szCs w:val="18"/>
        </w:rPr>
        <w:t xml:space="preserve"> A: Tables on weight yield of food and retention factors of food constituents for the calculation of nutrient composition of cooked foods (dishes). </w:t>
      </w:r>
      <w:proofErr w:type="spellStart"/>
      <w:r w:rsidRPr="00E1771A">
        <w:rPr>
          <w:rFonts w:ascii="Arial" w:eastAsia="Times New Roman" w:hAnsi="Arial" w:cs="Arial"/>
          <w:color w:val="222222"/>
          <w:sz w:val="18"/>
          <w:szCs w:val="18"/>
        </w:rPr>
        <w:t>Berichte</w:t>
      </w:r>
      <w:proofErr w:type="spellEnd"/>
      <w:r w:rsidRPr="00E1771A">
        <w:rPr>
          <w:rFonts w:ascii="Arial" w:eastAsia="Times New Roman" w:hAnsi="Arial" w:cs="Arial"/>
          <w:color w:val="222222"/>
          <w:sz w:val="18"/>
          <w:szCs w:val="18"/>
        </w:rPr>
        <w:t xml:space="preserve"> der </w:t>
      </w:r>
      <w:proofErr w:type="spellStart"/>
      <w:r w:rsidRPr="00E1771A">
        <w:rPr>
          <w:rFonts w:ascii="Arial" w:eastAsia="Times New Roman" w:hAnsi="Arial" w:cs="Arial"/>
          <w:color w:val="222222"/>
          <w:sz w:val="18"/>
          <w:szCs w:val="18"/>
        </w:rPr>
        <w:t>Bundesforschungsanstalt</w:t>
      </w:r>
      <w:proofErr w:type="spellEnd"/>
      <w:r w:rsidRPr="00E1771A">
        <w:rPr>
          <w:rFonts w:ascii="Arial" w:eastAsia="Times New Roman" w:hAnsi="Arial" w:cs="Arial"/>
          <w:color w:val="222222"/>
          <w:sz w:val="18"/>
          <w:szCs w:val="18"/>
        </w:rPr>
        <w:t xml:space="preserve"> </w:t>
      </w:r>
      <w:proofErr w:type="spellStart"/>
      <w:r w:rsidRPr="00E1771A">
        <w:rPr>
          <w:rFonts w:ascii="Arial" w:eastAsia="Times New Roman" w:hAnsi="Arial" w:cs="Arial"/>
          <w:color w:val="222222"/>
          <w:sz w:val="18"/>
          <w:szCs w:val="18"/>
        </w:rPr>
        <w:t>für</w:t>
      </w:r>
      <w:proofErr w:type="spellEnd"/>
      <w:r w:rsidRPr="00E1771A">
        <w:rPr>
          <w:rFonts w:ascii="Arial" w:eastAsia="Times New Roman" w:hAnsi="Arial" w:cs="Arial"/>
          <w:color w:val="222222"/>
          <w:sz w:val="18"/>
          <w:szCs w:val="18"/>
        </w:rPr>
        <w:t xml:space="preserve"> </w:t>
      </w:r>
      <w:proofErr w:type="spellStart"/>
      <w:r w:rsidRPr="00E1771A">
        <w:rPr>
          <w:rFonts w:ascii="Arial" w:eastAsia="Times New Roman" w:hAnsi="Arial" w:cs="Arial"/>
          <w:color w:val="222222"/>
          <w:sz w:val="18"/>
          <w:szCs w:val="18"/>
        </w:rPr>
        <w:t>Ernährung</w:t>
      </w:r>
      <w:proofErr w:type="spellEnd"/>
      <w:r w:rsidRPr="00E1771A">
        <w:rPr>
          <w:rFonts w:ascii="Arial" w:eastAsia="Times New Roman" w:hAnsi="Arial" w:cs="Arial"/>
          <w:color w:val="222222"/>
          <w:sz w:val="18"/>
          <w:szCs w:val="18"/>
        </w:rPr>
        <w:t xml:space="preserve"> BFE - R - - 02-03, Karlsruhe, 2002.</w:t>
      </w:r>
    </w:p>
    <w:p w14:paraId="2CB35C14" w14:textId="77777777" w:rsidR="00E1771A" w:rsidRPr="00E1771A" w:rsidRDefault="00E1771A" w:rsidP="00E1771A">
      <w:pPr>
        <w:numPr>
          <w:ilvl w:val="0"/>
          <w:numId w:val="1"/>
        </w:numPr>
        <w:spacing w:before="100" w:beforeAutospacing="1" w:after="100" w:afterAutospacing="1" w:line="270" w:lineRule="atLeast"/>
        <w:ind w:left="525"/>
        <w:rPr>
          <w:rFonts w:ascii="Arial" w:eastAsia="Times New Roman" w:hAnsi="Arial" w:cs="Arial"/>
          <w:color w:val="222222"/>
          <w:sz w:val="18"/>
          <w:szCs w:val="18"/>
        </w:rPr>
      </w:pPr>
      <w:proofErr w:type="spellStart"/>
      <w:r w:rsidRPr="00E1771A">
        <w:rPr>
          <w:rFonts w:ascii="Arial" w:eastAsia="Times New Roman" w:hAnsi="Arial" w:cs="Arial"/>
          <w:color w:val="222222"/>
          <w:sz w:val="18"/>
          <w:szCs w:val="18"/>
        </w:rPr>
        <w:t>Bognár</w:t>
      </w:r>
      <w:proofErr w:type="spellEnd"/>
      <w:r w:rsidRPr="00E1771A">
        <w:rPr>
          <w:rFonts w:ascii="Arial" w:eastAsia="Times New Roman" w:hAnsi="Arial" w:cs="Arial"/>
          <w:color w:val="222222"/>
          <w:sz w:val="18"/>
          <w:szCs w:val="18"/>
        </w:rPr>
        <w:t xml:space="preserve">, A., </w:t>
      </w:r>
      <w:proofErr w:type="spellStart"/>
      <w:r w:rsidRPr="00E1771A">
        <w:rPr>
          <w:rFonts w:ascii="Arial" w:eastAsia="Times New Roman" w:hAnsi="Arial" w:cs="Arial"/>
          <w:color w:val="222222"/>
          <w:sz w:val="18"/>
          <w:szCs w:val="18"/>
        </w:rPr>
        <w:t>Nährstoffverluste</w:t>
      </w:r>
      <w:proofErr w:type="spellEnd"/>
      <w:r w:rsidRPr="00E1771A">
        <w:rPr>
          <w:rFonts w:ascii="Arial" w:eastAsia="Times New Roman" w:hAnsi="Arial" w:cs="Arial"/>
          <w:color w:val="222222"/>
          <w:sz w:val="18"/>
          <w:szCs w:val="18"/>
        </w:rPr>
        <w:t xml:space="preserve"> </w:t>
      </w:r>
      <w:proofErr w:type="spellStart"/>
      <w:r w:rsidRPr="00E1771A">
        <w:rPr>
          <w:rFonts w:ascii="Arial" w:eastAsia="Times New Roman" w:hAnsi="Arial" w:cs="Arial"/>
          <w:color w:val="222222"/>
          <w:sz w:val="18"/>
          <w:szCs w:val="18"/>
        </w:rPr>
        <w:t>bei</w:t>
      </w:r>
      <w:proofErr w:type="spellEnd"/>
      <w:r w:rsidRPr="00E1771A">
        <w:rPr>
          <w:rFonts w:ascii="Arial" w:eastAsia="Times New Roman" w:hAnsi="Arial" w:cs="Arial"/>
          <w:color w:val="222222"/>
          <w:sz w:val="18"/>
          <w:szCs w:val="18"/>
        </w:rPr>
        <w:t xml:space="preserve"> der </w:t>
      </w:r>
      <w:proofErr w:type="spellStart"/>
      <w:r w:rsidRPr="00E1771A">
        <w:rPr>
          <w:rFonts w:ascii="Arial" w:eastAsia="Times New Roman" w:hAnsi="Arial" w:cs="Arial"/>
          <w:color w:val="222222"/>
          <w:sz w:val="18"/>
          <w:szCs w:val="18"/>
        </w:rPr>
        <w:t>haushaltsmäßigen</w:t>
      </w:r>
      <w:proofErr w:type="spellEnd"/>
      <w:r w:rsidRPr="00E1771A">
        <w:rPr>
          <w:rFonts w:ascii="Arial" w:eastAsia="Times New Roman" w:hAnsi="Arial" w:cs="Arial"/>
          <w:color w:val="222222"/>
          <w:sz w:val="18"/>
          <w:szCs w:val="18"/>
        </w:rPr>
        <w:t xml:space="preserve"> </w:t>
      </w:r>
      <w:proofErr w:type="spellStart"/>
      <w:r w:rsidRPr="00E1771A">
        <w:rPr>
          <w:rFonts w:ascii="Arial" w:eastAsia="Times New Roman" w:hAnsi="Arial" w:cs="Arial"/>
          <w:color w:val="222222"/>
          <w:sz w:val="18"/>
          <w:szCs w:val="18"/>
        </w:rPr>
        <w:t>Zubereitung</w:t>
      </w:r>
      <w:proofErr w:type="spellEnd"/>
      <w:r w:rsidRPr="00E1771A">
        <w:rPr>
          <w:rFonts w:ascii="Arial" w:eastAsia="Times New Roman" w:hAnsi="Arial" w:cs="Arial"/>
          <w:color w:val="222222"/>
          <w:sz w:val="18"/>
          <w:szCs w:val="18"/>
        </w:rPr>
        <w:t xml:space="preserve"> von </w:t>
      </w:r>
      <w:proofErr w:type="spellStart"/>
      <w:r w:rsidRPr="00E1771A">
        <w:rPr>
          <w:rFonts w:ascii="Arial" w:eastAsia="Times New Roman" w:hAnsi="Arial" w:cs="Arial"/>
          <w:color w:val="222222"/>
          <w:sz w:val="18"/>
          <w:szCs w:val="18"/>
        </w:rPr>
        <w:t>Lebensmitteln</w:t>
      </w:r>
      <w:proofErr w:type="spellEnd"/>
      <w:r w:rsidRPr="00E1771A">
        <w:rPr>
          <w:rFonts w:ascii="Arial" w:eastAsia="Times New Roman" w:hAnsi="Arial" w:cs="Arial"/>
          <w:color w:val="222222"/>
          <w:sz w:val="18"/>
          <w:szCs w:val="18"/>
        </w:rPr>
        <w:t xml:space="preserve">. AID </w:t>
      </w:r>
      <w:proofErr w:type="spellStart"/>
      <w:r w:rsidRPr="00E1771A">
        <w:rPr>
          <w:rFonts w:ascii="Arial" w:eastAsia="Times New Roman" w:hAnsi="Arial" w:cs="Arial"/>
          <w:color w:val="222222"/>
          <w:sz w:val="18"/>
          <w:szCs w:val="18"/>
        </w:rPr>
        <w:t>VerbraucherDienst</w:t>
      </w:r>
      <w:proofErr w:type="spellEnd"/>
      <w:r w:rsidRPr="00E1771A">
        <w:rPr>
          <w:rFonts w:ascii="Arial" w:eastAsia="Times New Roman" w:hAnsi="Arial" w:cs="Arial"/>
          <w:color w:val="222222"/>
          <w:sz w:val="18"/>
          <w:szCs w:val="18"/>
        </w:rPr>
        <w:t xml:space="preserve"> </w:t>
      </w:r>
      <w:proofErr w:type="spellStart"/>
      <w:r w:rsidRPr="00E1771A">
        <w:rPr>
          <w:rFonts w:ascii="Arial" w:eastAsia="Times New Roman" w:hAnsi="Arial" w:cs="Arial"/>
          <w:color w:val="222222"/>
          <w:sz w:val="18"/>
          <w:szCs w:val="18"/>
        </w:rPr>
        <w:t>informiert</w:t>
      </w:r>
      <w:proofErr w:type="spellEnd"/>
      <w:r w:rsidRPr="00E1771A">
        <w:rPr>
          <w:rFonts w:ascii="Arial" w:eastAsia="Times New Roman" w:hAnsi="Arial" w:cs="Arial"/>
          <w:color w:val="222222"/>
          <w:sz w:val="18"/>
          <w:szCs w:val="18"/>
        </w:rPr>
        <w:t>, 1988.</w:t>
      </w:r>
    </w:p>
    <w:p w14:paraId="77E04926" w14:textId="77777777" w:rsidR="00E1771A" w:rsidRDefault="00E1771A"/>
    <w:sectPr w:rsidR="00E1771A" w:rsidSect="00FF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A29"/>
    <w:multiLevelType w:val="multilevel"/>
    <w:tmpl w:val="1972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1A"/>
    <w:rsid w:val="00107E35"/>
    <w:rsid w:val="001A3E02"/>
    <w:rsid w:val="002166A7"/>
    <w:rsid w:val="00293BB0"/>
    <w:rsid w:val="003A640B"/>
    <w:rsid w:val="006942C2"/>
    <w:rsid w:val="00831F2F"/>
    <w:rsid w:val="008539BD"/>
    <w:rsid w:val="00B33F46"/>
    <w:rsid w:val="00E1771A"/>
    <w:rsid w:val="00E5005C"/>
    <w:rsid w:val="00FF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142B"/>
  <w15:docId w15:val="{8B01C5E3-47F5-4967-BD8C-C79882C9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B1"/>
  </w:style>
  <w:style w:type="paragraph" w:styleId="Heading1">
    <w:name w:val="heading 1"/>
    <w:basedOn w:val="Normal"/>
    <w:link w:val="Heading1Char"/>
    <w:uiPriority w:val="9"/>
    <w:qFormat/>
    <w:rsid w:val="00E17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177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71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1771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1771A"/>
    <w:rPr>
      <w:color w:val="0000FF"/>
      <w:u w:val="single"/>
    </w:rPr>
  </w:style>
  <w:style w:type="paragraph" w:styleId="NormalWeb">
    <w:name w:val="Normal (Web)"/>
    <w:basedOn w:val="Normal"/>
    <w:uiPriority w:val="99"/>
    <w:semiHidden/>
    <w:unhideWhenUsed/>
    <w:rsid w:val="00E17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71A"/>
    <w:rPr>
      <w:b/>
      <w:bCs/>
    </w:rPr>
  </w:style>
  <w:style w:type="character" w:customStyle="1" w:styleId="apple-converted-space">
    <w:name w:val="apple-converted-space"/>
    <w:basedOn w:val="DefaultParagraphFont"/>
    <w:rsid w:val="00E17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8737">
      <w:bodyDiv w:val="1"/>
      <w:marLeft w:val="0"/>
      <w:marRight w:val="0"/>
      <w:marTop w:val="0"/>
      <w:marBottom w:val="0"/>
      <w:divBdr>
        <w:top w:val="none" w:sz="0" w:space="0" w:color="auto"/>
        <w:left w:val="none" w:sz="0" w:space="0" w:color="auto"/>
        <w:bottom w:val="none" w:sz="0" w:space="0" w:color="auto"/>
        <w:right w:val="none" w:sz="0" w:space="0" w:color="auto"/>
      </w:divBdr>
      <w:divsChild>
        <w:div w:id="1376662660">
          <w:marLeft w:val="0"/>
          <w:marRight w:val="0"/>
          <w:marTop w:val="0"/>
          <w:marBottom w:val="0"/>
          <w:divBdr>
            <w:top w:val="none" w:sz="0" w:space="0" w:color="auto"/>
            <w:left w:val="none" w:sz="0" w:space="0" w:color="auto"/>
            <w:bottom w:val="none" w:sz="0" w:space="0" w:color="auto"/>
            <w:right w:val="none" w:sz="0" w:space="0" w:color="auto"/>
          </w:divBdr>
        </w:div>
        <w:div w:id="918321424">
          <w:marLeft w:val="0"/>
          <w:marRight w:val="0"/>
          <w:marTop w:val="0"/>
          <w:marBottom w:val="0"/>
          <w:divBdr>
            <w:top w:val="none" w:sz="0" w:space="0" w:color="auto"/>
            <w:left w:val="none" w:sz="0" w:space="0" w:color="auto"/>
            <w:bottom w:val="none" w:sz="0" w:space="0" w:color="auto"/>
            <w:right w:val="none" w:sz="0" w:space="0" w:color="auto"/>
          </w:divBdr>
        </w:div>
        <w:div w:id="473371416">
          <w:marLeft w:val="0"/>
          <w:marRight w:val="0"/>
          <w:marTop w:val="0"/>
          <w:marBottom w:val="0"/>
          <w:divBdr>
            <w:top w:val="none" w:sz="0" w:space="0" w:color="auto"/>
            <w:left w:val="none" w:sz="0" w:space="0" w:color="auto"/>
            <w:bottom w:val="none" w:sz="0" w:space="0" w:color="auto"/>
            <w:right w:val="none" w:sz="0" w:space="0" w:color="auto"/>
          </w:divBdr>
          <w:divsChild>
            <w:div w:id="561647324">
              <w:marLeft w:val="0"/>
              <w:marRight w:val="0"/>
              <w:marTop w:val="0"/>
              <w:marBottom w:val="0"/>
              <w:divBdr>
                <w:top w:val="none" w:sz="0" w:space="0" w:color="auto"/>
                <w:left w:val="none" w:sz="0" w:space="0" w:color="auto"/>
                <w:bottom w:val="none" w:sz="0" w:space="0" w:color="auto"/>
                <w:right w:val="none" w:sz="0" w:space="0" w:color="auto"/>
              </w:divBdr>
              <w:divsChild>
                <w:div w:id="356001966">
                  <w:marLeft w:val="0"/>
                  <w:marRight w:val="0"/>
                  <w:marTop w:val="0"/>
                  <w:marBottom w:val="0"/>
                  <w:divBdr>
                    <w:top w:val="none" w:sz="0" w:space="0" w:color="auto"/>
                    <w:left w:val="none" w:sz="0" w:space="0" w:color="auto"/>
                    <w:bottom w:val="none" w:sz="0" w:space="0" w:color="auto"/>
                    <w:right w:val="none" w:sz="0" w:space="0" w:color="auto"/>
                  </w:divBdr>
                  <w:divsChild>
                    <w:div w:id="12385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rupal.eurofir.eu/sites/default/files/TechWeb%20Downloads/RecipeCalculation/EuroFIR%20recipe%20calculation%20procedures%20including%20yield%20and%20re.pdf" TargetMode="External"/><Relationship Id="rId5" Type="http://schemas.openxmlformats.org/officeDocument/2006/relationships/hyperlink" Target="http://swissfir.ethz.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879</Words>
  <Characters>5012</Characters>
  <Application>Microsoft Office Word</Application>
  <DocSecurity>0</DocSecurity>
  <Lines>41</Lines>
  <Paragraphs>11</Paragraphs>
  <ScaleCrop>false</ScaleCrop>
  <Company>University at Buffalo</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Long</dc:creator>
  <cp:lastModifiedBy>gig graham</cp:lastModifiedBy>
  <cp:revision>2</cp:revision>
  <dcterms:created xsi:type="dcterms:W3CDTF">2021-04-20T11:44:00Z</dcterms:created>
  <dcterms:modified xsi:type="dcterms:W3CDTF">2021-04-20T11:44:00Z</dcterms:modified>
</cp:coreProperties>
</file>