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417" w14:textId="2B164035" w:rsidR="004E43DB" w:rsidRDefault="004E43DB" w:rsidP="004E43DB">
      <w:pPr>
        <w:pStyle w:val="Heading1"/>
        <w:ind w:left="2880" w:firstLine="720"/>
        <w:rPr>
          <w:sz w:val="36"/>
          <w:szCs w:val="36"/>
          <w:bdr w:val="none" w:sz="0" w:space="0" w:color="auto" w:frame="1"/>
        </w:rPr>
      </w:pPr>
      <w:r w:rsidRPr="004E43DB">
        <w:rPr>
          <w:sz w:val="36"/>
          <w:szCs w:val="36"/>
          <w:bdr w:val="none" w:sz="0" w:space="0" w:color="auto" w:frame="1"/>
        </w:rPr>
        <w:t>Normalization </w:t>
      </w:r>
    </w:p>
    <w:p w14:paraId="5E745004" w14:textId="77777777" w:rsidR="004E43DB" w:rsidRPr="004E43DB" w:rsidRDefault="004E43DB" w:rsidP="004E43DB"/>
    <w:p w14:paraId="10B3F3FC" w14:textId="1E21ED4C" w:rsidR="004E43DB" w:rsidRDefault="004E43DB">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Normalization</w:t>
      </w:r>
      <w:r>
        <w:rPr>
          <w:rFonts w:ascii="Nunito" w:hAnsi="Nunito"/>
          <w:color w:val="273239"/>
          <w:spacing w:val="2"/>
          <w:sz w:val="27"/>
          <w:szCs w:val="27"/>
          <w:bdr w:val="none" w:sz="0" w:space="0" w:color="auto" w:frame="1"/>
          <w:shd w:val="clear" w:color="auto" w:fill="FFFFFF"/>
        </w:rPr>
        <w:t> is the process of minimizing </w:t>
      </w:r>
      <w:r>
        <w:rPr>
          <w:rStyle w:val="Strong"/>
          <w:rFonts w:ascii="Nunito" w:hAnsi="Nunito"/>
          <w:color w:val="273239"/>
          <w:spacing w:val="2"/>
          <w:sz w:val="27"/>
          <w:szCs w:val="27"/>
          <w:bdr w:val="none" w:sz="0" w:space="0" w:color="auto" w:frame="1"/>
          <w:shd w:val="clear" w:color="auto" w:fill="FFFFFF"/>
        </w:rPr>
        <w:t>redundancy</w:t>
      </w:r>
      <w:r>
        <w:rPr>
          <w:rFonts w:ascii="Nunito" w:hAnsi="Nunito"/>
          <w:color w:val="273239"/>
          <w:spacing w:val="2"/>
          <w:sz w:val="27"/>
          <w:szCs w:val="27"/>
          <w:bdr w:val="none" w:sz="0" w:space="0" w:color="auto" w:frame="1"/>
          <w:shd w:val="clear" w:color="auto" w:fill="FFFFFF"/>
        </w:rPr>
        <w:t> from a relation or set of relations. Redundancy in relation may cause insertion, deletion, and update anomalies. So, it helps to minimize the redundancy in relations. </w:t>
      </w:r>
      <w:r>
        <w:rPr>
          <w:rStyle w:val="Strong"/>
          <w:rFonts w:ascii="Nunito" w:hAnsi="Nunito"/>
          <w:color w:val="273239"/>
          <w:spacing w:val="2"/>
          <w:sz w:val="27"/>
          <w:szCs w:val="27"/>
          <w:bdr w:val="none" w:sz="0" w:space="0" w:color="auto" w:frame="1"/>
          <w:shd w:val="clear" w:color="auto" w:fill="FFFFFF"/>
        </w:rPr>
        <w:t>Normal forms</w:t>
      </w:r>
      <w:r>
        <w:rPr>
          <w:rFonts w:ascii="Nunito" w:hAnsi="Nunito"/>
          <w:color w:val="273239"/>
          <w:spacing w:val="2"/>
          <w:sz w:val="27"/>
          <w:szCs w:val="27"/>
          <w:bdr w:val="none" w:sz="0" w:space="0" w:color="auto" w:frame="1"/>
          <w:shd w:val="clear" w:color="auto" w:fill="FFFFFF"/>
        </w:rPr>
        <w:t> are used to eliminate or reduce redundancy in database tables.</w:t>
      </w:r>
    </w:p>
    <w:p w14:paraId="0E7D462B" w14:textId="584262AF" w:rsidR="004E43DB" w:rsidRDefault="004E43D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In database management systems (DBMS), normal forms are a series of guidelines that help to ensure that the design of a database is efficient, organized, and free from data anomalies. There are several levels of normalization, each with its own set of guidelines, known as normal forms.</w:t>
      </w:r>
    </w:p>
    <w:p w14:paraId="40664550" w14:textId="77777777" w:rsidR="004E43DB" w:rsidRDefault="004E43DB" w:rsidP="004E43DB">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Important Points Regarding Normal Forms in DBMS</w:t>
      </w:r>
    </w:p>
    <w:p w14:paraId="2E7DF59D" w14:textId="77777777" w:rsidR="004E43DB" w:rsidRDefault="004E43DB" w:rsidP="004E43DB">
      <w:pPr>
        <w:numPr>
          <w:ilvl w:val="0"/>
          <w:numId w:val="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First Normal Form (1NF):</w:t>
      </w:r>
      <w:r>
        <w:rPr>
          <w:rFonts w:ascii="Nunito" w:hAnsi="Nunito"/>
          <w:color w:val="273239"/>
          <w:spacing w:val="2"/>
          <w:sz w:val="27"/>
          <w:szCs w:val="27"/>
          <w:bdr w:val="none" w:sz="0" w:space="0" w:color="auto" w:frame="1"/>
        </w:rPr>
        <w:t> This is the most basic level of normalization. In 1NF, each table cell should contain only a single value, and each column should have a unique name. The first normal form helps to eliminate duplicate data and simplify queries.</w:t>
      </w:r>
    </w:p>
    <w:p w14:paraId="314462ED" w14:textId="77777777" w:rsidR="004E43DB" w:rsidRDefault="004E43DB" w:rsidP="004E43DB">
      <w:pPr>
        <w:numPr>
          <w:ilvl w:val="0"/>
          <w:numId w:val="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Second Normal Form (2NF):</w:t>
      </w:r>
      <w:r>
        <w:rPr>
          <w:rFonts w:ascii="Nunito" w:hAnsi="Nunito"/>
          <w:color w:val="273239"/>
          <w:spacing w:val="2"/>
          <w:sz w:val="27"/>
          <w:szCs w:val="27"/>
          <w:bdr w:val="none" w:sz="0" w:space="0" w:color="auto" w:frame="1"/>
        </w:rPr>
        <w:t> 2NF eliminates redundant data by requiring that each non-key attribute be dependent on the primary key. This means that each column should be directly related to the primary key, and not to other columns.</w:t>
      </w:r>
    </w:p>
    <w:p w14:paraId="2793DE3D" w14:textId="77777777" w:rsidR="004E43DB" w:rsidRDefault="004E43DB" w:rsidP="004E43DB">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Third Normal Form (3NF):</w:t>
      </w:r>
      <w:r>
        <w:rPr>
          <w:rFonts w:ascii="Nunito" w:hAnsi="Nunito"/>
          <w:color w:val="273239"/>
          <w:spacing w:val="2"/>
          <w:sz w:val="27"/>
          <w:szCs w:val="27"/>
          <w:bdr w:val="none" w:sz="0" w:space="0" w:color="auto" w:frame="1"/>
        </w:rPr>
        <w:t> 3NF builds on 2NF by requiring that all non-key attributes are independent of each other. This means that each column should be directly related to the primary key, and not to any other columns in the same table.</w:t>
      </w:r>
    </w:p>
    <w:p w14:paraId="6EC19037" w14:textId="77777777" w:rsidR="004E43DB" w:rsidRDefault="004E43DB" w:rsidP="004E43DB">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Boyce-Codd Normal Form (BCNF):</w:t>
      </w:r>
      <w:r>
        <w:rPr>
          <w:rFonts w:ascii="Nunito" w:hAnsi="Nunito"/>
          <w:color w:val="273239"/>
          <w:spacing w:val="2"/>
          <w:sz w:val="27"/>
          <w:szCs w:val="27"/>
          <w:bdr w:val="none" w:sz="0" w:space="0" w:color="auto" w:frame="1"/>
        </w:rPr>
        <w:t> BCNF is a stricter form of 3NF that ensures that each determinant in a table is a candidate key. In other words, BCNF ensures that each non-key attribute is dependent only on the candidate key.</w:t>
      </w:r>
    </w:p>
    <w:p w14:paraId="12C687D1" w14:textId="77777777" w:rsidR="004E43DB" w:rsidRDefault="004E43DB" w:rsidP="004E43DB">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Fourth Normal Form (4NF):</w:t>
      </w:r>
      <w:r>
        <w:rPr>
          <w:rFonts w:ascii="Nunito" w:hAnsi="Nunito"/>
          <w:color w:val="273239"/>
          <w:spacing w:val="2"/>
          <w:sz w:val="27"/>
          <w:szCs w:val="27"/>
          <w:bdr w:val="none" w:sz="0" w:space="0" w:color="auto" w:frame="1"/>
        </w:rPr>
        <w:t> 4NF is a further refinement of BCNF that ensures that a table does not contain any multi-valued dependencies.</w:t>
      </w:r>
    </w:p>
    <w:p w14:paraId="65551DE3" w14:textId="77777777" w:rsidR="004E43DB" w:rsidRPr="00F5596B" w:rsidRDefault="004E43DB" w:rsidP="004E43DB">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Fifth Normal Form (5NF):</w:t>
      </w:r>
      <w:r>
        <w:rPr>
          <w:rFonts w:ascii="Nunito" w:hAnsi="Nunito"/>
          <w:color w:val="273239"/>
          <w:spacing w:val="2"/>
          <w:sz w:val="27"/>
          <w:szCs w:val="27"/>
          <w:bdr w:val="none" w:sz="0" w:space="0" w:color="auto" w:frame="1"/>
        </w:rPr>
        <w:t> 5NF is the highest level of normalization and involves decomposing a table into smaller tables to remove data redundancy and improve data integrity.</w:t>
      </w:r>
    </w:p>
    <w:p w14:paraId="40D47D98" w14:textId="77777777" w:rsidR="00F5596B" w:rsidRDefault="00F5596B" w:rsidP="00F5596B">
      <w:pPr>
        <w:pStyle w:val="NormalWeb"/>
        <w:shd w:val="clear" w:color="auto" w:fill="FFFFFF"/>
        <w:spacing w:before="0" w:beforeAutospacing="0" w:after="0" w:afterAutospacing="0"/>
        <w:ind w:left="720"/>
        <w:jc w:val="both"/>
        <w:textAlignment w:val="baseline"/>
        <w:rPr>
          <w:rFonts w:ascii="Nunito" w:hAnsi="Nunito"/>
          <w:color w:val="273239"/>
          <w:spacing w:val="2"/>
          <w:sz w:val="27"/>
          <w:szCs w:val="27"/>
        </w:rPr>
      </w:pPr>
    </w:p>
    <w:p w14:paraId="32E2F647" w14:textId="77777777" w:rsidR="00F5596B" w:rsidRPr="00F5596B" w:rsidRDefault="00F5596B" w:rsidP="00F5596B">
      <w:pPr>
        <w:pStyle w:val="NormalWeb"/>
        <w:numPr>
          <w:ilvl w:val="0"/>
          <w:numId w:val="6"/>
        </w:numPr>
        <w:shd w:val="clear" w:color="auto" w:fill="FFFFFF"/>
        <w:spacing w:before="0" w:beforeAutospacing="0" w:after="0" w:afterAutospacing="0"/>
        <w:jc w:val="both"/>
        <w:textAlignment w:val="baseline"/>
        <w:rPr>
          <w:rStyle w:val="IntenseEmphasis"/>
        </w:rPr>
      </w:pPr>
      <w:r w:rsidRPr="00F5596B">
        <w:rPr>
          <w:rStyle w:val="IntenseEmphasis"/>
        </w:rPr>
        <w:t>Link: https://www.geeksforgeeks.org/normal-forms-in-db</w:t>
      </w:r>
    </w:p>
    <w:p w14:paraId="35A97404" w14:textId="77777777" w:rsidR="00F5596B" w:rsidRDefault="00F5596B" w:rsidP="00F5596B">
      <w:pPr>
        <w:shd w:val="clear" w:color="auto" w:fill="FFFFFF"/>
        <w:spacing w:after="0" w:line="240" w:lineRule="auto"/>
        <w:textAlignment w:val="baseline"/>
        <w:rPr>
          <w:rFonts w:ascii="Nunito" w:hAnsi="Nunito"/>
          <w:color w:val="273239"/>
          <w:spacing w:val="2"/>
          <w:sz w:val="27"/>
          <w:szCs w:val="27"/>
        </w:rPr>
      </w:pPr>
    </w:p>
    <w:p w14:paraId="35C6DD12"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6CE6298E" w14:textId="77777777" w:rsidR="006275B1" w:rsidRDefault="006275B1"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0EF38C47" w14:textId="77777777" w:rsidR="006275B1" w:rsidRDefault="006275B1"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2BFDFA1A"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7B8B9155"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54979F46" w14:textId="77777777" w:rsidR="004E43DB" w:rsidRPr="004E43DB" w:rsidRDefault="004E43DB" w:rsidP="00ED1F86">
      <w:pPr>
        <w:pStyle w:val="Heading1"/>
        <w:rPr>
          <w:rFonts w:eastAsia="Times New Roman"/>
          <w:lang w:eastAsia="en-IN"/>
        </w:rPr>
      </w:pPr>
      <w:r w:rsidRPr="004E43DB">
        <w:rPr>
          <w:rFonts w:eastAsia="Times New Roman"/>
          <w:bdr w:val="none" w:sz="0" w:space="0" w:color="auto" w:frame="1"/>
          <w:lang w:eastAsia="en-IN"/>
        </w:rPr>
        <w:t>First Normal Form</w:t>
      </w:r>
    </w:p>
    <w:p w14:paraId="57C61852" w14:textId="77777777" w:rsidR="004E43DB" w:rsidRPr="004E43DB" w:rsidRDefault="004E43DB" w:rsidP="004E43DB">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4E43DB">
        <w:rPr>
          <w:rFonts w:ascii="Nunito" w:eastAsia="Times New Roman" w:hAnsi="Nunito" w:cs="Times New Roman"/>
          <w:color w:val="273239"/>
          <w:spacing w:val="2"/>
          <w:kern w:val="0"/>
          <w:sz w:val="27"/>
          <w:szCs w:val="27"/>
          <w:bdr w:val="none" w:sz="0" w:space="0" w:color="auto" w:frame="1"/>
          <w:lang w:eastAsia="en-IN"/>
          <w14:ligatures w14:val="none"/>
        </w:rPr>
        <w:t xml:space="preserve">If a relation </w:t>
      </w:r>
      <w:proofErr w:type="gramStart"/>
      <w:r w:rsidRPr="004E43DB">
        <w:rPr>
          <w:rFonts w:ascii="Nunito" w:eastAsia="Times New Roman" w:hAnsi="Nunito" w:cs="Times New Roman"/>
          <w:color w:val="273239"/>
          <w:spacing w:val="2"/>
          <w:kern w:val="0"/>
          <w:sz w:val="27"/>
          <w:szCs w:val="27"/>
          <w:bdr w:val="none" w:sz="0" w:space="0" w:color="auto" w:frame="1"/>
          <w:lang w:eastAsia="en-IN"/>
          <w14:ligatures w14:val="none"/>
        </w:rPr>
        <w:t>contain</w:t>
      </w:r>
      <w:proofErr w:type="gramEnd"/>
      <w:r w:rsidRPr="004E43DB">
        <w:rPr>
          <w:rFonts w:ascii="Nunito" w:eastAsia="Times New Roman" w:hAnsi="Nunito" w:cs="Times New Roman"/>
          <w:color w:val="273239"/>
          <w:spacing w:val="2"/>
          <w:kern w:val="0"/>
          <w:sz w:val="27"/>
          <w:szCs w:val="27"/>
          <w:bdr w:val="none" w:sz="0" w:space="0" w:color="auto" w:frame="1"/>
          <w:lang w:eastAsia="en-IN"/>
          <w14:ligatures w14:val="none"/>
        </w:rPr>
        <w:t xml:space="preserve"> composite or multi-valued attribute, it violates first normal form or a relation is in first normal form if it does not contain any composite or multi-valued attribute. A relation is in first normal form if every attribute in that relation is </w:t>
      </w:r>
      <w:r w:rsidRPr="004E43DB">
        <w:rPr>
          <w:rFonts w:ascii="Nunito" w:eastAsia="Times New Roman" w:hAnsi="Nunito" w:cs="Times New Roman"/>
          <w:b/>
          <w:bCs/>
          <w:color w:val="273239"/>
          <w:spacing w:val="2"/>
          <w:kern w:val="0"/>
          <w:sz w:val="27"/>
          <w:szCs w:val="27"/>
          <w:bdr w:val="none" w:sz="0" w:space="0" w:color="auto" w:frame="1"/>
          <w:lang w:eastAsia="en-IN"/>
          <w14:ligatures w14:val="none"/>
        </w:rPr>
        <w:t>singled valued attribute</w:t>
      </w:r>
      <w:r w:rsidRPr="004E43DB">
        <w:rPr>
          <w:rFonts w:ascii="Nunito" w:eastAsia="Times New Roman" w:hAnsi="Nunito" w:cs="Times New Roman"/>
          <w:color w:val="273239"/>
          <w:spacing w:val="2"/>
          <w:kern w:val="0"/>
          <w:sz w:val="27"/>
          <w:szCs w:val="27"/>
          <w:bdr w:val="none" w:sz="0" w:space="0" w:color="auto" w:frame="1"/>
          <w:lang w:eastAsia="en-IN"/>
          <w14:ligatures w14:val="none"/>
        </w:rPr>
        <w:t>.</w:t>
      </w:r>
    </w:p>
    <w:p w14:paraId="659FDE19" w14:textId="0F5F2050" w:rsidR="004E43DB" w:rsidRPr="004E43DB" w:rsidRDefault="004E43DB" w:rsidP="004E43DB">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E43DB">
        <w:rPr>
          <w:rFonts w:ascii="Nunito" w:eastAsia="Times New Roman" w:hAnsi="Nunito" w:cs="Times New Roman"/>
          <w:b/>
          <w:bCs/>
          <w:color w:val="273239"/>
          <w:spacing w:val="2"/>
          <w:kern w:val="0"/>
          <w:sz w:val="27"/>
          <w:szCs w:val="27"/>
          <w:bdr w:val="none" w:sz="0" w:space="0" w:color="auto" w:frame="1"/>
          <w:lang w:eastAsia="en-IN"/>
          <w14:ligatures w14:val="none"/>
        </w:rPr>
        <w:t>Example 1 –</w:t>
      </w:r>
      <w:r w:rsidRPr="004E43DB">
        <w:rPr>
          <w:rFonts w:ascii="Nunito" w:eastAsia="Times New Roman" w:hAnsi="Nunito" w:cs="Times New Roman"/>
          <w:color w:val="273239"/>
          <w:spacing w:val="2"/>
          <w:kern w:val="0"/>
          <w:sz w:val="27"/>
          <w:szCs w:val="27"/>
          <w:bdr w:val="none" w:sz="0" w:space="0" w:color="auto" w:frame="1"/>
          <w:lang w:eastAsia="en-IN"/>
          <w14:ligatures w14:val="none"/>
        </w:rPr>
        <w:t> Relation STUDENT in table 1 is not in 1NF because of multi-valued attribute STUD_PHONE.</w:t>
      </w:r>
    </w:p>
    <w:tbl>
      <w:tblPr>
        <w:tblStyle w:val="TableGrid"/>
        <w:tblW w:w="0" w:type="auto"/>
        <w:tblLook w:val="04A0" w:firstRow="1" w:lastRow="0" w:firstColumn="1" w:lastColumn="0" w:noHBand="0" w:noVBand="1"/>
      </w:tblPr>
      <w:tblGrid>
        <w:gridCol w:w="1992"/>
        <w:gridCol w:w="1992"/>
        <w:gridCol w:w="1992"/>
        <w:gridCol w:w="1992"/>
        <w:gridCol w:w="1993"/>
      </w:tblGrid>
      <w:tr w:rsidR="004E43DB" w14:paraId="3CDA1C93" w14:textId="77777777" w:rsidTr="004E43DB">
        <w:trPr>
          <w:trHeight w:val="493"/>
        </w:trPr>
        <w:tc>
          <w:tcPr>
            <w:tcW w:w="1992" w:type="dxa"/>
          </w:tcPr>
          <w:p w14:paraId="5F500ED9"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STUD_NO</w:t>
            </w:r>
          </w:p>
          <w:p w14:paraId="4B75A73F"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BC9B1D8"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STUD_NAME</w:t>
            </w:r>
          </w:p>
          <w:p w14:paraId="7B9E07A1"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6BA3CE90"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STUD_PHONE</w:t>
            </w:r>
          </w:p>
          <w:p w14:paraId="7897B355"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8579E68"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STUD_STATE</w:t>
            </w:r>
          </w:p>
          <w:p w14:paraId="6EC7A9DB"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6F0DFEC2" w14:textId="77777777" w:rsidR="004E43DB" w:rsidRDefault="004E43DB" w:rsidP="00C47895">
            <w:pPr>
              <w:jc w:val="center"/>
              <w:rPr>
                <w:rFonts w:ascii="Calibri" w:hAnsi="Calibri" w:cs="Calibri"/>
                <w:color w:val="000000"/>
                <w:szCs w:val="22"/>
              </w:rPr>
            </w:pPr>
            <w:r>
              <w:rPr>
                <w:rFonts w:ascii="Calibri" w:hAnsi="Calibri" w:cs="Calibri"/>
                <w:color w:val="000000"/>
                <w:szCs w:val="22"/>
              </w:rPr>
              <w:t>STUD_COUNTRY</w:t>
            </w:r>
          </w:p>
          <w:p w14:paraId="7CCC18A3"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r w:rsidR="004E43DB" w14:paraId="1CF45074" w14:textId="77777777" w:rsidTr="004E43DB">
        <w:trPr>
          <w:trHeight w:val="562"/>
        </w:trPr>
        <w:tc>
          <w:tcPr>
            <w:tcW w:w="1992" w:type="dxa"/>
          </w:tcPr>
          <w:p w14:paraId="7D83D46B"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7"/>
                <w:szCs w:val="27"/>
              </w:rPr>
              <w:t>1</w:t>
            </w:r>
          </w:p>
          <w:p w14:paraId="16871AE2" w14:textId="3ADA948C"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78D95D4" w14:textId="77777777" w:rsidR="004E43DB" w:rsidRDefault="004E43DB" w:rsidP="00C47895">
            <w:pPr>
              <w:jc w:val="center"/>
              <w:rPr>
                <w:rFonts w:ascii="Calibri" w:hAnsi="Calibri" w:cs="Calibri"/>
                <w:color w:val="000000"/>
                <w:szCs w:val="22"/>
              </w:rPr>
            </w:pPr>
            <w:r>
              <w:rPr>
                <w:rFonts w:ascii="Calibri" w:hAnsi="Calibri" w:cs="Calibri"/>
                <w:color w:val="000000"/>
                <w:szCs w:val="22"/>
              </w:rPr>
              <w:t>RAM</w:t>
            </w:r>
          </w:p>
          <w:p w14:paraId="581EFDA8"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1446CE95" w14:textId="77777777" w:rsidR="004E43DB" w:rsidRDefault="004E43DB" w:rsidP="00C47895">
            <w:pPr>
              <w:jc w:val="center"/>
              <w:rPr>
                <w:rFonts w:ascii="Calibri" w:hAnsi="Calibri" w:cs="Calibri"/>
                <w:color w:val="000000"/>
                <w:szCs w:val="22"/>
              </w:rPr>
            </w:pPr>
            <w:r>
              <w:rPr>
                <w:rFonts w:ascii="Calibri" w:hAnsi="Calibri" w:cs="Calibri"/>
                <w:color w:val="000000"/>
                <w:szCs w:val="22"/>
              </w:rPr>
              <w:t>9716271721,</w:t>
            </w:r>
          </w:p>
          <w:p w14:paraId="37F600A8"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333C2F75" w14:textId="77777777" w:rsidR="004E43DB" w:rsidRDefault="004E43DB" w:rsidP="00C47895">
            <w:pPr>
              <w:jc w:val="center"/>
              <w:rPr>
                <w:rFonts w:ascii="Calibri" w:hAnsi="Calibri" w:cs="Calibri"/>
                <w:color w:val="000000"/>
                <w:szCs w:val="22"/>
              </w:rPr>
            </w:pPr>
            <w:r>
              <w:rPr>
                <w:rFonts w:ascii="Calibri" w:hAnsi="Calibri" w:cs="Calibri"/>
                <w:color w:val="000000"/>
                <w:szCs w:val="22"/>
              </w:rPr>
              <w:t>HARYANA</w:t>
            </w:r>
          </w:p>
          <w:p w14:paraId="7383F2B6"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34CDF728" w14:textId="77777777" w:rsidR="004E43DB" w:rsidRDefault="004E43DB" w:rsidP="00C47895">
            <w:pPr>
              <w:jc w:val="center"/>
              <w:rPr>
                <w:rFonts w:ascii="Calibri" w:hAnsi="Calibri" w:cs="Calibri"/>
                <w:color w:val="000000"/>
                <w:szCs w:val="22"/>
              </w:rPr>
            </w:pPr>
            <w:r>
              <w:rPr>
                <w:rFonts w:ascii="Calibri" w:hAnsi="Calibri" w:cs="Calibri"/>
                <w:color w:val="000000"/>
                <w:szCs w:val="22"/>
              </w:rPr>
              <w:t>INDIA</w:t>
            </w:r>
          </w:p>
          <w:p w14:paraId="28032D79"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r w:rsidR="004E43DB" w14:paraId="3FE06714" w14:textId="77777777" w:rsidTr="004E43DB">
        <w:trPr>
          <w:trHeight w:val="570"/>
        </w:trPr>
        <w:tc>
          <w:tcPr>
            <w:tcW w:w="1992" w:type="dxa"/>
          </w:tcPr>
          <w:p w14:paraId="3937891A"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7"/>
                <w:szCs w:val="27"/>
              </w:rPr>
              <w:t>2</w:t>
            </w:r>
          </w:p>
          <w:p w14:paraId="63BF2F48" w14:textId="45791192"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115D252F" w14:textId="77777777" w:rsidR="004E43DB" w:rsidRDefault="004E43DB" w:rsidP="00C47895">
            <w:pPr>
              <w:jc w:val="center"/>
              <w:rPr>
                <w:rFonts w:ascii="Calibri" w:hAnsi="Calibri" w:cs="Calibri"/>
                <w:color w:val="000000"/>
                <w:szCs w:val="22"/>
              </w:rPr>
            </w:pPr>
            <w:r>
              <w:rPr>
                <w:rFonts w:ascii="Calibri" w:hAnsi="Calibri" w:cs="Calibri"/>
                <w:color w:val="000000"/>
                <w:szCs w:val="22"/>
              </w:rPr>
              <w:t>RAM</w:t>
            </w:r>
          </w:p>
          <w:p w14:paraId="3885BF63"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0D53C3D8" w14:textId="7254D0C9" w:rsidR="004E43DB" w:rsidRDefault="004E43DB" w:rsidP="00C47895">
            <w:pPr>
              <w:jc w:val="center"/>
              <w:rPr>
                <w:rFonts w:ascii="Calibri" w:hAnsi="Calibri" w:cs="Calibri"/>
                <w:color w:val="000000"/>
                <w:szCs w:val="22"/>
              </w:rPr>
            </w:pPr>
            <w:r>
              <w:rPr>
                <w:rFonts w:ascii="Calibri" w:hAnsi="Calibri" w:cs="Calibri"/>
                <w:color w:val="000000"/>
                <w:szCs w:val="22"/>
              </w:rPr>
              <w:t>971627</w:t>
            </w:r>
            <w:r>
              <w:rPr>
                <w:rFonts w:ascii="Calibri" w:hAnsi="Calibri" w:cs="Calibri"/>
                <w:color w:val="000000"/>
                <w:szCs w:val="22"/>
              </w:rPr>
              <w:t>000</w:t>
            </w:r>
            <w:r>
              <w:rPr>
                <w:rFonts w:ascii="Calibri" w:hAnsi="Calibri" w:cs="Calibri"/>
                <w:color w:val="000000"/>
                <w:szCs w:val="22"/>
              </w:rPr>
              <w:t>1,</w:t>
            </w:r>
          </w:p>
          <w:p w14:paraId="7E0C17D2"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13FC4FD2" w14:textId="77777777" w:rsidR="004E43DB" w:rsidRDefault="004E43DB" w:rsidP="00C47895">
            <w:pPr>
              <w:jc w:val="center"/>
              <w:rPr>
                <w:rFonts w:ascii="Calibri" w:hAnsi="Calibri" w:cs="Calibri"/>
                <w:color w:val="000000"/>
                <w:szCs w:val="22"/>
              </w:rPr>
            </w:pPr>
            <w:r>
              <w:rPr>
                <w:rFonts w:ascii="Calibri" w:hAnsi="Calibri" w:cs="Calibri"/>
                <w:color w:val="000000"/>
                <w:szCs w:val="22"/>
              </w:rPr>
              <w:t>PUNJAB</w:t>
            </w:r>
          </w:p>
          <w:p w14:paraId="30FAD1D8"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27A08344" w14:textId="77777777" w:rsidR="004E43DB" w:rsidRDefault="004E43DB" w:rsidP="00C47895">
            <w:pPr>
              <w:jc w:val="center"/>
              <w:rPr>
                <w:rFonts w:ascii="Calibri" w:hAnsi="Calibri" w:cs="Calibri"/>
                <w:color w:val="000000"/>
                <w:szCs w:val="22"/>
              </w:rPr>
            </w:pPr>
            <w:r>
              <w:rPr>
                <w:rFonts w:ascii="Calibri" w:hAnsi="Calibri" w:cs="Calibri"/>
                <w:color w:val="000000"/>
                <w:szCs w:val="22"/>
              </w:rPr>
              <w:t>INDIA</w:t>
            </w:r>
          </w:p>
          <w:p w14:paraId="21511D5E"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r w:rsidR="004E43DB" w14:paraId="48674DCC" w14:textId="77777777" w:rsidTr="004E43DB">
        <w:trPr>
          <w:trHeight w:val="38"/>
        </w:trPr>
        <w:tc>
          <w:tcPr>
            <w:tcW w:w="1992" w:type="dxa"/>
          </w:tcPr>
          <w:p w14:paraId="1EDF527E" w14:textId="4889895A"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7"/>
                <w:szCs w:val="27"/>
              </w:rPr>
              <w:t>3</w:t>
            </w:r>
          </w:p>
        </w:tc>
        <w:tc>
          <w:tcPr>
            <w:tcW w:w="1992" w:type="dxa"/>
          </w:tcPr>
          <w:p w14:paraId="6663C6BC" w14:textId="5276721B" w:rsidR="004E43DB" w:rsidRDefault="004E43DB" w:rsidP="00C47895">
            <w:pPr>
              <w:jc w:val="center"/>
              <w:rPr>
                <w:rFonts w:ascii="Calibri" w:hAnsi="Calibri" w:cs="Calibri"/>
                <w:color w:val="000000"/>
                <w:szCs w:val="22"/>
              </w:rPr>
            </w:pPr>
            <w:r>
              <w:rPr>
                <w:rFonts w:ascii="Calibri" w:hAnsi="Calibri" w:cs="Calibri"/>
                <w:color w:val="000000"/>
                <w:szCs w:val="22"/>
              </w:rPr>
              <w:t>SURESH</w:t>
            </w:r>
          </w:p>
          <w:p w14:paraId="786C78A6"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6F5920C9" w14:textId="0E9E5A55" w:rsidR="004E43DB" w:rsidRDefault="004E43DB" w:rsidP="00C47895">
            <w:pPr>
              <w:jc w:val="center"/>
              <w:rPr>
                <w:rFonts w:ascii="Calibri" w:hAnsi="Calibri" w:cs="Calibri"/>
                <w:color w:val="000000"/>
                <w:szCs w:val="22"/>
              </w:rPr>
            </w:pPr>
            <w:r>
              <w:rPr>
                <w:rFonts w:ascii="Calibri" w:hAnsi="Calibri" w:cs="Calibri"/>
                <w:color w:val="000000"/>
                <w:szCs w:val="22"/>
              </w:rPr>
              <w:t>9716271</w:t>
            </w:r>
            <w:r>
              <w:rPr>
                <w:rFonts w:ascii="Calibri" w:hAnsi="Calibri" w:cs="Calibri"/>
                <w:color w:val="000000"/>
                <w:szCs w:val="22"/>
              </w:rPr>
              <w:t>000</w:t>
            </w:r>
            <w:r>
              <w:rPr>
                <w:rFonts w:ascii="Calibri" w:hAnsi="Calibri" w:cs="Calibri"/>
                <w:color w:val="000000"/>
                <w:szCs w:val="22"/>
              </w:rPr>
              <w:t>,</w:t>
            </w:r>
          </w:p>
          <w:p w14:paraId="745D6014"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2" w:type="dxa"/>
          </w:tcPr>
          <w:p w14:paraId="312DF349" w14:textId="77777777" w:rsidR="004E43DB" w:rsidRDefault="004E43DB" w:rsidP="00C47895">
            <w:pPr>
              <w:jc w:val="center"/>
              <w:rPr>
                <w:rFonts w:ascii="Calibri" w:hAnsi="Calibri" w:cs="Calibri"/>
                <w:color w:val="000000"/>
                <w:szCs w:val="22"/>
              </w:rPr>
            </w:pPr>
            <w:r>
              <w:rPr>
                <w:rFonts w:ascii="Calibri" w:hAnsi="Calibri" w:cs="Calibri"/>
                <w:color w:val="000000"/>
                <w:szCs w:val="22"/>
              </w:rPr>
              <w:t>PUNJAB</w:t>
            </w:r>
          </w:p>
          <w:p w14:paraId="3D3BCF22"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c>
          <w:tcPr>
            <w:tcW w:w="1993" w:type="dxa"/>
          </w:tcPr>
          <w:p w14:paraId="2BACB4AD" w14:textId="77777777" w:rsidR="004E43DB" w:rsidRDefault="004E43DB" w:rsidP="00C47895">
            <w:pPr>
              <w:jc w:val="center"/>
              <w:rPr>
                <w:rFonts w:ascii="Calibri" w:hAnsi="Calibri" w:cs="Calibri"/>
                <w:color w:val="000000"/>
                <w:szCs w:val="22"/>
              </w:rPr>
            </w:pPr>
            <w:r>
              <w:rPr>
                <w:rFonts w:ascii="Calibri" w:hAnsi="Calibri" w:cs="Calibri"/>
                <w:color w:val="000000"/>
                <w:szCs w:val="22"/>
              </w:rPr>
              <w:t>INDIA</w:t>
            </w:r>
          </w:p>
          <w:p w14:paraId="3A862C89" w14:textId="77777777" w:rsidR="004E43DB" w:rsidRDefault="004E43DB" w:rsidP="00C47895">
            <w:pPr>
              <w:pStyle w:val="NormalWeb"/>
              <w:spacing w:before="0" w:beforeAutospacing="0" w:after="0" w:afterAutospacing="0"/>
              <w:jc w:val="center"/>
              <w:textAlignment w:val="baseline"/>
              <w:rPr>
                <w:rFonts w:ascii="Nunito" w:hAnsi="Nunito"/>
                <w:color w:val="273239"/>
                <w:spacing w:val="2"/>
                <w:sz w:val="27"/>
                <w:szCs w:val="27"/>
              </w:rPr>
            </w:pPr>
          </w:p>
        </w:tc>
      </w:tr>
    </w:tbl>
    <w:p w14:paraId="7B596491" w14:textId="77777777" w:rsidR="004E43DB" w:rsidRDefault="004E43DB" w:rsidP="004E43D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9843589" w14:textId="77777777" w:rsidR="00ED1F86" w:rsidRDefault="00ED1F86" w:rsidP="00ED1F86">
      <w:pPr>
        <w:pStyle w:val="Heading1"/>
      </w:pPr>
      <w:r>
        <w:rPr>
          <w:bdr w:val="none" w:sz="0" w:space="0" w:color="auto" w:frame="1"/>
        </w:rPr>
        <w:t>Second Normal Form</w:t>
      </w:r>
    </w:p>
    <w:p w14:paraId="6006C8BF" w14:textId="77777777" w:rsidR="00ED1F86" w:rsidRDefault="00ED1F86" w:rsidP="00ED1F86">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relation is in 2NF if it is in 1NF and any</w:t>
      </w:r>
      <w:r>
        <w:rPr>
          <w:rStyle w:val="Strong"/>
          <w:rFonts w:ascii="Nunito" w:eastAsiaTheme="majorEastAsia"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non-prime attribute (attributes which are not part of any candidate key) is not partially dependent on any proper subset of any candidate key of the table. In other words, we can say that, every non-prime attribute must be fully dependent on each candidate key.</w:t>
      </w:r>
    </w:p>
    <w:p w14:paraId="7F502A83" w14:textId="77777777" w:rsidR="00ED1F86" w:rsidRDefault="00ED1F86" w:rsidP="00ED1F8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functional dependency X-&gt;Y (where X and Y are set of attributes) is said to be in </w:t>
      </w:r>
      <w:r>
        <w:rPr>
          <w:rStyle w:val="Strong"/>
          <w:rFonts w:ascii="Nunito" w:eastAsiaTheme="majorEastAsia" w:hAnsi="Nunito"/>
          <w:color w:val="273239"/>
          <w:spacing w:val="2"/>
          <w:sz w:val="27"/>
          <w:szCs w:val="27"/>
          <w:bdr w:val="none" w:sz="0" w:space="0" w:color="auto" w:frame="1"/>
        </w:rPr>
        <w:t>partial dependency</w:t>
      </w:r>
      <w:r>
        <w:rPr>
          <w:rFonts w:ascii="Nunito" w:hAnsi="Nunito"/>
          <w:color w:val="273239"/>
          <w:spacing w:val="2"/>
          <w:sz w:val="27"/>
          <w:szCs w:val="27"/>
          <w:bdr w:val="none" w:sz="0" w:space="0" w:color="auto" w:frame="1"/>
        </w:rPr>
        <w:t>, if Y can be determined by any proper subset of X.</w:t>
      </w:r>
    </w:p>
    <w:p w14:paraId="417BEFB5" w14:textId="0D6EECC7" w:rsidR="00ED1F86" w:rsidRDefault="00ED1F86" w:rsidP="00ED1F8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However, in 2NF it is possible for a prime attribute to be partially dependent on any candidate key, but every non-prime attribute must be fully dependent</w:t>
      </w:r>
      <w:r>
        <w:rPr>
          <w:rFonts w:ascii="Nunito" w:hAnsi="Nunito"/>
          <w:color w:val="273239"/>
          <w:spacing w:val="2"/>
          <w:sz w:val="27"/>
          <w:szCs w:val="27"/>
          <w:bdr w:val="none" w:sz="0" w:space="0" w:color="auto" w:frame="1"/>
        </w:rPr>
        <w:t xml:space="preserve"> </w:t>
      </w:r>
      <w:r>
        <w:rPr>
          <w:rFonts w:ascii="Nunito" w:hAnsi="Nunito"/>
          <w:color w:val="273239"/>
          <w:spacing w:val="2"/>
          <w:sz w:val="27"/>
          <w:szCs w:val="27"/>
          <w:bdr w:val="none" w:sz="0" w:space="0" w:color="auto" w:frame="1"/>
        </w:rPr>
        <w:t>(or not partially dependent) on each candidate key of the table</w:t>
      </w:r>
    </w:p>
    <w:tbl>
      <w:tblPr>
        <w:tblStyle w:val="TableGrid"/>
        <w:tblW w:w="0" w:type="auto"/>
        <w:tblLook w:val="04A0" w:firstRow="1" w:lastRow="0" w:firstColumn="1" w:lastColumn="0" w:noHBand="0" w:noVBand="1"/>
      </w:tblPr>
      <w:tblGrid>
        <w:gridCol w:w="3485"/>
        <w:gridCol w:w="3485"/>
        <w:gridCol w:w="3486"/>
      </w:tblGrid>
      <w:tr w:rsidR="00ED1F86" w14:paraId="4BF6A79E" w14:textId="77777777" w:rsidTr="00C47895">
        <w:tc>
          <w:tcPr>
            <w:tcW w:w="3485" w:type="dxa"/>
          </w:tcPr>
          <w:p w14:paraId="398F2645" w14:textId="28430071" w:rsidR="00ED1F86" w:rsidRDefault="00ED1F86" w:rsidP="00C47895">
            <w:pPr>
              <w:jc w:val="center"/>
            </w:pPr>
            <w:r>
              <w:t>STUD_NO</w:t>
            </w:r>
          </w:p>
        </w:tc>
        <w:tc>
          <w:tcPr>
            <w:tcW w:w="3485" w:type="dxa"/>
          </w:tcPr>
          <w:p w14:paraId="43BBF22B" w14:textId="3F1B36A6" w:rsidR="00ED1F86" w:rsidRDefault="00ED1F86" w:rsidP="00C47895">
            <w:pPr>
              <w:jc w:val="center"/>
            </w:pPr>
            <w:r>
              <w:t>COURSE_NO</w:t>
            </w:r>
          </w:p>
        </w:tc>
        <w:tc>
          <w:tcPr>
            <w:tcW w:w="3486" w:type="dxa"/>
          </w:tcPr>
          <w:p w14:paraId="1C4631F1" w14:textId="2DC4C5BA" w:rsidR="00ED1F86" w:rsidRDefault="00ED1F86" w:rsidP="00C47895">
            <w:pPr>
              <w:jc w:val="center"/>
            </w:pPr>
            <w:r>
              <w:t>COURSE_FEE</w:t>
            </w:r>
          </w:p>
        </w:tc>
      </w:tr>
      <w:tr w:rsidR="00ED1F86" w14:paraId="1B0BD2A6" w14:textId="77777777" w:rsidTr="00C47895">
        <w:tc>
          <w:tcPr>
            <w:tcW w:w="3485" w:type="dxa"/>
          </w:tcPr>
          <w:p w14:paraId="508933A9" w14:textId="63CFE47A" w:rsidR="00ED1F86" w:rsidRDefault="00ED1F86" w:rsidP="00C47895">
            <w:pPr>
              <w:jc w:val="center"/>
            </w:pPr>
            <w:r>
              <w:t>1</w:t>
            </w:r>
          </w:p>
        </w:tc>
        <w:tc>
          <w:tcPr>
            <w:tcW w:w="3485" w:type="dxa"/>
          </w:tcPr>
          <w:p w14:paraId="3A8FBD60" w14:textId="5971D014" w:rsidR="00ED1F86" w:rsidRDefault="00ED1F86" w:rsidP="00C47895">
            <w:pPr>
              <w:jc w:val="center"/>
            </w:pPr>
            <w:r>
              <w:t>C1</w:t>
            </w:r>
          </w:p>
        </w:tc>
        <w:tc>
          <w:tcPr>
            <w:tcW w:w="3486" w:type="dxa"/>
          </w:tcPr>
          <w:p w14:paraId="3760E3B1" w14:textId="3CF1183E" w:rsidR="00ED1F86" w:rsidRDefault="00ED1F86" w:rsidP="00C47895">
            <w:pPr>
              <w:jc w:val="center"/>
            </w:pPr>
            <w:r>
              <w:t>1000</w:t>
            </w:r>
          </w:p>
        </w:tc>
      </w:tr>
      <w:tr w:rsidR="00ED1F86" w14:paraId="415BF4F3" w14:textId="77777777" w:rsidTr="00C47895">
        <w:tc>
          <w:tcPr>
            <w:tcW w:w="3485" w:type="dxa"/>
          </w:tcPr>
          <w:p w14:paraId="2F9CD983" w14:textId="083BE2F6" w:rsidR="00ED1F86" w:rsidRDefault="00ED1F86" w:rsidP="00C47895">
            <w:pPr>
              <w:jc w:val="center"/>
            </w:pPr>
            <w:r>
              <w:t>2</w:t>
            </w:r>
          </w:p>
        </w:tc>
        <w:tc>
          <w:tcPr>
            <w:tcW w:w="3485" w:type="dxa"/>
          </w:tcPr>
          <w:p w14:paraId="2F513AB3" w14:textId="211CA146" w:rsidR="00ED1F86" w:rsidRDefault="00ED1F86" w:rsidP="00C47895">
            <w:pPr>
              <w:jc w:val="center"/>
            </w:pPr>
            <w:r>
              <w:t>C2</w:t>
            </w:r>
          </w:p>
        </w:tc>
        <w:tc>
          <w:tcPr>
            <w:tcW w:w="3486" w:type="dxa"/>
          </w:tcPr>
          <w:p w14:paraId="5A45C323" w14:textId="07767B20" w:rsidR="00ED1F86" w:rsidRDefault="00ED1F86" w:rsidP="00C47895">
            <w:pPr>
              <w:jc w:val="center"/>
            </w:pPr>
            <w:r>
              <w:t>1500</w:t>
            </w:r>
          </w:p>
        </w:tc>
      </w:tr>
      <w:tr w:rsidR="00ED1F86" w14:paraId="5FC47610" w14:textId="77777777" w:rsidTr="00C47895">
        <w:tc>
          <w:tcPr>
            <w:tcW w:w="3485" w:type="dxa"/>
          </w:tcPr>
          <w:p w14:paraId="7FD0E2F1" w14:textId="675E3CA2" w:rsidR="00ED1F86" w:rsidRDefault="00ED1F86" w:rsidP="00C47895">
            <w:pPr>
              <w:jc w:val="center"/>
            </w:pPr>
            <w:r>
              <w:t>1</w:t>
            </w:r>
          </w:p>
        </w:tc>
        <w:tc>
          <w:tcPr>
            <w:tcW w:w="3485" w:type="dxa"/>
          </w:tcPr>
          <w:p w14:paraId="0B9F417F" w14:textId="7F923013" w:rsidR="00ED1F86" w:rsidRDefault="00ED1F86" w:rsidP="00C47895">
            <w:pPr>
              <w:jc w:val="center"/>
            </w:pPr>
            <w:r>
              <w:t>C4</w:t>
            </w:r>
          </w:p>
        </w:tc>
        <w:tc>
          <w:tcPr>
            <w:tcW w:w="3486" w:type="dxa"/>
          </w:tcPr>
          <w:p w14:paraId="77A0680B" w14:textId="17431A89" w:rsidR="00ED1F86" w:rsidRDefault="00ED1F86" w:rsidP="00C47895">
            <w:pPr>
              <w:jc w:val="center"/>
            </w:pPr>
            <w:r>
              <w:t>2000</w:t>
            </w:r>
          </w:p>
        </w:tc>
      </w:tr>
      <w:tr w:rsidR="00ED1F86" w14:paraId="37E12128" w14:textId="77777777" w:rsidTr="00C47895">
        <w:tc>
          <w:tcPr>
            <w:tcW w:w="3485" w:type="dxa"/>
          </w:tcPr>
          <w:p w14:paraId="0EF23EA0" w14:textId="3EAE046B" w:rsidR="00ED1F86" w:rsidRDefault="00C47895" w:rsidP="00C47895">
            <w:pPr>
              <w:jc w:val="center"/>
            </w:pPr>
            <w:r>
              <w:t>4</w:t>
            </w:r>
          </w:p>
        </w:tc>
        <w:tc>
          <w:tcPr>
            <w:tcW w:w="3485" w:type="dxa"/>
          </w:tcPr>
          <w:p w14:paraId="7E59286F" w14:textId="6BD27E40" w:rsidR="00ED1F86" w:rsidRDefault="00C47895" w:rsidP="00C47895">
            <w:pPr>
              <w:jc w:val="center"/>
            </w:pPr>
            <w:r>
              <w:t>C3</w:t>
            </w:r>
          </w:p>
        </w:tc>
        <w:tc>
          <w:tcPr>
            <w:tcW w:w="3486" w:type="dxa"/>
          </w:tcPr>
          <w:p w14:paraId="3D711FE3" w14:textId="7883DE5B" w:rsidR="00ED1F86" w:rsidRDefault="00C47895" w:rsidP="00C47895">
            <w:pPr>
              <w:jc w:val="center"/>
            </w:pPr>
            <w:r>
              <w:t>1000</w:t>
            </w:r>
          </w:p>
        </w:tc>
      </w:tr>
      <w:tr w:rsidR="00ED1F86" w14:paraId="670532CA" w14:textId="77777777" w:rsidTr="00C47895">
        <w:tc>
          <w:tcPr>
            <w:tcW w:w="3485" w:type="dxa"/>
          </w:tcPr>
          <w:p w14:paraId="52C1BF44" w14:textId="75F64C54" w:rsidR="00ED1F86" w:rsidRDefault="00C47895" w:rsidP="00C47895">
            <w:pPr>
              <w:jc w:val="center"/>
            </w:pPr>
            <w:r>
              <w:t>4</w:t>
            </w:r>
          </w:p>
        </w:tc>
        <w:tc>
          <w:tcPr>
            <w:tcW w:w="3485" w:type="dxa"/>
          </w:tcPr>
          <w:p w14:paraId="6DD37555" w14:textId="698E7F12" w:rsidR="00ED1F86" w:rsidRDefault="00C47895" w:rsidP="00C47895">
            <w:pPr>
              <w:jc w:val="center"/>
            </w:pPr>
            <w:r>
              <w:t>C1</w:t>
            </w:r>
          </w:p>
        </w:tc>
        <w:tc>
          <w:tcPr>
            <w:tcW w:w="3486" w:type="dxa"/>
          </w:tcPr>
          <w:p w14:paraId="644931B7" w14:textId="7D293D7D" w:rsidR="00ED1F86" w:rsidRDefault="00C47895" w:rsidP="00C47895">
            <w:pPr>
              <w:jc w:val="center"/>
            </w:pPr>
            <w:r>
              <w:t>1000</w:t>
            </w:r>
          </w:p>
        </w:tc>
      </w:tr>
      <w:tr w:rsidR="00ED1F86" w14:paraId="6960699E" w14:textId="77777777" w:rsidTr="00C47895">
        <w:tc>
          <w:tcPr>
            <w:tcW w:w="3485" w:type="dxa"/>
          </w:tcPr>
          <w:p w14:paraId="4D7A4C25" w14:textId="3228D1A8" w:rsidR="00ED1F86" w:rsidRDefault="00C47895" w:rsidP="00C47895">
            <w:pPr>
              <w:jc w:val="center"/>
            </w:pPr>
            <w:r>
              <w:t>2</w:t>
            </w:r>
          </w:p>
        </w:tc>
        <w:tc>
          <w:tcPr>
            <w:tcW w:w="3485" w:type="dxa"/>
          </w:tcPr>
          <w:p w14:paraId="67C7FC55" w14:textId="0F4A0E8D" w:rsidR="00ED1F86" w:rsidRDefault="00C47895" w:rsidP="00C47895">
            <w:pPr>
              <w:jc w:val="center"/>
            </w:pPr>
            <w:r>
              <w:t>C5</w:t>
            </w:r>
          </w:p>
        </w:tc>
        <w:tc>
          <w:tcPr>
            <w:tcW w:w="3486" w:type="dxa"/>
          </w:tcPr>
          <w:p w14:paraId="7E28415C" w14:textId="1A6C8A51" w:rsidR="00ED1F86" w:rsidRDefault="00C47895" w:rsidP="00C47895">
            <w:pPr>
              <w:jc w:val="center"/>
            </w:pPr>
            <w:r>
              <w:t>2000</w:t>
            </w:r>
          </w:p>
        </w:tc>
      </w:tr>
    </w:tbl>
    <w:p w14:paraId="5E2887CA" w14:textId="77777777" w:rsidR="004E43DB" w:rsidRDefault="004E43DB"/>
    <w:p w14:paraId="68B1D401" w14:textId="77777777" w:rsidR="006275B1" w:rsidRDefault="006275B1"/>
    <w:p w14:paraId="0901CD43" w14:textId="77777777" w:rsidR="006275B1" w:rsidRDefault="006275B1"/>
    <w:p w14:paraId="2A4E77F9" w14:textId="77777777" w:rsidR="006275B1" w:rsidRDefault="006275B1"/>
    <w:p w14:paraId="5A8E629A" w14:textId="77777777" w:rsidR="006275B1" w:rsidRDefault="006275B1"/>
    <w:p w14:paraId="257EF9AE" w14:textId="77777777" w:rsidR="006275B1" w:rsidRDefault="006275B1"/>
    <w:p w14:paraId="33634FDB" w14:textId="77777777" w:rsidR="006275B1" w:rsidRDefault="006275B1"/>
    <w:p w14:paraId="7E7D646C" w14:textId="77777777" w:rsidR="006275B1" w:rsidRDefault="006275B1" w:rsidP="006275B1">
      <w:pPr>
        <w:pStyle w:val="Heading1"/>
      </w:pPr>
      <w:r w:rsidRPr="006275B1">
        <w:lastRenderedPageBreak/>
        <w:t>Boyce-Codd Normal Form (BCNF)</w:t>
      </w:r>
    </w:p>
    <w:p w14:paraId="188E1612" w14:textId="77777777" w:rsidR="006275B1" w:rsidRPr="00843A83" w:rsidRDefault="006275B1" w:rsidP="006275B1">
      <w:pPr>
        <w:pStyle w:val="NormalWeb"/>
        <w:shd w:val="clear" w:color="auto" w:fill="FFFFFF"/>
        <w:spacing w:before="0" w:beforeAutospacing="0" w:after="0" w:afterAutospacing="0"/>
        <w:jc w:val="both"/>
        <w:textAlignment w:val="baseline"/>
        <w:rPr>
          <w:rFonts w:ascii="Nunito" w:hAnsi="Nunito"/>
          <w:color w:val="273239"/>
          <w:spacing w:val="2"/>
          <w:sz w:val="22"/>
          <w:szCs w:val="22"/>
        </w:rPr>
      </w:pPr>
      <w:r w:rsidRPr="00843A83">
        <w:rPr>
          <w:rFonts w:ascii="Nunito" w:hAnsi="Nunito"/>
          <w:color w:val="273239"/>
          <w:spacing w:val="2"/>
          <w:sz w:val="22"/>
          <w:szCs w:val="22"/>
          <w:bdr w:val="none" w:sz="0" w:space="0" w:color="auto" w:frame="1"/>
        </w:rPr>
        <w:t>Application of the general definitions of 2NF and 3NF may identify additional redundancy caused by dependencies that violate one or more candidate keys. However, despite these additional constraints, dependencies can still exist that will cause redundancy to be present in 3NF relations. This weakness in 3NF resulted in the presentation of a stronger normal form called</w:t>
      </w:r>
      <w:r w:rsidRPr="00843A83">
        <w:rPr>
          <w:rStyle w:val="Strong"/>
          <w:rFonts w:ascii="Nunito" w:hAnsi="Nunito"/>
          <w:color w:val="273239"/>
          <w:spacing w:val="2"/>
          <w:sz w:val="22"/>
          <w:szCs w:val="22"/>
          <w:bdr w:val="none" w:sz="0" w:space="0" w:color="auto" w:frame="1"/>
        </w:rPr>
        <w:t> </w:t>
      </w:r>
      <w:r w:rsidRPr="00843A83">
        <w:rPr>
          <w:rFonts w:ascii="Nunito" w:hAnsi="Nunito"/>
          <w:color w:val="273239"/>
          <w:spacing w:val="2"/>
          <w:sz w:val="22"/>
          <w:szCs w:val="22"/>
          <w:bdr w:val="none" w:sz="0" w:space="0" w:color="auto" w:frame="1"/>
        </w:rPr>
        <w:t>the</w:t>
      </w:r>
      <w:r w:rsidRPr="00843A83">
        <w:rPr>
          <w:rStyle w:val="Strong"/>
          <w:rFonts w:ascii="Nunito" w:hAnsi="Nunito"/>
          <w:color w:val="273239"/>
          <w:spacing w:val="2"/>
          <w:sz w:val="22"/>
          <w:szCs w:val="22"/>
          <w:bdr w:val="none" w:sz="0" w:space="0" w:color="auto" w:frame="1"/>
        </w:rPr>
        <w:t> Boyce-Codd Normal Form (Codd, 1974)</w:t>
      </w:r>
      <w:r w:rsidRPr="00843A83">
        <w:rPr>
          <w:rFonts w:ascii="Nunito" w:hAnsi="Nunito"/>
          <w:color w:val="273239"/>
          <w:spacing w:val="2"/>
          <w:sz w:val="22"/>
          <w:szCs w:val="22"/>
          <w:bdr w:val="none" w:sz="0" w:space="0" w:color="auto" w:frame="1"/>
        </w:rPr>
        <w:t>.</w:t>
      </w:r>
    </w:p>
    <w:p w14:paraId="55200AE0" w14:textId="38E42C66" w:rsidR="006275B1" w:rsidRPr="00843A83" w:rsidRDefault="006275B1" w:rsidP="006275B1">
      <w:pPr>
        <w:pStyle w:val="NormalWeb"/>
        <w:shd w:val="clear" w:color="auto" w:fill="FFFFFF"/>
        <w:spacing w:before="0" w:beforeAutospacing="0" w:after="0" w:afterAutospacing="0"/>
        <w:jc w:val="both"/>
        <w:textAlignment w:val="baseline"/>
        <w:rPr>
          <w:rFonts w:ascii="Nunito" w:hAnsi="Nunito"/>
          <w:color w:val="273239"/>
          <w:spacing w:val="2"/>
          <w:sz w:val="22"/>
          <w:szCs w:val="22"/>
        </w:rPr>
      </w:pPr>
      <w:r w:rsidRPr="00843A83">
        <w:rPr>
          <w:rFonts w:ascii="Nunito" w:hAnsi="Nunito"/>
          <w:color w:val="273239"/>
          <w:spacing w:val="2"/>
          <w:sz w:val="22"/>
          <w:szCs w:val="22"/>
          <w:bdr w:val="none" w:sz="0" w:space="0" w:color="auto" w:frame="1"/>
        </w:rPr>
        <w:t>Although, 3NF is an adequate normal form for relational databases, still, this (3NF) normal form may not remove 100% redundancy because of X</w:t>
      </w:r>
      <w:r w:rsidRPr="00843A83">
        <w:rPr>
          <w:color w:val="273239"/>
          <w:spacing w:val="2"/>
          <w:sz w:val="22"/>
          <w:szCs w:val="22"/>
          <w:bdr w:val="none" w:sz="0" w:space="0" w:color="auto" w:frame="1"/>
        </w:rPr>
        <w:t>−</w:t>
      </w:r>
      <w:r w:rsidRPr="00843A83">
        <w:rPr>
          <w:rFonts w:ascii="Nunito" w:hAnsi="Nunito"/>
          <w:color w:val="273239"/>
          <w:spacing w:val="2"/>
          <w:sz w:val="22"/>
          <w:szCs w:val="22"/>
          <w:bdr w:val="none" w:sz="0" w:space="0" w:color="auto" w:frame="1"/>
        </w:rPr>
        <w:t>&gt;</w:t>
      </w:r>
      <w:r w:rsidRPr="00843A83">
        <w:rPr>
          <w:rFonts w:ascii="Nunito" w:hAnsi="Nunito"/>
          <w:color w:val="273239"/>
          <w:spacing w:val="2"/>
          <w:sz w:val="22"/>
          <w:szCs w:val="22"/>
          <w:bdr w:val="none" w:sz="0" w:space="0" w:color="auto" w:frame="1"/>
        </w:rPr>
        <w:t>Y in</w:t>
      </w:r>
      <w:r w:rsidRPr="00843A83">
        <w:rPr>
          <w:rFonts w:ascii="Nunito" w:hAnsi="Nunito"/>
          <w:color w:val="273239"/>
          <w:spacing w:val="2"/>
          <w:sz w:val="22"/>
          <w:szCs w:val="22"/>
          <w:bdr w:val="none" w:sz="0" w:space="0" w:color="auto" w:frame="1"/>
        </w:rPr>
        <w:t xml:space="preserve"> X is not a candidate key of the given relation. This can be solved by Boyce-Codd Normal Form (BCNF). </w:t>
      </w:r>
    </w:p>
    <w:p w14:paraId="5A73027B" w14:textId="7C4B1D63" w:rsidR="006275B1" w:rsidRPr="00843A83" w:rsidRDefault="006275B1" w:rsidP="00843A83">
      <w:pPr>
        <w:pStyle w:val="NormalWeb"/>
        <w:shd w:val="clear" w:color="auto" w:fill="FFFFFF"/>
        <w:spacing w:before="0" w:beforeAutospacing="0" w:after="0" w:afterAutospacing="0"/>
        <w:jc w:val="both"/>
        <w:textAlignment w:val="baseline"/>
        <w:rPr>
          <w:rFonts w:ascii="Nunito" w:hAnsi="Nunito"/>
          <w:color w:val="273239"/>
          <w:spacing w:val="2"/>
          <w:sz w:val="22"/>
          <w:szCs w:val="22"/>
        </w:rPr>
      </w:pPr>
      <w:r w:rsidRPr="00843A83">
        <w:rPr>
          <w:rFonts w:ascii="Nunito" w:hAnsi="Nunito"/>
          <w:color w:val="273239"/>
          <w:spacing w:val="2"/>
          <w:sz w:val="22"/>
          <w:szCs w:val="22"/>
          <w:bdr w:val="none" w:sz="0" w:space="0" w:color="auto" w:frame="1"/>
        </w:rPr>
        <w:t xml:space="preserve">Boyce–Codd Normal Form (BCNF) is based </w:t>
      </w:r>
      <w:r w:rsidRPr="00843A83">
        <w:rPr>
          <w:rFonts w:ascii="Nunito" w:hAnsi="Nunito"/>
          <w:color w:val="273239"/>
          <w:spacing w:val="2"/>
          <w:sz w:val="22"/>
          <w:szCs w:val="22"/>
          <w:bdr w:val="none" w:sz="0" w:space="0" w:color="auto" w:frame="1"/>
        </w:rPr>
        <w:t xml:space="preserve">on that </w:t>
      </w:r>
      <w:r w:rsidRPr="00843A83">
        <w:rPr>
          <w:rFonts w:ascii="Nunito" w:hAnsi="Nunito"/>
          <w:color w:val="273239"/>
          <w:spacing w:val="2"/>
          <w:sz w:val="22"/>
          <w:szCs w:val="22"/>
          <w:bdr w:val="none" w:sz="0" w:space="0" w:color="auto" w:frame="1"/>
        </w:rPr>
        <w:t>take into account all candidate keys in a relation; however, BCNF also has additional constraints compared with the general definition of 3NF.</w:t>
      </w:r>
    </w:p>
    <w:tbl>
      <w:tblPr>
        <w:tblStyle w:val="TableGrid"/>
        <w:tblW w:w="0" w:type="auto"/>
        <w:tblLook w:val="04A0" w:firstRow="1" w:lastRow="0" w:firstColumn="1" w:lastColumn="0" w:noHBand="0" w:noVBand="1"/>
      </w:tblPr>
      <w:tblGrid>
        <w:gridCol w:w="1917"/>
        <w:gridCol w:w="1984"/>
        <w:gridCol w:w="1984"/>
        <w:gridCol w:w="2343"/>
        <w:gridCol w:w="2228"/>
      </w:tblGrid>
      <w:tr w:rsidR="006275B1" w14:paraId="16119322" w14:textId="77777777" w:rsidTr="00843A83">
        <w:trPr>
          <w:trHeight w:val="292"/>
        </w:trPr>
        <w:tc>
          <w:tcPr>
            <w:tcW w:w="1935" w:type="dxa"/>
          </w:tcPr>
          <w:p w14:paraId="64E5ED2E" w14:textId="597DC9FC" w:rsidR="006275B1" w:rsidRDefault="006275B1" w:rsidP="00843A83">
            <w:pPr>
              <w:jc w:val="center"/>
            </w:pPr>
            <w:proofErr w:type="spellStart"/>
            <w:r>
              <w:rPr>
                <w:rFonts w:ascii="Nunito" w:hAnsi="Nunito"/>
                <w:b/>
                <w:bCs/>
                <w:color w:val="273239"/>
                <w:spacing w:val="2"/>
                <w:sz w:val="28"/>
                <w:szCs w:val="28"/>
                <w:shd w:val="clear" w:color="auto" w:fill="F9F9F9"/>
              </w:rPr>
              <w:t>Stu_ID</w:t>
            </w:r>
            <w:proofErr w:type="spellEnd"/>
          </w:p>
        </w:tc>
        <w:tc>
          <w:tcPr>
            <w:tcW w:w="1935" w:type="dxa"/>
          </w:tcPr>
          <w:p w14:paraId="63C8EC87" w14:textId="33D60A67" w:rsidR="006275B1" w:rsidRDefault="006275B1" w:rsidP="00843A83">
            <w:pPr>
              <w:jc w:val="center"/>
            </w:pPr>
            <w:proofErr w:type="spellStart"/>
            <w:r>
              <w:rPr>
                <w:rFonts w:ascii="Nunito" w:hAnsi="Nunito"/>
                <w:b/>
                <w:bCs/>
                <w:color w:val="273239"/>
                <w:spacing w:val="2"/>
                <w:sz w:val="28"/>
                <w:szCs w:val="28"/>
                <w:shd w:val="clear" w:color="auto" w:fill="F9F9F9"/>
              </w:rPr>
              <w:t>Stu_Branch</w:t>
            </w:r>
            <w:proofErr w:type="spellEnd"/>
          </w:p>
        </w:tc>
        <w:tc>
          <w:tcPr>
            <w:tcW w:w="1935" w:type="dxa"/>
          </w:tcPr>
          <w:p w14:paraId="2E26E9AF" w14:textId="1209F938" w:rsidR="006275B1" w:rsidRDefault="006275B1" w:rsidP="00843A83">
            <w:pPr>
              <w:jc w:val="center"/>
            </w:pPr>
            <w:proofErr w:type="spellStart"/>
            <w:r>
              <w:rPr>
                <w:rFonts w:ascii="Nunito" w:hAnsi="Nunito"/>
                <w:b/>
                <w:bCs/>
                <w:color w:val="273239"/>
                <w:spacing w:val="2"/>
                <w:sz w:val="28"/>
                <w:szCs w:val="28"/>
                <w:shd w:val="clear" w:color="auto" w:fill="F9F9F9"/>
              </w:rPr>
              <w:t>Stu_Course</w:t>
            </w:r>
            <w:proofErr w:type="spellEnd"/>
          </w:p>
        </w:tc>
        <w:tc>
          <w:tcPr>
            <w:tcW w:w="1935" w:type="dxa"/>
          </w:tcPr>
          <w:p w14:paraId="25DFB4F8" w14:textId="357DDA4D" w:rsidR="006275B1" w:rsidRDefault="00843A83" w:rsidP="00843A83">
            <w:pPr>
              <w:jc w:val="center"/>
            </w:pPr>
            <w:proofErr w:type="spellStart"/>
            <w:r>
              <w:rPr>
                <w:rFonts w:ascii="Nunito" w:hAnsi="Nunito"/>
                <w:b/>
                <w:bCs/>
                <w:color w:val="273239"/>
                <w:spacing w:val="2"/>
                <w:sz w:val="28"/>
                <w:szCs w:val="28"/>
                <w:shd w:val="clear" w:color="auto" w:fill="F9F9F9"/>
              </w:rPr>
              <w:t>Branch_Number</w:t>
            </w:r>
            <w:proofErr w:type="spellEnd"/>
          </w:p>
        </w:tc>
        <w:tc>
          <w:tcPr>
            <w:tcW w:w="1936" w:type="dxa"/>
          </w:tcPr>
          <w:p w14:paraId="122E5222" w14:textId="4CE3ED7C" w:rsidR="006275B1" w:rsidRDefault="00843A83" w:rsidP="00843A83">
            <w:pPr>
              <w:jc w:val="center"/>
            </w:pPr>
            <w:proofErr w:type="spellStart"/>
            <w:r>
              <w:rPr>
                <w:rFonts w:ascii="Nunito" w:hAnsi="Nunito"/>
                <w:b/>
                <w:bCs/>
                <w:color w:val="273239"/>
                <w:spacing w:val="2"/>
                <w:sz w:val="28"/>
                <w:szCs w:val="28"/>
                <w:shd w:val="clear" w:color="auto" w:fill="F9F9F9"/>
              </w:rPr>
              <w:t>Stu_Course_No</w:t>
            </w:r>
            <w:proofErr w:type="spellEnd"/>
          </w:p>
        </w:tc>
      </w:tr>
      <w:tr w:rsidR="006275B1" w14:paraId="1582C443" w14:textId="77777777" w:rsidTr="00843A83">
        <w:trPr>
          <w:trHeight w:val="1003"/>
        </w:trPr>
        <w:tc>
          <w:tcPr>
            <w:tcW w:w="1935" w:type="dxa"/>
          </w:tcPr>
          <w:p w14:paraId="3B463C58" w14:textId="0D630ABB" w:rsidR="006275B1" w:rsidRDefault="006275B1" w:rsidP="00843A83">
            <w:pPr>
              <w:jc w:val="center"/>
            </w:pPr>
            <w:r>
              <w:t>101</w:t>
            </w:r>
          </w:p>
        </w:tc>
        <w:tc>
          <w:tcPr>
            <w:tcW w:w="1935" w:type="dxa"/>
          </w:tcPr>
          <w:p w14:paraId="5A61A5BA" w14:textId="77777777" w:rsidR="006275B1" w:rsidRDefault="006275B1" w:rsidP="00843A83">
            <w:pPr>
              <w:jc w:val="center"/>
              <w:rPr>
                <w:rFonts w:ascii="Nunito" w:hAnsi="Nunito"/>
                <w:color w:val="273239"/>
                <w:spacing w:val="2"/>
                <w:sz w:val="25"/>
                <w:szCs w:val="25"/>
              </w:rPr>
            </w:pPr>
            <w:r>
              <w:rPr>
                <w:rFonts w:ascii="Nunito" w:hAnsi="Nunito"/>
                <w:color w:val="273239"/>
                <w:spacing w:val="2"/>
                <w:sz w:val="25"/>
                <w:szCs w:val="25"/>
                <w:bdr w:val="none" w:sz="0" w:space="0" w:color="auto" w:frame="1"/>
              </w:rPr>
              <w:t>Computer Science &amp; Engineering</w:t>
            </w:r>
          </w:p>
          <w:p w14:paraId="1085D044" w14:textId="77777777" w:rsidR="006275B1" w:rsidRDefault="006275B1" w:rsidP="00843A83">
            <w:pPr>
              <w:jc w:val="center"/>
            </w:pPr>
          </w:p>
        </w:tc>
        <w:tc>
          <w:tcPr>
            <w:tcW w:w="1935" w:type="dxa"/>
          </w:tcPr>
          <w:p w14:paraId="78938170" w14:textId="40E59565" w:rsidR="006275B1" w:rsidRDefault="006275B1" w:rsidP="00843A83">
            <w:pPr>
              <w:jc w:val="center"/>
            </w:pPr>
            <w:r>
              <w:t>DBMS</w:t>
            </w:r>
          </w:p>
        </w:tc>
        <w:tc>
          <w:tcPr>
            <w:tcW w:w="1935" w:type="dxa"/>
          </w:tcPr>
          <w:p w14:paraId="4DD9A37E" w14:textId="3455C1C2" w:rsidR="006275B1" w:rsidRDefault="006275B1" w:rsidP="00843A83">
            <w:pPr>
              <w:jc w:val="center"/>
            </w:pPr>
            <w:r>
              <w:t>B_001</w:t>
            </w:r>
          </w:p>
        </w:tc>
        <w:tc>
          <w:tcPr>
            <w:tcW w:w="1936" w:type="dxa"/>
          </w:tcPr>
          <w:p w14:paraId="3161F1B7" w14:textId="6CE6CFB8" w:rsidR="006275B1" w:rsidRDefault="006275B1" w:rsidP="00843A83">
            <w:pPr>
              <w:jc w:val="center"/>
            </w:pPr>
            <w:r>
              <w:t>201</w:t>
            </w:r>
          </w:p>
        </w:tc>
      </w:tr>
      <w:tr w:rsidR="006275B1" w14:paraId="7DE1D618" w14:textId="77777777" w:rsidTr="00843A83">
        <w:trPr>
          <w:trHeight w:val="535"/>
        </w:trPr>
        <w:tc>
          <w:tcPr>
            <w:tcW w:w="1935" w:type="dxa"/>
          </w:tcPr>
          <w:p w14:paraId="54AFFC74" w14:textId="225F21D0" w:rsidR="006275B1" w:rsidRDefault="006275B1" w:rsidP="00843A83">
            <w:pPr>
              <w:jc w:val="center"/>
            </w:pPr>
            <w:r>
              <w:t>101</w:t>
            </w:r>
          </w:p>
        </w:tc>
        <w:tc>
          <w:tcPr>
            <w:tcW w:w="1935" w:type="dxa"/>
          </w:tcPr>
          <w:p w14:paraId="7E74DE3B" w14:textId="6EC1F8CC" w:rsidR="006275B1" w:rsidRDefault="00843A83" w:rsidP="00843A83">
            <w:pPr>
              <w:jc w:val="center"/>
            </w:pPr>
            <w:r>
              <w:rPr>
                <w:rFonts w:ascii="Nunito" w:hAnsi="Nunito"/>
                <w:color w:val="273239"/>
                <w:spacing w:val="2"/>
                <w:sz w:val="25"/>
                <w:szCs w:val="25"/>
                <w:shd w:val="clear" w:color="auto" w:fill="FFFFFF"/>
              </w:rPr>
              <w:t>Computer Science &amp; Engineering</w:t>
            </w:r>
          </w:p>
        </w:tc>
        <w:tc>
          <w:tcPr>
            <w:tcW w:w="1935" w:type="dxa"/>
          </w:tcPr>
          <w:p w14:paraId="647E7372" w14:textId="7A5A3034" w:rsidR="006275B1" w:rsidRDefault="006275B1" w:rsidP="00843A83">
            <w:pPr>
              <w:jc w:val="center"/>
            </w:pPr>
            <w:r>
              <w:rPr>
                <w:rFonts w:ascii="Nunito" w:hAnsi="Nunito"/>
                <w:color w:val="273239"/>
                <w:spacing w:val="2"/>
                <w:sz w:val="25"/>
                <w:szCs w:val="25"/>
                <w:shd w:val="clear" w:color="auto" w:fill="FFFFFF"/>
              </w:rPr>
              <w:t>Computer Networks</w:t>
            </w:r>
          </w:p>
        </w:tc>
        <w:tc>
          <w:tcPr>
            <w:tcW w:w="1935" w:type="dxa"/>
          </w:tcPr>
          <w:p w14:paraId="621FB98C" w14:textId="77E5C01B" w:rsidR="006275B1" w:rsidRDefault="006275B1" w:rsidP="00843A83">
            <w:pPr>
              <w:jc w:val="center"/>
            </w:pPr>
            <w:r>
              <w:t>B_00</w:t>
            </w:r>
            <w:r>
              <w:t>2</w:t>
            </w:r>
          </w:p>
        </w:tc>
        <w:tc>
          <w:tcPr>
            <w:tcW w:w="1936" w:type="dxa"/>
          </w:tcPr>
          <w:p w14:paraId="761E2798" w14:textId="0A460E36" w:rsidR="006275B1" w:rsidRDefault="006275B1" w:rsidP="00843A83">
            <w:pPr>
              <w:jc w:val="center"/>
            </w:pPr>
            <w:r>
              <w:t>202</w:t>
            </w:r>
          </w:p>
        </w:tc>
      </w:tr>
      <w:tr w:rsidR="006275B1" w14:paraId="205AD4AF" w14:textId="77777777" w:rsidTr="00843A83">
        <w:trPr>
          <w:trHeight w:val="788"/>
        </w:trPr>
        <w:tc>
          <w:tcPr>
            <w:tcW w:w="1935" w:type="dxa"/>
          </w:tcPr>
          <w:p w14:paraId="5BDF5BDD" w14:textId="3098DC8B" w:rsidR="006275B1" w:rsidRDefault="006275B1" w:rsidP="00843A83">
            <w:pPr>
              <w:jc w:val="center"/>
            </w:pPr>
            <w:r>
              <w:t>102</w:t>
            </w:r>
          </w:p>
        </w:tc>
        <w:tc>
          <w:tcPr>
            <w:tcW w:w="1935" w:type="dxa"/>
          </w:tcPr>
          <w:p w14:paraId="22D424F3" w14:textId="4F53F203" w:rsidR="006275B1" w:rsidRDefault="006275B1" w:rsidP="00843A83">
            <w:pPr>
              <w:jc w:val="center"/>
            </w:pPr>
            <w:r>
              <w:rPr>
                <w:rFonts w:ascii="Nunito" w:hAnsi="Nunito"/>
                <w:color w:val="273239"/>
                <w:spacing w:val="2"/>
                <w:sz w:val="25"/>
                <w:szCs w:val="25"/>
                <w:shd w:val="clear" w:color="auto" w:fill="FFFFFF"/>
              </w:rPr>
              <w:t>Electronics &amp; Communication Engineering</w:t>
            </w:r>
          </w:p>
        </w:tc>
        <w:tc>
          <w:tcPr>
            <w:tcW w:w="1935" w:type="dxa"/>
          </w:tcPr>
          <w:p w14:paraId="3F9A34D3" w14:textId="24F11A1A" w:rsidR="006275B1" w:rsidRDefault="006275B1" w:rsidP="00843A83">
            <w:pPr>
              <w:jc w:val="center"/>
            </w:pPr>
            <w:r>
              <w:rPr>
                <w:rFonts w:ascii="Nunito" w:hAnsi="Nunito"/>
                <w:color w:val="273239"/>
                <w:spacing w:val="2"/>
                <w:sz w:val="25"/>
                <w:szCs w:val="25"/>
                <w:shd w:val="clear" w:color="auto" w:fill="FFFFFF"/>
              </w:rPr>
              <w:t>VLSI Technology</w:t>
            </w:r>
          </w:p>
        </w:tc>
        <w:tc>
          <w:tcPr>
            <w:tcW w:w="1935" w:type="dxa"/>
          </w:tcPr>
          <w:p w14:paraId="19E9657C" w14:textId="5FA9ABA8" w:rsidR="006275B1" w:rsidRDefault="006275B1" w:rsidP="00843A83">
            <w:pPr>
              <w:jc w:val="center"/>
            </w:pPr>
            <w:r>
              <w:t>B_00</w:t>
            </w:r>
            <w:r>
              <w:t>3</w:t>
            </w:r>
          </w:p>
        </w:tc>
        <w:tc>
          <w:tcPr>
            <w:tcW w:w="1936" w:type="dxa"/>
          </w:tcPr>
          <w:p w14:paraId="29E70FEE" w14:textId="505E48D1" w:rsidR="006275B1" w:rsidRDefault="006275B1" w:rsidP="00843A83">
            <w:pPr>
              <w:jc w:val="center"/>
            </w:pPr>
            <w:r>
              <w:t>401</w:t>
            </w:r>
          </w:p>
        </w:tc>
      </w:tr>
      <w:tr w:rsidR="006275B1" w14:paraId="7531F767" w14:textId="77777777" w:rsidTr="00843A83">
        <w:trPr>
          <w:trHeight w:val="788"/>
        </w:trPr>
        <w:tc>
          <w:tcPr>
            <w:tcW w:w="1935" w:type="dxa"/>
          </w:tcPr>
          <w:p w14:paraId="579E1264" w14:textId="7B4955E0" w:rsidR="006275B1" w:rsidRDefault="006275B1" w:rsidP="00843A83">
            <w:pPr>
              <w:jc w:val="center"/>
            </w:pPr>
            <w:r>
              <w:t>102</w:t>
            </w:r>
          </w:p>
        </w:tc>
        <w:tc>
          <w:tcPr>
            <w:tcW w:w="1935" w:type="dxa"/>
          </w:tcPr>
          <w:p w14:paraId="663477D8" w14:textId="2BFA4790" w:rsidR="006275B1" w:rsidRDefault="006275B1" w:rsidP="00843A83">
            <w:pPr>
              <w:jc w:val="center"/>
            </w:pPr>
            <w:r>
              <w:rPr>
                <w:rFonts w:ascii="Nunito" w:hAnsi="Nunito"/>
                <w:color w:val="273239"/>
                <w:spacing w:val="2"/>
                <w:sz w:val="25"/>
                <w:szCs w:val="25"/>
                <w:shd w:val="clear" w:color="auto" w:fill="FFFFFF"/>
              </w:rPr>
              <w:t>Electronics &amp; Communication Engineering</w:t>
            </w:r>
          </w:p>
        </w:tc>
        <w:tc>
          <w:tcPr>
            <w:tcW w:w="1935" w:type="dxa"/>
          </w:tcPr>
          <w:p w14:paraId="05E67A6E" w14:textId="0F672BD2" w:rsidR="006275B1" w:rsidRDefault="006275B1" w:rsidP="00843A83">
            <w:pPr>
              <w:jc w:val="center"/>
            </w:pPr>
            <w:r>
              <w:rPr>
                <w:rFonts w:ascii="Nunito" w:hAnsi="Nunito"/>
                <w:color w:val="273239"/>
                <w:spacing w:val="2"/>
                <w:sz w:val="25"/>
                <w:szCs w:val="25"/>
                <w:shd w:val="clear" w:color="auto" w:fill="FFFFFF"/>
              </w:rPr>
              <w:t>Mobile Communication</w:t>
            </w:r>
          </w:p>
        </w:tc>
        <w:tc>
          <w:tcPr>
            <w:tcW w:w="1935" w:type="dxa"/>
          </w:tcPr>
          <w:p w14:paraId="75F38315" w14:textId="68A5D956" w:rsidR="006275B1" w:rsidRDefault="006275B1" w:rsidP="00843A83">
            <w:pPr>
              <w:jc w:val="center"/>
            </w:pPr>
            <w:r>
              <w:t>B_00</w:t>
            </w:r>
            <w:r>
              <w:t>4</w:t>
            </w:r>
          </w:p>
        </w:tc>
        <w:tc>
          <w:tcPr>
            <w:tcW w:w="1936" w:type="dxa"/>
          </w:tcPr>
          <w:p w14:paraId="19F8B484" w14:textId="01FC8933" w:rsidR="006275B1" w:rsidRDefault="006275B1" w:rsidP="00843A83">
            <w:pPr>
              <w:jc w:val="center"/>
            </w:pPr>
            <w:r>
              <w:t>402</w:t>
            </w:r>
          </w:p>
        </w:tc>
      </w:tr>
    </w:tbl>
    <w:p w14:paraId="4661EED5" w14:textId="77777777" w:rsidR="00843A83" w:rsidRDefault="00843A83" w:rsidP="006275B1">
      <w:pPr>
        <w:rPr>
          <w:rStyle w:val="Strong"/>
          <w:rFonts w:ascii="Nunito" w:hAnsi="Nunito"/>
          <w:color w:val="273239"/>
          <w:spacing w:val="2"/>
          <w:sz w:val="27"/>
          <w:szCs w:val="27"/>
          <w:bdr w:val="none" w:sz="0" w:space="0" w:color="auto" w:frame="1"/>
          <w:shd w:val="clear" w:color="auto" w:fill="FFFFFF"/>
        </w:rPr>
      </w:pPr>
    </w:p>
    <w:p w14:paraId="46FC483D" w14:textId="68B36CCD" w:rsidR="006275B1" w:rsidRDefault="00843A83" w:rsidP="006275B1">
      <w:pPr>
        <w:rPr>
          <w:rStyle w:val="Strong"/>
          <w:rFonts w:ascii="Nunito" w:hAnsi="Nunito"/>
          <w:color w:val="273239"/>
          <w:spacing w:val="2"/>
          <w:sz w:val="27"/>
          <w:szCs w:val="27"/>
          <w:bdr w:val="none" w:sz="0" w:space="0" w:color="auto" w:frame="1"/>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Stu_Branch</w:t>
      </w:r>
      <w:proofErr w:type="spellEnd"/>
      <w:r>
        <w:rPr>
          <w:rStyle w:val="Strong"/>
          <w:rFonts w:ascii="Nunito" w:hAnsi="Nunito"/>
          <w:color w:val="273239"/>
          <w:spacing w:val="2"/>
          <w:sz w:val="27"/>
          <w:szCs w:val="27"/>
          <w:bdr w:val="none" w:sz="0" w:space="0" w:color="auto" w:frame="1"/>
          <w:shd w:val="clear" w:color="auto" w:fill="FFFFFF"/>
        </w:rPr>
        <w:t xml:space="preserve"> Table</w:t>
      </w:r>
    </w:p>
    <w:tbl>
      <w:tblPr>
        <w:tblStyle w:val="TableGrid"/>
        <w:tblW w:w="0" w:type="auto"/>
        <w:tblLook w:val="04A0" w:firstRow="1" w:lastRow="0" w:firstColumn="1" w:lastColumn="0" w:noHBand="0" w:noVBand="1"/>
      </w:tblPr>
      <w:tblGrid>
        <w:gridCol w:w="5145"/>
        <w:gridCol w:w="5145"/>
      </w:tblGrid>
      <w:tr w:rsidR="00843A83" w14:paraId="6D12903C" w14:textId="77777777" w:rsidTr="00843A83">
        <w:trPr>
          <w:trHeight w:val="433"/>
        </w:trPr>
        <w:tc>
          <w:tcPr>
            <w:tcW w:w="5145" w:type="dxa"/>
          </w:tcPr>
          <w:p w14:paraId="2306D654" w14:textId="3746A9AA" w:rsidR="00843A83" w:rsidRDefault="00843A83" w:rsidP="00843A83">
            <w:pPr>
              <w:jc w:val="center"/>
            </w:pPr>
            <w:proofErr w:type="spellStart"/>
            <w:r>
              <w:rPr>
                <w:rFonts w:ascii="Nunito" w:hAnsi="Nunito"/>
                <w:b/>
                <w:bCs/>
                <w:color w:val="273239"/>
                <w:spacing w:val="2"/>
                <w:sz w:val="28"/>
                <w:szCs w:val="28"/>
                <w:shd w:val="clear" w:color="auto" w:fill="F9F9F9"/>
              </w:rPr>
              <w:t>Stu_ID</w:t>
            </w:r>
            <w:proofErr w:type="spellEnd"/>
          </w:p>
        </w:tc>
        <w:tc>
          <w:tcPr>
            <w:tcW w:w="5145" w:type="dxa"/>
          </w:tcPr>
          <w:p w14:paraId="585918A0" w14:textId="05B6E871" w:rsidR="00843A83" w:rsidRDefault="00843A83" w:rsidP="00843A83">
            <w:pPr>
              <w:jc w:val="center"/>
            </w:pPr>
            <w:proofErr w:type="spellStart"/>
            <w:r>
              <w:rPr>
                <w:rFonts w:ascii="Nunito" w:hAnsi="Nunito"/>
                <w:b/>
                <w:bCs/>
                <w:color w:val="273239"/>
                <w:spacing w:val="2"/>
                <w:sz w:val="28"/>
                <w:szCs w:val="28"/>
                <w:shd w:val="clear" w:color="auto" w:fill="F9F9F9"/>
              </w:rPr>
              <w:t>Stu_Branch</w:t>
            </w:r>
            <w:proofErr w:type="spellEnd"/>
          </w:p>
        </w:tc>
      </w:tr>
      <w:tr w:rsidR="00843A83" w14:paraId="2178AAEE" w14:textId="77777777" w:rsidTr="00843A83">
        <w:trPr>
          <w:trHeight w:val="433"/>
        </w:trPr>
        <w:tc>
          <w:tcPr>
            <w:tcW w:w="5145" w:type="dxa"/>
          </w:tcPr>
          <w:p w14:paraId="7C342D07" w14:textId="1C29FBE3" w:rsidR="00843A83" w:rsidRDefault="00843A83" w:rsidP="00843A83">
            <w:pPr>
              <w:jc w:val="center"/>
            </w:pPr>
            <w:r>
              <w:rPr>
                <w:rFonts w:ascii="Nunito" w:hAnsi="Nunito"/>
                <w:color w:val="273239"/>
                <w:spacing w:val="2"/>
                <w:sz w:val="25"/>
                <w:szCs w:val="25"/>
                <w:shd w:val="clear" w:color="auto" w:fill="FFFFFF"/>
              </w:rPr>
              <w:t>101</w:t>
            </w:r>
          </w:p>
        </w:tc>
        <w:tc>
          <w:tcPr>
            <w:tcW w:w="5145" w:type="dxa"/>
          </w:tcPr>
          <w:p w14:paraId="78B060A6" w14:textId="4FB65B08" w:rsidR="00843A83" w:rsidRDefault="00843A83" w:rsidP="00843A83">
            <w:pPr>
              <w:jc w:val="center"/>
            </w:pPr>
            <w:r>
              <w:rPr>
                <w:rFonts w:ascii="Nunito" w:hAnsi="Nunito"/>
                <w:color w:val="273239"/>
                <w:spacing w:val="2"/>
                <w:sz w:val="25"/>
                <w:szCs w:val="25"/>
                <w:shd w:val="clear" w:color="auto" w:fill="FFFFFF"/>
              </w:rPr>
              <w:t>Computer Science &amp; Engineering</w:t>
            </w:r>
          </w:p>
        </w:tc>
      </w:tr>
      <w:tr w:rsidR="00843A83" w14:paraId="4F80BDA2" w14:textId="77777777" w:rsidTr="00843A83">
        <w:trPr>
          <w:trHeight w:val="452"/>
        </w:trPr>
        <w:tc>
          <w:tcPr>
            <w:tcW w:w="5145" w:type="dxa"/>
          </w:tcPr>
          <w:p w14:paraId="2D423238" w14:textId="14DC4A90" w:rsidR="00843A83" w:rsidRDefault="00843A83" w:rsidP="00843A83">
            <w:pPr>
              <w:jc w:val="center"/>
            </w:pPr>
            <w:r>
              <w:rPr>
                <w:rFonts w:ascii="Nunito" w:hAnsi="Nunito"/>
                <w:color w:val="273239"/>
                <w:spacing w:val="2"/>
                <w:sz w:val="25"/>
                <w:szCs w:val="25"/>
                <w:shd w:val="clear" w:color="auto" w:fill="FFFFFF"/>
              </w:rPr>
              <w:t>102</w:t>
            </w:r>
          </w:p>
        </w:tc>
        <w:tc>
          <w:tcPr>
            <w:tcW w:w="5145" w:type="dxa"/>
          </w:tcPr>
          <w:p w14:paraId="75B3FF37" w14:textId="799FCCE6" w:rsidR="00843A83" w:rsidRDefault="00843A83" w:rsidP="00843A83">
            <w:pPr>
              <w:jc w:val="center"/>
              <w:rPr>
                <w:rFonts w:ascii="Nunito" w:hAnsi="Nunito"/>
                <w:color w:val="273239"/>
                <w:spacing w:val="2"/>
                <w:sz w:val="25"/>
                <w:szCs w:val="25"/>
              </w:rPr>
            </w:pPr>
            <w:r>
              <w:rPr>
                <w:rFonts w:ascii="Nunito" w:hAnsi="Nunito"/>
                <w:color w:val="273239"/>
                <w:spacing w:val="2"/>
                <w:sz w:val="25"/>
                <w:szCs w:val="25"/>
                <w:bdr w:val="none" w:sz="0" w:space="0" w:color="auto" w:frame="1"/>
              </w:rPr>
              <w:t>Electronics &amp; Communication Engineering</w:t>
            </w:r>
          </w:p>
          <w:p w14:paraId="5F8D6C4D" w14:textId="77777777" w:rsidR="00843A83" w:rsidRDefault="00843A83" w:rsidP="00843A83">
            <w:pPr>
              <w:jc w:val="center"/>
            </w:pPr>
          </w:p>
        </w:tc>
      </w:tr>
    </w:tbl>
    <w:p w14:paraId="571EF7B6"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Candidate Key for this table: </w:t>
      </w:r>
      <w:proofErr w:type="spellStart"/>
      <w:r>
        <w:rPr>
          <w:rStyle w:val="Strong"/>
          <w:rFonts w:ascii="Nunito" w:hAnsi="Nunito"/>
          <w:color w:val="273239"/>
          <w:spacing w:val="2"/>
          <w:sz w:val="27"/>
          <w:szCs w:val="27"/>
          <w:bdr w:val="none" w:sz="0" w:space="0" w:color="auto" w:frame="1"/>
        </w:rPr>
        <w:t>Stu_ID</w:t>
      </w:r>
      <w:proofErr w:type="spellEnd"/>
      <w:r>
        <w:rPr>
          <w:rFonts w:ascii="Nunito" w:hAnsi="Nunito"/>
          <w:color w:val="273239"/>
          <w:spacing w:val="2"/>
          <w:sz w:val="27"/>
          <w:szCs w:val="27"/>
          <w:bdr w:val="none" w:sz="0" w:space="0" w:color="auto" w:frame="1"/>
        </w:rPr>
        <w:t>.</w:t>
      </w:r>
    </w:p>
    <w:p w14:paraId="5A11F4F4"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roofErr w:type="spellStart"/>
      <w:r>
        <w:rPr>
          <w:rStyle w:val="Strong"/>
          <w:rFonts w:ascii="Nunito" w:hAnsi="Nunito"/>
          <w:color w:val="273239"/>
          <w:spacing w:val="2"/>
          <w:sz w:val="27"/>
          <w:szCs w:val="27"/>
          <w:bdr w:val="none" w:sz="0" w:space="0" w:color="auto" w:frame="1"/>
        </w:rPr>
        <w:t>Stu_Course</w:t>
      </w:r>
      <w:proofErr w:type="spellEnd"/>
      <w:r>
        <w:rPr>
          <w:rStyle w:val="Strong"/>
          <w:rFonts w:ascii="Nunito" w:hAnsi="Nunito"/>
          <w:color w:val="273239"/>
          <w:spacing w:val="2"/>
          <w:sz w:val="27"/>
          <w:szCs w:val="27"/>
          <w:bdr w:val="none" w:sz="0" w:space="0" w:color="auto" w:frame="1"/>
        </w:rPr>
        <w:t xml:space="preserve"> Table</w:t>
      </w:r>
    </w:p>
    <w:tbl>
      <w:tblPr>
        <w:tblStyle w:val="TableGrid"/>
        <w:tblW w:w="0" w:type="auto"/>
        <w:tblLook w:val="04A0" w:firstRow="1" w:lastRow="0" w:firstColumn="1" w:lastColumn="0" w:noHBand="0" w:noVBand="1"/>
      </w:tblPr>
      <w:tblGrid>
        <w:gridCol w:w="3485"/>
        <w:gridCol w:w="3485"/>
        <w:gridCol w:w="3486"/>
      </w:tblGrid>
      <w:tr w:rsidR="00843A83" w14:paraId="03D1FD42" w14:textId="77777777" w:rsidTr="00843A83">
        <w:tc>
          <w:tcPr>
            <w:tcW w:w="3485" w:type="dxa"/>
          </w:tcPr>
          <w:p w14:paraId="2BDF0956" w14:textId="01252330"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proofErr w:type="spellStart"/>
            <w:r>
              <w:rPr>
                <w:rFonts w:ascii="Nunito" w:hAnsi="Nunito"/>
                <w:b/>
                <w:bCs/>
                <w:color w:val="273239"/>
                <w:spacing w:val="2"/>
                <w:sz w:val="28"/>
                <w:szCs w:val="28"/>
                <w:shd w:val="clear" w:color="auto" w:fill="F9F9F9"/>
              </w:rPr>
              <w:t>Stu_Course</w:t>
            </w:r>
            <w:proofErr w:type="spellEnd"/>
          </w:p>
        </w:tc>
        <w:tc>
          <w:tcPr>
            <w:tcW w:w="3485" w:type="dxa"/>
          </w:tcPr>
          <w:p w14:paraId="2675E60F" w14:textId="546BB9FF"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proofErr w:type="spellStart"/>
            <w:r>
              <w:rPr>
                <w:rFonts w:ascii="Nunito" w:hAnsi="Nunito"/>
                <w:b/>
                <w:bCs/>
                <w:color w:val="273239"/>
                <w:spacing w:val="2"/>
                <w:sz w:val="28"/>
                <w:szCs w:val="28"/>
                <w:shd w:val="clear" w:color="auto" w:fill="F9F9F9"/>
              </w:rPr>
              <w:t>Branch_Number</w:t>
            </w:r>
            <w:proofErr w:type="spellEnd"/>
          </w:p>
        </w:tc>
        <w:tc>
          <w:tcPr>
            <w:tcW w:w="3486" w:type="dxa"/>
          </w:tcPr>
          <w:p w14:paraId="1407A1AC" w14:textId="0D714525"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proofErr w:type="spellStart"/>
            <w:r>
              <w:rPr>
                <w:rFonts w:ascii="Nunito" w:hAnsi="Nunito"/>
                <w:b/>
                <w:bCs/>
                <w:color w:val="273239"/>
                <w:spacing w:val="2"/>
                <w:sz w:val="28"/>
                <w:szCs w:val="28"/>
                <w:shd w:val="clear" w:color="auto" w:fill="F9F9F9"/>
              </w:rPr>
              <w:t>Stu_Course_No</w:t>
            </w:r>
            <w:proofErr w:type="spellEnd"/>
          </w:p>
        </w:tc>
      </w:tr>
      <w:tr w:rsidR="00843A83" w14:paraId="4FA29287" w14:textId="77777777" w:rsidTr="00843A83">
        <w:tc>
          <w:tcPr>
            <w:tcW w:w="3485" w:type="dxa"/>
          </w:tcPr>
          <w:p w14:paraId="29ED822D" w14:textId="14355D71"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DBMS</w:t>
            </w:r>
          </w:p>
        </w:tc>
        <w:tc>
          <w:tcPr>
            <w:tcW w:w="3485" w:type="dxa"/>
          </w:tcPr>
          <w:p w14:paraId="17A7D0D7" w14:textId="0073399F"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B_001</w:t>
            </w:r>
          </w:p>
        </w:tc>
        <w:tc>
          <w:tcPr>
            <w:tcW w:w="3486" w:type="dxa"/>
          </w:tcPr>
          <w:p w14:paraId="1C038F71" w14:textId="5F7633C5"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201</w:t>
            </w:r>
          </w:p>
        </w:tc>
      </w:tr>
      <w:tr w:rsidR="00843A83" w14:paraId="21780C28" w14:textId="77777777" w:rsidTr="00843A83">
        <w:tc>
          <w:tcPr>
            <w:tcW w:w="3485" w:type="dxa"/>
          </w:tcPr>
          <w:p w14:paraId="2ADC32E4" w14:textId="04797187"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5"/>
                <w:szCs w:val="25"/>
                <w:shd w:val="clear" w:color="auto" w:fill="FFFFFF"/>
              </w:rPr>
              <w:t>Computer Networks</w:t>
            </w:r>
          </w:p>
        </w:tc>
        <w:tc>
          <w:tcPr>
            <w:tcW w:w="3485" w:type="dxa"/>
          </w:tcPr>
          <w:p w14:paraId="5C99133E" w14:textId="54ACF072"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B_002</w:t>
            </w:r>
          </w:p>
        </w:tc>
        <w:tc>
          <w:tcPr>
            <w:tcW w:w="3486" w:type="dxa"/>
          </w:tcPr>
          <w:p w14:paraId="77841720" w14:textId="09912F97"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202</w:t>
            </w:r>
          </w:p>
        </w:tc>
      </w:tr>
      <w:tr w:rsidR="00843A83" w14:paraId="3B2C1E9E" w14:textId="77777777" w:rsidTr="00843A83">
        <w:tc>
          <w:tcPr>
            <w:tcW w:w="3485" w:type="dxa"/>
          </w:tcPr>
          <w:p w14:paraId="157712CE" w14:textId="56991350"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5"/>
                <w:szCs w:val="25"/>
                <w:shd w:val="clear" w:color="auto" w:fill="FFFFFF"/>
              </w:rPr>
              <w:t>VLSI Technology</w:t>
            </w:r>
          </w:p>
        </w:tc>
        <w:tc>
          <w:tcPr>
            <w:tcW w:w="3485" w:type="dxa"/>
          </w:tcPr>
          <w:p w14:paraId="14192C20" w14:textId="21DB7618"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B_003</w:t>
            </w:r>
          </w:p>
        </w:tc>
        <w:tc>
          <w:tcPr>
            <w:tcW w:w="3486" w:type="dxa"/>
          </w:tcPr>
          <w:p w14:paraId="24BE7F73" w14:textId="7B4E4012"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401</w:t>
            </w:r>
          </w:p>
        </w:tc>
      </w:tr>
      <w:tr w:rsidR="00843A83" w14:paraId="70F22CA5" w14:textId="77777777" w:rsidTr="00843A83">
        <w:tc>
          <w:tcPr>
            <w:tcW w:w="3485" w:type="dxa"/>
          </w:tcPr>
          <w:p w14:paraId="269F63F3" w14:textId="3D2C323F"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rPr>
                <w:rFonts w:ascii="Nunito" w:hAnsi="Nunito"/>
                <w:color w:val="273239"/>
                <w:spacing w:val="2"/>
                <w:sz w:val="25"/>
                <w:szCs w:val="25"/>
                <w:shd w:val="clear" w:color="auto" w:fill="FFFFFF"/>
              </w:rPr>
              <w:t>Mobile Communication</w:t>
            </w:r>
          </w:p>
        </w:tc>
        <w:tc>
          <w:tcPr>
            <w:tcW w:w="3485" w:type="dxa"/>
          </w:tcPr>
          <w:p w14:paraId="4BCA1EDE" w14:textId="03FCEC14"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B_004</w:t>
            </w:r>
          </w:p>
        </w:tc>
        <w:tc>
          <w:tcPr>
            <w:tcW w:w="3486" w:type="dxa"/>
          </w:tcPr>
          <w:p w14:paraId="240F1054" w14:textId="18F9605C" w:rsidR="00843A83" w:rsidRDefault="00843A83" w:rsidP="00843A83">
            <w:pPr>
              <w:pStyle w:val="NormalWeb"/>
              <w:spacing w:before="0" w:beforeAutospacing="0" w:after="0" w:afterAutospacing="0"/>
              <w:jc w:val="center"/>
              <w:textAlignment w:val="baseline"/>
              <w:rPr>
                <w:rFonts w:ascii="Nunito" w:hAnsi="Nunito"/>
                <w:color w:val="273239"/>
                <w:spacing w:val="2"/>
                <w:sz w:val="27"/>
                <w:szCs w:val="27"/>
              </w:rPr>
            </w:pPr>
            <w:r>
              <w:t>402</w:t>
            </w:r>
          </w:p>
        </w:tc>
      </w:tr>
    </w:tbl>
    <w:p w14:paraId="3F001E3C"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D2AB643"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74C82AA8" w14:textId="2DF78EB6"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Candidate Key for this table: </w:t>
      </w:r>
      <w:proofErr w:type="spellStart"/>
      <w:r>
        <w:rPr>
          <w:rStyle w:val="Strong"/>
          <w:rFonts w:ascii="Nunito" w:hAnsi="Nunito"/>
          <w:color w:val="273239"/>
          <w:spacing w:val="2"/>
          <w:sz w:val="27"/>
          <w:szCs w:val="27"/>
          <w:bdr w:val="none" w:sz="0" w:space="0" w:color="auto" w:frame="1"/>
        </w:rPr>
        <w:t>Stu_Course</w:t>
      </w:r>
      <w:proofErr w:type="spellEnd"/>
      <w:r>
        <w:rPr>
          <w:rFonts w:ascii="Nunito" w:hAnsi="Nunito"/>
          <w:color w:val="273239"/>
          <w:spacing w:val="2"/>
          <w:sz w:val="27"/>
          <w:szCs w:val="27"/>
          <w:bdr w:val="none" w:sz="0" w:space="0" w:color="auto" w:frame="1"/>
        </w:rPr>
        <w:t>.</w:t>
      </w:r>
    </w:p>
    <w:p w14:paraId="3E1954C9"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roofErr w:type="spellStart"/>
      <w:r>
        <w:rPr>
          <w:rStyle w:val="Strong"/>
          <w:rFonts w:ascii="Nunito" w:hAnsi="Nunito"/>
          <w:color w:val="273239"/>
          <w:spacing w:val="2"/>
          <w:sz w:val="27"/>
          <w:szCs w:val="27"/>
          <w:bdr w:val="none" w:sz="0" w:space="0" w:color="auto" w:frame="1"/>
        </w:rPr>
        <w:t>Stu_ID</w:t>
      </w:r>
      <w:proofErr w:type="spellEnd"/>
      <w:r>
        <w:rPr>
          <w:rStyle w:val="Strong"/>
          <w:rFonts w:ascii="Nunito" w:hAnsi="Nunito"/>
          <w:color w:val="273239"/>
          <w:spacing w:val="2"/>
          <w:sz w:val="27"/>
          <w:szCs w:val="27"/>
          <w:bdr w:val="none" w:sz="0" w:space="0" w:color="auto" w:frame="1"/>
        </w:rPr>
        <w:t xml:space="preserve"> to </w:t>
      </w:r>
      <w:proofErr w:type="spellStart"/>
      <w:r>
        <w:rPr>
          <w:rStyle w:val="Strong"/>
          <w:rFonts w:ascii="Nunito" w:hAnsi="Nunito"/>
          <w:color w:val="273239"/>
          <w:spacing w:val="2"/>
          <w:sz w:val="27"/>
          <w:szCs w:val="27"/>
          <w:bdr w:val="none" w:sz="0" w:space="0" w:color="auto" w:frame="1"/>
        </w:rPr>
        <w:t>Stu_Course_No</w:t>
      </w:r>
      <w:proofErr w:type="spellEnd"/>
      <w:r>
        <w:rPr>
          <w:rStyle w:val="Strong"/>
          <w:rFonts w:ascii="Nunito" w:hAnsi="Nunito"/>
          <w:color w:val="273239"/>
          <w:spacing w:val="2"/>
          <w:sz w:val="27"/>
          <w:szCs w:val="27"/>
          <w:bdr w:val="none" w:sz="0" w:space="0" w:color="auto" w:frame="1"/>
        </w:rPr>
        <w:t xml:space="preserve"> Table</w:t>
      </w:r>
    </w:p>
    <w:p w14:paraId="0F4FC98E"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tbl>
      <w:tblPr>
        <w:tblStyle w:val="TableGrid"/>
        <w:tblW w:w="0" w:type="auto"/>
        <w:tblLook w:val="04A0" w:firstRow="1" w:lastRow="0" w:firstColumn="1" w:lastColumn="0" w:noHBand="0" w:noVBand="1"/>
      </w:tblPr>
      <w:tblGrid>
        <w:gridCol w:w="2343"/>
        <w:gridCol w:w="2228"/>
      </w:tblGrid>
      <w:tr w:rsidR="00843A83" w14:paraId="6ADA4561" w14:textId="77777777" w:rsidTr="00E9466D">
        <w:trPr>
          <w:trHeight w:val="292"/>
        </w:trPr>
        <w:tc>
          <w:tcPr>
            <w:tcW w:w="1935" w:type="dxa"/>
          </w:tcPr>
          <w:p w14:paraId="608F02E7" w14:textId="77777777" w:rsidR="00843A83" w:rsidRDefault="00843A83" w:rsidP="00E9466D">
            <w:pPr>
              <w:jc w:val="center"/>
            </w:pPr>
            <w:proofErr w:type="spellStart"/>
            <w:r>
              <w:rPr>
                <w:rFonts w:ascii="Nunito" w:hAnsi="Nunito"/>
                <w:b/>
                <w:bCs/>
                <w:color w:val="273239"/>
                <w:spacing w:val="2"/>
                <w:sz w:val="28"/>
                <w:szCs w:val="28"/>
                <w:shd w:val="clear" w:color="auto" w:fill="F9F9F9"/>
              </w:rPr>
              <w:lastRenderedPageBreak/>
              <w:t>Branch_Number</w:t>
            </w:r>
            <w:proofErr w:type="spellEnd"/>
          </w:p>
        </w:tc>
        <w:tc>
          <w:tcPr>
            <w:tcW w:w="1936" w:type="dxa"/>
          </w:tcPr>
          <w:p w14:paraId="696F3893" w14:textId="77777777" w:rsidR="00843A83" w:rsidRDefault="00843A83" w:rsidP="00E9466D">
            <w:pPr>
              <w:jc w:val="center"/>
            </w:pPr>
            <w:proofErr w:type="spellStart"/>
            <w:r>
              <w:rPr>
                <w:rFonts w:ascii="Nunito" w:hAnsi="Nunito"/>
                <w:b/>
                <w:bCs/>
                <w:color w:val="273239"/>
                <w:spacing w:val="2"/>
                <w:sz w:val="28"/>
                <w:szCs w:val="28"/>
                <w:shd w:val="clear" w:color="auto" w:fill="F9F9F9"/>
              </w:rPr>
              <w:t>Stu_Course_No</w:t>
            </w:r>
            <w:proofErr w:type="spellEnd"/>
          </w:p>
        </w:tc>
      </w:tr>
      <w:tr w:rsidR="00843A83" w14:paraId="158D8AAA" w14:textId="77777777" w:rsidTr="00E9466D">
        <w:trPr>
          <w:trHeight w:val="1003"/>
        </w:trPr>
        <w:tc>
          <w:tcPr>
            <w:tcW w:w="1935" w:type="dxa"/>
          </w:tcPr>
          <w:p w14:paraId="52A47C3E" w14:textId="77777777" w:rsidR="00843A83" w:rsidRDefault="00843A83" w:rsidP="00E9466D">
            <w:pPr>
              <w:jc w:val="center"/>
            </w:pPr>
            <w:r>
              <w:t>B_001</w:t>
            </w:r>
          </w:p>
        </w:tc>
        <w:tc>
          <w:tcPr>
            <w:tcW w:w="1936" w:type="dxa"/>
          </w:tcPr>
          <w:p w14:paraId="0B3F46D8" w14:textId="77777777" w:rsidR="00843A83" w:rsidRDefault="00843A83" w:rsidP="00E9466D">
            <w:pPr>
              <w:jc w:val="center"/>
            </w:pPr>
            <w:r>
              <w:t>201</w:t>
            </w:r>
          </w:p>
        </w:tc>
      </w:tr>
      <w:tr w:rsidR="00843A83" w14:paraId="71FC9852" w14:textId="77777777" w:rsidTr="00E9466D">
        <w:trPr>
          <w:trHeight w:val="535"/>
        </w:trPr>
        <w:tc>
          <w:tcPr>
            <w:tcW w:w="1935" w:type="dxa"/>
          </w:tcPr>
          <w:p w14:paraId="720D4617" w14:textId="77777777" w:rsidR="00843A83" w:rsidRDefault="00843A83" w:rsidP="00E9466D">
            <w:pPr>
              <w:jc w:val="center"/>
            </w:pPr>
            <w:r>
              <w:t>B_002</w:t>
            </w:r>
          </w:p>
        </w:tc>
        <w:tc>
          <w:tcPr>
            <w:tcW w:w="1936" w:type="dxa"/>
          </w:tcPr>
          <w:p w14:paraId="0246D240" w14:textId="77777777" w:rsidR="00843A83" w:rsidRDefault="00843A83" w:rsidP="00E9466D">
            <w:pPr>
              <w:jc w:val="center"/>
            </w:pPr>
            <w:r>
              <w:t>202</w:t>
            </w:r>
          </w:p>
        </w:tc>
      </w:tr>
      <w:tr w:rsidR="00843A83" w14:paraId="535FD523" w14:textId="77777777" w:rsidTr="00E9466D">
        <w:trPr>
          <w:trHeight w:val="788"/>
        </w:trPr>
        <w:tc>
          <w:tcPr>
            <w:tcW w:w="1935" w:type="dxa"/>
          </w:tcPr>
          <w:p w14:paraId="026C6F0A" w14:textId="77777777" w:rsidR="00843A83" w:rsidRDefault="00843A83" w:rsidP="00E9466D">
            <w:pPr>
              <w:jc w:val="center"/>
            </w:pPr>
            <w:r>
              <w:t>B_003</w:t>
            </w:r>
          </w:p>
        </w:tc>
        <w:tc>
          <w:tcPr>
            <w:tcW w:w="1936" w:type="dxa"/>
          </w:tcPr>
          <w:p w14:paraId="14EC96BF" w14:textId="77777777" w:rsidR="00843A83" w:rsidRDefault="00843A83" w:rsidP="00E9466D">
            <w:pPr>
              <w:jc w:val="center"/>
            </w:pPr>
            <w:r>
              <w:t>401</w:t>
            </w:r>
          </w:p>
        </w:tc>
      </w:tr>
      <w:tr w:rsidR="00843A83" w14:paraId="4ECECFE8" w14:textId="77777777" w:rsidTr="00E9466D">
        <w:trPr>
          <w:trHeight w:val="788"/>
        </w:trPr>
        <w:tc>
          <w:tcPr>
            <w:tcW w:w="1935" w:type="dxa"/>
          </w:tcPr>
          <w:p w14:paraId="1E806F97" w14:textId="77777777" w:rsidR="00843A83" w:rsidRDefault="00843A83" w:rsidP="00E9466D">
            <w:pPr>
              <w:jc w:val="center"/>
            </w:pPr>
            <w:r>
              <w:t>B_004</w:t>
            </w:r>
          </w:p>
        </w:tc>
        <w:tc>
          <w:tcPr>
            <w:tcW w:w="1936" w:type="dxa"/>
          </w:tcPr>
          <w:p w14:paraId="4045BF75" w14:textId="77777777" w:rsidR="00843A83" w:rsidRDefault="00843A83" w:rsidP="00E9466D">
            <w:pPr>
              <w:jc w:val="center"/>
            </w:pPr>
            <w:r>
              <w:t>402</w:t>
            </w:r>
          </w:p>
        </w:tc>
      </w:tr>
    </w:tbl>
    <w:p w14:paraId="6626324F"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14:paraId="4C18C909" w14:textId="77777777" w:rsidR="00843A83" w:rsidRDefault="00843A83" w:rsidP="00843A83">
      <w:pPr>
        <w:pStyle w:val="Heading1"/>
      </w:pPr>
      <w:r>
        <w:rPr>
          <w:bdr w:val="none" w:sz="0" w:space="0" w:color="auto" w:frame="1"/>
        </w:rPr>
        <w:t>Fourth Normal Form (4NF)</w:t>
      </w:r>
    </w:p>
    <w:p w14:paraId="6DE54E49" w14:textId="70098DEE"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The Fourth Normal Form (4NF) is a level of database normalization where there are no non-trivial multivalued dependencies other than a candidate key. It builds on the first three normal forms (1NF, 2NF, and 3NF) and the. It states that, in addition to a database meeting the requirements of BCNF, it must not contain more than one multivalued dependency.</w:t>
      </w:r>
    </w:p>
    <w:p w14:paraId="55D9A513" w14:textId="77777777" w:rsidR="004F0B7E" w:rsidRDefault="004F0B7E" w:rsidP="004F0B7E">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xml:space="preserve">Consider the database table of a class that has two relations R1 contains student ID(SID) and student name (SNAME) and R2 contains course </w:t>
      </w:r>
      <w:proofErr w:type="gramStart"/>
      <w:r>
        <w:rPr>
          <w:rFonts w:ascii="Nunito" w:hAnsi="Nunito"/>
          <w:color w:val="273239"/>
          <w:spacing w:val="2"/>
          <w:sz w:val="27"/>
          <w:szCs w:val="27"/>
          <w:bdr w:val="none" w:sz="0" w:space="0" w:color="auto" w:frame="1"/>
        </w:rPr>
        <w:t>id(</w:t>
      </w:r>
      <w:proofErr w:type="gramEnd"/>
      <w:r>
        <w:rPr>
          <w:rFonts w:ascii="Nunito" w:hAnsi="Nunito"/>
          <w:color w:val="273239"/>
          <w:spacing w:val="2"/>
          <w:sz w:val="27"/>
          <w:szCs w:val="27"/>
          <w:bdr w:val="none" w:sz="0" w:space="0" w:color="auto" w:frame="1"/>
        </w:rPr>
        <w:t>CID) and course name (CNAME).</w:t>
      </w:r>
    </w:p>
    <w:p w14:paraId="199EACBC" w14:textId="0345F5E9"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R1</w:t>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r>
      <w:r>
        <w:rPr>
          <w:rStyle w:val="Strong"/>
          <w:rFonts w:ascii="Nunito" w:hAnsi="Nunito"/>
          <w:color w:val="273239"/>
          <w:spacing w:val="2"/>
          <w:sz w:val="27"/>
          <w:szCs w:val="27"/>
          <w:bdr w:val="none" w:sz="0" w:space="0" w:color="auto" w:frame="1"/>
        </w:rPr>
        <w:tab/>
        <w:t>Table R2</w:t>
      </w:r>
    </w:p>
    <w:tbl>
      <w:tblPr>
        <w:tblpPr w:leftFromText="180" w:rightFromText="180" w:vertAnchor="text" w:horzAnchor="margin" w:tblpXSpec="center" w:tblpY="208"/>
        <w:tblW w:w="0" w:type="auto"/>
        <w:shd w:val="clear" w:color="auto" w:fill="FFFFFF"/>
        <w:tblCellMar>
          <w:left w:w="0" w:type="dxa"/>
          <w:right w:w="0" w:type="dxa"/>
        </w:tblCellMar>
        <w:tblLook w:val="04A0" w:firstRow="1" w:lastRow="0" w:firstColumn="1" w:lastColumn="0" w:noHBand="0" w:noVBand="1"/>
      </w:tblPr>
      <w:tblGrid>
        <w:gridCol w:w="623"/>
        <w:gridCol w:w="1329"/>
      </w:tblGrid>
      <w:tr w:rsidR="004F0B7E" w:rsidRPr="004F0B7E" w14:paraId="20C7C2D8"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81E6E1"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982FA44"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CNAME</w:t>
            </w:r>
          </w:p>
        </w:tc>
      </w:tr>
      <w:tr w:rsidR="004F0B7E" w:rsidRPr="004F0B7E" w14:paraId="7DB2ACC3"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A9E87"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F07484"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w:t>
            </w:r>
          </w:p>
        </w:tc>
      </w:tr>
      <w:tr w:rsidR="004F0B7E" w:rsidRPr="004F0B7E" w14:paraId="31F20CD8"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9AB99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F90C8"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D</w:t>
            </w:r>
          </w:p>
        </w:tc>
      </w:tr>
    </w:tbl>
    <w:p w14:paraId="6C91C389"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608"/>
        <w:gridCol w:w="1315"/>
      </w:tblGrid>
      <w:tr w:rsidR="00843A83" w:rsidRPr="00843A83" w14:paraId="7986D6A7"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9A6BC9C" w14:textId="77777777" w:rsidR="00843A83" w:rsidRPr="00843A83" w:rsidRDefault="00843A83"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843A83">
              <w:rPr>
                <w:rFonts w:ascii="Nunito" w:eastAsia="Times New Roman" w:hAnsi="Nunito" w:cs="Times New Roman"/>
                <w:b/>
                <w:bCs/>
                <w:color w:val="273239"/>
                <w:spacing w:val="2"/>
                <w:kern w:val="0"/>
                <w:sz w:val="28"/>
                <w:szCs w:val="28"/>
                <w:bdr w:val="none" w:sz="0" w:space="0" w:color="auto" w:frame="1"/>
                <w:lang w:eastAsia="en-IN"/>
                <w14:ligatures w14:val="none"/>
              </w:rPr>
              <w:t>SID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9E8CA8" w14:textId="77777777" w:rsidR="00843A83" w:rsidRPr="00843A83" w:rsidRDefault="00843A83"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843A83">
              <w:rPr>
                <w:rFonts w:ascii="Nunito" w:eastAsia="Times New Roman" w:hAnsi="Nunito" w:cs="Times New Roman"/>
                <w:b/>
                <w:bCs/>
                <w:color w:val="273239"/>
                <w:spacing w:val="2"/>
                <w:kern w:val="0"/>
                <w:sz w:val="28"/>
                <w:szCs w:val="28"/>
                <w:bdr w:val="none" w:sz="0" w:space="0" w:color="auto" w:frame="1"/>
                <w:lang w:eastAsia="en-IN"/>
                <w14:ligatures w14:val="none"/>
              </w:rPr>
              <w:t>SNAME</w:t>
            </w:r>
          </w:p>
        </w:tc>
      </w:tr>
      <w:tr w:rsidR="00843A83" w:rsidRPr="00843A83" w14:paraId="6F46B0C6"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5CBC4"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C6E4DC"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A</w:t>
            </w:r>
          </w:p>
        </w:tc>
      </w:tr>
      <w:tr w:rsidR="00843A83" w:rsidRPr="00843A83" w14:paraId="5C9CBE16"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F88881"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9977FC" w14:textId="77777777" w:rsidR="00843A83" w:rsidRPr="00843A83" w:rsidRDefault="00843A83"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843A83">
              <w:rPr>
                <w:rFonts w:ascii="Nunito" w:eastAsia="Times New Roman" w:hAnsi="Nunito" w:cs="Times New Roman"/>
                <w:color w:val="273239"/>
                <w:spacing w:val="2"/>
                <w:kern w:val="0"/>
                <w:sz w:val="25"/>
                <w:szCs w:val="25"/>
                <w:bdr w:val="none" w:sz="0" w:space="0" w:color="auto" w:frame="1"/>
                <w:lang w:eastAsia="en-IN"/>
                <w14:ligatures w14:val="none"/>
              </w:rPr>
              <w:t>B</w:t>
            </w:r>
          </w:p>
        </w:tc>
      </w:tr>
    </w:tbl>
    <w:p w14:paraId="48FE6657"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99AD4A5"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49FF867"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1013AF6"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10636BE"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1A1C646C"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30296C0"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4A3CADD7"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their cross-product is done it resulted in multivalued dependencies.</w:t>
      </w:r>
    </w:p>
    <w:p w14:paraId="4F8FFA84" w14:textId="4DC08C95"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R1 X R2</w:t>
      </w:r>
      <w:r>
        <w:rPr>
          <w:rFonts w:ascii="Nunito" w:hAnsi="Nunito"/>
          <w:color w:val="273239"/>
          <w:spacing w:val="2"/>
          <w:sz w:val="27"/>
          <w:szCs w:val="27"/>
          <w:bdr w:val="none" w:sz="0" w:space="0" w:color="auto" w:frame="1"/>
        </w:rPr>
        <w:t> </w:t>
      </w:r>
    </w:p>
    <w:tbl>
      <w:tblPr>
        <w:tblW w:w="0" w:type="auto"/>
        <w:shd w:val="clear" w:color="auto" w:fill="FFFFFF"/>
        <w:tblCellMar>
          <w:left w:w="0" w:type="dxa"/>
          <w:right w:w="0" w:type="dxa"/>
        </w:tblCellMar>
        <w:tblLook w:val="04A0" w:firstRow="1" w:lastRow="0" w:firstColumn="1" w:lastColumn="0" w:noHBand="0" w:noVBand="1"/>
      </w:tblPr>
      <w:tblGrid>
        <w:gridCol w:w="608"/>
        <w:gridCol w:w="1315"/>
        <w:gridCol w:w="789"/>
        <w:gridCol w:w="1329"/>
      </w:tblGrid>
      <w:tr w:rsidR="004F0B7E" w:rsidRPr="004F0B7E" w14:paraId="4157A09E"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5D6C57A"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SID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62C3DF"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SNAME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70100BB"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85BAAF"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CNAME</w:t>
            </w:r>
          </w:p>
        </w:tc>
      </w:tr>
      <w:tr w:rsidR="004F0B7E" w:rsidRPr="004F0B7E" w14:paraId="7775361F"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B9AD7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40361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6839B2"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7A289E"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w:t>
            </w:r>
          </w:p>
        </w:tc>
      </w:tr>
      <w:tr w:rsidR="004F0B7E" w:rsidRPr="004F0B7E" w14:paraId="0EFFD120"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AA45B6"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413A1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5EA8E6"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254E6"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D</w:t>
            </w:r>
          </w:p>
        </w:tc>
      </w:tr>
      <w:tr w:rsidR="004F0B7E" w:rsidRPr="004F0B7E" w14:paraId="31CBC9D8"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067CB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EC166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24730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5D352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w:t>
            </w:r>
          </w:p>
        </w:tc>
      </w:tr>
      <w:tr w:rsidR="004F0B7E" w:rsidRPr="004F0B7E" w14:paraId="75F048C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B264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9591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B068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C2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6D7C4"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D</w:t>
            </w:r>
          </w:p>
        </w:tc>
      </w:tr>
    </w:tbl>
    <w:p w14:paraId="1C6E5999" w14:textId="77777777" w:rsidR="004F0B7E" w:rsidRDefault="004F0B7E" w:rsidP="004F0B7E">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lastRenderedPageBreak/>
        <w:t>Fifth Normal Form/Projected Normal Form (5NF)</w:t>
      </w:r>
    </w:p>
    <w:p w14:paraId="507013F4" w14:textId="799B7162"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 xml:space="preserve">A relation R is </w:t>
      </w:r>
      <w:proofErr w:type="gramStart"/>
      <w:r>
        <w:rPr>
          <w:rFonts w:ascii="Nunito" w:hAnsi="Nunito"/>
          <w:color w:val="273239"/>
          <w:spacing w:val="2"/>
          <w:sz w:val="27"/>
          <w:szCs w:val="27"/>
          <w:bdr w:val="none" w:sz="0" w:space="0" w:color="auto" w:frame="1"/>
        </w:rPr>
        <w:t>in  if</w:t>
      </w:r>
      <w:proofErr w:type="gramEnd"/>
      <w:r>
        <w:rPr>
          <w:rFonts w:ascii="Nunito" w:hAnsi="Nunito"/>
          <w:color w:val="273239"/>
          <w:spacing w:val="2"/>
          <w:sz w:val="27"/>
          <w:szCs w:val="27"/>
          <w:bdr w:val="none" w:sz="0" w:space="0" w:color="auto" w:frame="1"/>
        </w:rPr>
        <w:t xml:space="preserve"> and only if everyone joins dependency in R is implied by the candidate keys of R. A relation decomposed into two relations must </w:t>
      </w:r>
      <w:proofErr w:type="gramStart"/>
      <w:r>
        <w:rPr>
          <w:rFonts w:ascii="Nunito" w:hAnsi="Nunito"/>
          <w:color w:val="273239"/>
          <w:spacing w:val="2"/>
          <w:sz w:val="27"/>
          <w:szCs w:val="27"/>
          <w:bdr w:val="none" w:sz="0" w:space="0" w:color="auto" w:frame="1"/>
        </w:rPr>
        <w:t>have  Property</w:t>
      </w:r>
      <w:proofErr w:type="gramEnd"/>
      <w:r>
        <w:rPr>
          <w:rFonts w:ascii="Nunito" w:hAnsi="Nunito"/>
          <w:color w:val="273239"/>
          <w:spacing w:val="2"/>
          <w:sz w:val="27"/>
          <w:szCs w:val="27"/>
          <w:bdr w:val="none" w:sz="0" w:space="0" w:color="auto" w:frame="1"/>
        </w:rPr>
        <w:t>, which ensures that no spurious or extra tuples are generated when relations are reunited through a natural join.</w:t>
      </w:r>
    </w:p>
    <w:p w14:paraId="61EEA1E5"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w:t>
      </w:r>
      <w:r>
        <w:rPr>
          <w:rFonts w:ascii="Nunito" w:hAnsi="Nunito"/>
          <w:color w:val="273239"/>
          <w:spacing w:val="2"/>
          <w:sz w:val="27"/>
          <w:szCs w:val="27"/>
          <w:bdr w:val="none" w:sz="0" w:space="0" w:color="auto" w:frame="1"/>
        </w:rPr>
        <w:t> Consider the above schema, with a case as “if a company makes a product and an agent is an agent for that company, then he always sells that product for the company”. Under these circumstances, the ACP table is shown as:</w:t>
      </w:r>
    </w:p>
    <w:p w14:paraId="1AC5C0E9"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ACP</w:t>
      </w:r>
    </w:p>
    <w:tbl>
      <w:tblPr>
        <w:tblW w:w="0" w:type="auto"/>
        <w:shd w:val="clear" w:color="auto" w:fill="FFFFFF"/>
        <w:tblCellMar>
          <w:left w:w="0" w:type="dxa"/>
          <w:right w:w="0" w:type="dxa"/>
        </w:tblCellMar>
        <w:tblLook w:val="04A0" w:firstRow="1" w:lastRow="0" w:firstColumn="1" w:lastColumn="0" w:noHBand="0" w:noVBand="1"/>
      </w:tblPr>
      <w:tblGrid>
        <w:gridCol w:w="931"/>
        <w:gridCol w:w="1544"/>
        <w:gridCol w:w="1338"/>
      </w:tblGrid>
      <w:tr w:rsidR="004F0B7E" w:rsidRPr="004F0B7E" w14:paraId="53E72EB8"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E52D10"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Agent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FEAEAE"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Company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802A64"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Product</w:t>
            </w:r>
          </w:p>
        </w:tc>
      </w:tr>
      <w:tr w:rsidR="004F0B7E" w:rsidRPr="004F0B7E" w14:paraId="08B590E0"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F8345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DC6B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D997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6FF2709C"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8393A7"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C442F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48BFC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2BF64469"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D714C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4AC6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968EEE"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4159E024"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B450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462C1"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D62F2"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7F600EA1"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F8933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50337"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C94B72"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bl>
    <w:p w14:paraId="59C52ED8"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relation ACP is again decomposed into 3 relations. Now, the natural Join of all three relations will be shown as:</w:t>
      </w:r>
    </w:p>
    <w:p w14:paraId="7CA2FF50" w14:textId="55AAF873"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Table R1</w:t>
      </w:r>
      <w:r>
        <w:rPr>
          <w:rFonts w:ascii="Nunito" w:hAnsi="Nunito"/>
          <w:color w:val="273239"/>
          <w:spacing w:val="2"/>
          <w:sz w:val="27"/>
          <w:szCs w:val="27"/>
          <w:bdr w:val="none" w:sz="0" w:space="0" w:color="auto" w:frame="1"/>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931"/>
        <w:gridCol w:w="1544"/>
      </w:tblGrid>
      <w:tr w:rsidR="004F0B7E" w:rsidRPr="004F0B7E" w14:paraId="0F762FE6"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12108D3"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Agent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5C5002"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Company</w:t>
            </w:r>
          </w:p>
        </w:tc>
      </w:tr>
      <w:tr w:rsidR="004F0B7E" w:rsidRPr="004F0B7E" w14:paraId="1E18B263"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1855DC"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A2A17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r>
      <w:tr w:rsidR="004F0B7E" w:rsidRPr="004F0B7E" w14:paraId="4418C88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0525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29271"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r>
      <w:tr w:rsidR="004F0B7E" w:rsidRPr="004F0B7E" w14:paraId="4A343E12"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D2985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2B60FA"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r>
    </w:tbl>
    <w:p w14:paraId="1D569508"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4A0DA230"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E2D2803"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FA16BA1" w14:textId="18048239" w:rsidR="004F0B7E" w:rsidRPr="00F5596B" w:rsidRDefault="00F5596B" w:rsidP="004F0B7E">
      <w:pPr>
        <w:pStyle w:val="NormalWeb"/>
        <w:shd w:val="clear" w:color="auto" w:fill="FFFFFF"/>
        <w:spacing w:before="0" w:beforeAutospacing="0" w:after="0" w:afterAutospacing="0"/>
        <w:jc w:val="both"/>
        <w:textAlignment w:val="baseline"/>
        <w:rPr>
          <w:rStyle w:val="IntenseEmphasis"/>
        </w:rPr>
      </w:pPr>
      <w:r w:rsidRPr="00F5596B">
        <w:rPr>
          <w:rStyle w:val="IntenseEmphasis"/>
        </w:rPr>
        <w:t xml:space="preserve">Link: </w:t>
      </w:r>
      <w:r w:rsidRPr="00F5596B">
        <w:rPr>
          <w:rStyle w:val="IntenseEmphasis"/>
        </w:rPr>
        <w:t>https://www.geeksforgeeks.org/normal-forms-in-db</w:t>
      </w:r>
    </w:p>
    <w:p w14:paraId="5AE4A2BF"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BB7A186"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B0B9ACB"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962E19A"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C44FA3F"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9E8CFDA" w14:textId="64E829CF" w:rsidR="004F0B7E" w:rsidRPr="004F0B7E" w:rsidRDefault="004F0B7E" w:rsidP="004F0B7E">
      <w:pPr>
        <w:pStyle w:val="NormalWeb"/>
        <w:shd w:val="clear" w:color="auto" w:fill="FFFFFF"/>
        <w:spacing w:before="0" w:beforeAutospacing="0" w:after="0" w:afterAutospacing="0"/>
        <w:jc w:val="both"/>
        <w:textAlignment w:val="baseline"/>
        <w:rPr>
          <w:rFonts w:ascii="Nunito" w:hAnsi="Nunito"/>
          <w:b/>
          <w:bCs/>
          <w:color w:val="273239"/>
          <w:spacing w:val="2"/>
          <w:sz w:val="27"/>
          <w:szCs w:val="27"/>
        </w:rPr>
      </w:pPr>
      <w:r w:rsidRPr="004F0B7E">
        <w:rPr>
          <w:rFonts w:ascii="Nunito" w:hAnsi="Nunito"/>
          <w:b/>
          <w:bCs/>
          <w:color w:val="273239"/>
          <w:spacing w:val="2"/>
          <w:sz w:val="27"/>
          <w:szCs w:val="27"/>
        </w:rPr>
        <w:lastRenderedPageBreak/>
        <w:t>Table R2</w:t>
      </w:r>
    </w:p>
    <w:tbl>
      <w:tblPr>
        <w:tblpPr w:leftFromText="180" w:rightFromText="180" w:vertAnchor="text" w:horzAnchor="margin" w:tblpY="56"/>
        <w:tblW w:w="0" w:type="auto"/>
        <w:shd w:val="clear" w:color="auto" w:fill="FFFFFF"/>
        <w:tblCellMar>
          <w:left w:w="0" w:type="dxa"/>
          <w:right w:w="0" w:type="dxa"/>
        </w:tblCellMar>
        <w:tblLook w:val="04A0" w:firstRow="1" w:lastRow="0" w:firstColumn="1" w:lastColumn="0" w:noHBand="0" w:noVBand="1"/>
      </w:tblPr>
      <w:tblGrid>
        <w:gridCol w:w="931"/>
        <w:gridCol w:w="1338"/>
      </w:tblGrid>
      <w:tr w:rsidR="004F0B7E" w:rsidRPr="004F0B7E" w14:paraId="5B3EF241"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2529A69"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Agent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FAA2A8"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Product</w:t>
            </w:r>
          </w:p>
        </w:tc>
      </w:tr>
      <w:tr w:rsidR="004F0B7E" w:rsidRPr="004F0B7E" w14:paraId="070B8700"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E07EAF"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8B598"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3E5551DB"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6CB5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F489C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085CD7D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3226D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A2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999C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bl>
    <w:p w14:paraId="669A566E"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7D2ADD2" w14:textId="77777777" w:rsidR="004F0B7E" w:rsidRDefault="004F0B7E"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61A5B06"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14:paraId="73C5ED1B" w14:textId="77777777" w:rsidR="00843A83" w:rsidRDefault="00843A83" w:rsidP="00843A83">
      <w:pPr>
        <w:pStyle w:val="NormalWeb"/>
        <w:shd w:val="clear" w:color="auto" w:fill="FFFFFF"/>
        <w:spacing w:before="0" w:beforeAutospacing="0" w:after="0" w:afterAutospacing="0"/>
        <w:jc w:val="both"/>
        <w:textAlignment w:val="baseline"/>
        <w:rPr>
          <w:rStyle w:val="Strong"/>
          <w:rFonts w:ascii="Nunito" w:hAnsi="Nunito"/>
          <w:color w:val="273239"/>
          <w:spacing w:val="2"/>
          <w:sz w:val="27"/>
          <w:szCs w:val="27"/>
          <w:bdr w:val="none" w:sz="0" w:space="0" w:color="auto" w:frame="1"/>
        </w:rPr>
      </w:pPr>
    </w:p>
    <w:p w14:paraId="4D9B218C" w14:textId="77777777" w:rsidR="00843A83" w:rsidRDefault="00843A83" w:rsidP="00843A83">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09B17EF5" w14:textId="77777777" w:rsidR="00843A83" w:rsidRDefault="00843A83"/>
    <w:p w14:paraId="5FC6A37A" w14:textId="77777777" w:rsidR="004F0B7E" w:rsidRDefault="004F0B7E"/>
    <w:p w14:paraId="5221CA52" w14:textId="77777777" w:rsidR="004F0B7E" w:rsidRDefault="004F0B7E"/>
    <w:p w14:paraId="568C1BD8" w14:textId="77777777" w:rsidR="004F0B7E" w:rsidRPr="004F0B7E" w:rsidRDefault="004F0B7E" w:rsidP="004F0B7E">
      <w:pPr>
        <w:rPr>
          <w:sz w:val="28"/>
          <w:szCs w:val="28"/>
        </w:rPr>
      </w:pPr>
    </w:p>
    <w:p w14:paraId="6DAEFB04" w14:textId="30E17467" w:rsidR="004F0B7E" w:rsidRPr="004F0B7E" w:rsidRDefault="004F0B7E" w:rsidP="004F0B7E">
      <w:pPr>
        <w:rPr>
          <w:b/>
          <w:bCs/>
          <w:sz w:val="28"/>
          <w:szCs w:val="28"/>
        </w:rPr>
      </w:pPr>
      <w:r w:rsidRPr="004F0B7E">
        <w:rPr>
          <w:b/>
          <w:bCs/>
          <w:sz w:val="28"/>
          <w:szCs w:val="28"/>
        </w:rPr>
        <w:t>Table R3</w:t>
      </w:r>
    </w:p>
    <w:tbl>
      <w:tblPr>
        <w:tblpPr w:leftFromText="180" w:rightFromText="180" w:vertAnchor="text" w:horzAnchor="margin" w:tblpY="224"/>
        <w:tblW w:w="0" w:type="auto"/>
        <w:shd w:val="clear" w:color="auto" w:fill="FFFFFF"/>
        <w:tblCellMar>
          <w:left w:w="0" w:type="dxa"/>
          <w:right w:w="0" w:type="dxa"/>
        </w:tblCellMar>
        <w:tblLook w:val="04A0" w:firstRow="1" w:lastRow="0" w:firstColumn="1" w:lastColumn="0" w:noHBand="0" w:noVBand="1"/>
      </w:tblPr>
      <w:tblGrid>
        <w:gridCol w:w="1364"/>
        <w:gridCol w:w="1338"/>
      </w:tblGrid>
      <w:tr w:rsidR="004F0B7E" w:rsidRPr="004F0B7E" w14:paraId="0034FACB" w14:textId="77777777" w:rsidTr="004F0B7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172FD45" w14:textId="77777777" w:rsidR="004F0B7E" w:rsidRPr="004F0B7E" w:rsidRDefault="004F0B7E" w:rsidP="004F0B7E">
            <w:pPr>
              <w:spacing w:after="0" w:line="240" w:lineRule="auto"/>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Company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6B2346" w14:textId="77777777" w:rsidR="004F0B7E" w:rsidRPr="004F0B7E" w:rsidRDefault="004F0B7E" w:rsidP="004F0B7E">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F0B7E">
              <w:rPr>
                <w:rFonts w:ascii="Nunito" w:eastAsia="Times New Roman" w:hAnsi="Nunito" w:cs="Times New Roman"/>
                <w:b/>
                <w:bCs/>
                <w:color w:val="273239"/>
                <w:spacing w:val="2"/>
                <w:kern w:val="0"/>
                <w:sz w:val="28"/>
                <w:szCs w:val="28"/>
                <w:bdr w:val="none" w:sz="0" w:space="0" w:color="auto" w:frame="1"/>
                <w:lang w:eastAsia="en-IN"/>
                <w14:ligatures w14:val="none"/>
              </w:rPr>
              <w:t>Product</w:t>
            </w:r>
          </w:p>
        </w:tc>
      </w:tr>
      <w:tr w:rsidR="004F0B7E" w:rsidRPr="004F0B7E" w14:paraId="6FBA049A"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85E05E"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FD267B"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67FC2EE6"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F8749"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PQR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05DD00"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r w:rsidR="004F0B7E" w:rsidRPr="004F0B7E" w14:paraId="37855272"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02EF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63B15"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Nut</w:t>
            </w:r>
          </w:p>
        </w:tc>
      </w:tr>
      <w:tr w:rsidR="004F0B7E" w:rsidRPr="004F0B7E" w14:paraId="0580F81D" w14:textId="77777777" w:rsidTr="004F0B7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B8B3A3"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XYZ</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02DFD" w14:textId="77777777" w:rsidR="004F0B7E" w:rsidRPr="004F0B7E" w:rsidRDefault="004F0B7E" w:rsidP="004F0B7E">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F0B7E">
              <w:rPr>
                <w:rFonts w:ascii="Nunito" w:eastAsia="Times New Roman" w:hAnsi="Nunito" w:cs="Times New Roman"/>
                <w:color w:val="273239"/>
                <w:spacing w:val="2"/>
                <w:kern w:val="0"/>
                <w:sz w:val="25"/>
                <w:szCs w:val="25"/>
                <w:bdr w:val="none" w:sz="0" w:space="0" w:color="auto" w:frame="1"/>
                <w:lang w:eastAsia="en-IN"/>
                <w14:ligatures w14:val="none"/>
              </w:rPr>
              <w:t>Bolt</w:t>
            </w:r>
          </w:p>
        </w:tc>
      </w:tr>
    </w:tbl>
    <w:p w14:paraId="02F8BB66" w14:textId="77777777" w:rsidR="004F0B7E" w:rsidRDefault="004F0B7E" w:rsidP="004F0B7E">
      <w:pPr>
        <w:rPr>
          <w:b/>
          <w:bCs/>
          <w:sz w:val="24"/>
          <w:szCs w:val="24"/>
        </w:rPr>
      </w:pPr>
    </w:p>
    <w:p w14:paraId="39D10ABC" w14:textId="77777777" w:rsidR="004F0B7E" w:rsidRPr="004F0B7E" w:rsidRDefault="004F0B7E" w:rsidP="004F0B7E">
      <w:pPr>
        <w:rPr>
          <w:sz w:val="24"/>
          <w:szCs w:val="24"/>
        </w:rPr>
      </w:pPr>
    </w:p>
    <w:p w14:paraId="40968A6B" w14:textId="77777777" w:rsidR="004F0B7E" w:rsidRPr="004F0B7E" w:rsidRDefault="004F0B7E" w:rsidP="004F0B7E">
      <w:pPr>
        <w:rPr>
          <w:sz w:val="24"/>
          <w:szCs w:val="24"/>
        </w:rPr>
      </w:pPr>
    </w:p>
    <w:p w14:paraId="107FB230" w14:textId="77777777" w:rsidR="004F0B7E" w:rsidRPr="004F0B7E" w:rsidRDefault="004F0B7E" w:rsidP="004F0B7E">
      <w:pPr>
        <w:rPr>
          <w:sz w:val="24"/>
          <w:szCs w:val="24"/>
        </w:rPr>
      </w:pPr>
    </w:p>
    <w:p w14:paraId="6C508B4D" w14:textId="77777777" w:rsidR="004F0B7E" w:rsidRPr="004F0B7E" w:rsidRDefault="004F0B7E" w:rsidP="004F0B7E">
      <w:pPr>
        <w:rPr>
          <w:sz w:val="24"/>
          <w:szCs w:val="24"/>
        </w:rPr>
      </w:pPr>
    </w:p>
    <w:p w14:paraId="4B36B90C" w14:textId="77777777" w:rsidR="004F0B7E" w:rsidRPr="004F0B7E" w:rsidRDefault="004F0B7E" w:rsidP="004F0B7E">
      <w:pPr>
        <w:rPr>
          <w:sz w:val="24"/>
          <w:szCs w:val="24"/>
        </w:rPr>
      </w:pPr>
    </w:p>
    <w:p w14:paraId="17C7E301" w14:textId="77777777" w:rsidR="004F0B7E" w:rsidRPr="004F0B7E" w:rsidRDefault="004F0B7E" w:rsidP="004F0B7E">
      <w:pPr>
        <w:rPr>
          <w:sz w:val="24"/>
          <w:szCs w:val="24"/>
        </w:rPr>
      </w:pPr>
    </w:p>
    <w:p w14:paraId="7384AF0A" w14:textId="77777777" w:rsidR="004F0B7E" w:rsidRPr="004F0B7E" w:rsidRDefault="004F0B7E" w:rsidP="004F0B7E">
      <w:pPr>
        <w:rPr>
          <w:sz w:val="24"/>
          <w:szCs w:val="24"/>
        </w:rPr>
      </w:pPr>
    </w:p>
    <w:p w14:paraId="5015C8A1" w14:textId="77777777" w:rsidR="004F0B7E" w:rsidRPr="004F0B7E" w:rsidRDefault="004F0B7E" w:rsidP="004F0B7E">
      <w:pPr>
        <w:rPr>
          <w:sz w:val="24"/>
          <w:szCs w:val="24"/>
        </w:rPr>
      </w:pPr>
    </w:p>
    <w:p w14:paraId="227A6149" w14:textId="77777777" w:rsidR="004F0B7E" w:rsidRDefault="004F0B7E" w:rsidP="004F0B7E">
      <w:pPr>
        <w:rPr>
          <w:b/>
          <w:bCs/>
          <w:sz w:val="24"/>
          <w:szCs w:val="24"/>
        </w:rPr>
      </w:pPr>
    </w:p>
    <w:p w14:paraId="558DF021" w14:textId="734C82F1"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result of the Natural Join of R1 and R3 over ‘Company’ and then of R13 and R2 over ‘</w:t>
      </w:r>
      <w:proofErr w:type="spellStart"/>
      <w:r>
        <w:rPr>
          <w:rFonts w:ascii="Nunito" w:hAnsi="Nunito"/>
          <w:color w:val="273239"/>
          <w:spacing w:val="2"/>
          <w:sz w:val="27"/>
          <w:szCs w:val="27"/>
          <w:bdr w:val="none" w:sz="0" w:space="0" w:color="auto" w:frame="1"/>
        </w:rPr>
        <w:t>Agent’and</w:t>
      </w:r>
      <w:proofErr w:type="spellEnd"/>
      <w:r>
        <w:rPr>
          <w:rFonts w:ascii="Nunito" w:hAnsi="Nunito"/>
          <w:color w:val="273239"/>
          <w:spacing w:val="2"/>
          <w:sz w:val="27"/>
          <w:szCs w:val="27"/>
          <w:bdr w:val="none" w:sz="0" w:space="0" w:color="auto" w:frame="1"/>
        </w:rPr>
        <w:t xml:space="preserve"> ‘Product’ will be </w:t>
      </w:r>
      <w:r>
        <w:rPr>
          <w:rStyle w:val="Strong"/>
          <w:rFonts w:ascii="Nunito" w:hAnsi="Nunito"/>
          <w:color w:val="273239"/>
          <w:spacing w:val="2"/>
          <w:sz w:val="27"/>
          <w:szCs w:val="27"/>
          <w:bdr w:val="none" w:sz="0" w:space="0" w:color="auto" w:frame="1"/>
        </w:rPr>
        <w:t>Table ACP</w:t>
      </w:r>
      <w:r>
        <w:rPr>
          <w:rFonts w:ascii="Nunito" w:hAnsi="Nunito"/>
          <w:color w:val="273239"/>
          <w:spacing w:val="2"/>
          <w:sz w:val="27"/>
          <w:szCs w:val="27"/>
          <w:bdr w:val="none" w:sz="0" w:space="0" w:color="auto" w:frame="1"/>
        </w:rPr>
        <w:t>.</w:t>
      </w:r>
    </w:p>
    <w:p w14:paraId="41420B30" w14:textId="77777777" w:rsidR="004F0B7E" w:rsidRDefault="004F0B7E" w:rsidP="004F0B7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Hence, in this example, all the redundancies are eliminated, and the decomposition of ACP is a lossless join decomposition. Therefore, the relation is in 5NF as it does not violate the property </w:t>
      </w:r>
    </w:p>
    <w:p w14:paraId="410D1888" w14:textId="77777777" w:rsidR="004F0B7E" w:rsidRPr="004F0B7E" w:rsidRDefault="004F0B7E" w:rsidP="004F0B7E">
      <w:pPr>
        <w:rPr>
          <w:sz w:val="24"/>
          <w:szCs w:val="24"/>
        </w:rPr>
      </w:pPr>
    </w:p>
    <w:sectPr w:rsidR="004F0B7E" w:rsidRPr="004F0B7E" w:rsidSect="004E43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F8"/>
    <w:multiLevelType w:val="multilevel"/>
    <w:tmpl w:val="34CA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8137D"/>
    <w:multiLevelType w:val="multilevel"/>
    <w:tmpl w:val="B1D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115999">
    <w:abstractNumId w:val="1"/>
    <w:lvlOverride w:ilvl="0">
      <w:startOverride w:val="1"/>
    </w:lvlOverride>
  </w:num>
  <w:num w:numId="2" w16cid:durableId="1708069569">
    <w:abstractNumId w:val="1"/>
    <w:lvlOverride w:ilvl="0">
      <w:startOverride w:val="2"/>
    </w:lvlOverride>
  </w:num>
  <w:num w:numId="3" w16cid:durableId="35014524">
    <w:abstractNumId w:val="1"/>
    <w:lvlOverride w:ilvl="0">
      <w:startOverride w:val="3"/>
    </w:lvlOverride>
  </w:num>
  <w:num w:numId="4" w16cid:durableId="1534267991">
    <w:abstractNumId w:val="1"/>
    <w:lvlOverride w:ilvl="0">
      <w:startOverride w:val="4"/>
    </w:lvlOverride>
  </w:num>
  <w:num w:numId="5" w16cid:durableId="71436844">
    <w:abstractNumId w:val="1"/>
    <w:lvlOverride w:ilvl="0">
      <w:startOverride w:val="5"/>
    </w:lvlOverride>
  </w:num>
  <w:num w:numId="6" w16cid:durableId="625936976">
    <w:abstractNumId w:val="1"/>
    <w:lvlOverride w:ilvl="0">
      <w:startOverride w:val="6"/>
    </w:lvlOverride>
  </w:num>
  <w:num w:numId="7" w16cid:durableId="211335770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DB"/>
    <w:rsid w:val="00344E00"/>
    <w:rsid w:val="004E43DB"/>
    <w:rsid w:val="004F0B7E"/>
    <w:rsid w:val="006275B1"/>
    <w:rsid w:val="00843A83"/>
    <w:rsid w:val="00C47895"/>
    <w:rsid w:val="00D26A0D"/>
    <w:rsid w:val="00ED1F86"/>
    <w:rsid w:val="00F5596B"/>
    <w:rsid w:val="00F923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CDD0"/>
  <w15:chartTrackingRefBased/>
  <w15:docId w15:val="{1416AC4F-BAB9-4966-8DD3-57A4FDA9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3D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E43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E43D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3DB"/>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4E43DB"/>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4E43DB"/>
    <w:rPr>
      <w:b/>
      <w:bCs/>
    </w:rPr>
  </w:style>
  <w:style w:type="character" w:customStyle="1" w:styleId="Heading3Char">
    <w:name w:val="Heading 3 Char"/>
    <w:basedOn w:val="DefaultParagraphFont"/>
    <w:link w:val="Heading3"/>
    <w:uiPriority w:val="9"/>
    <w:semiHidden/>
    <w:rsid w:val="004E43DB"/>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4E4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4E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275B1"/>
    <w:rPr>
      <w:color w:val="0000FF"/>
      <w:u w:val="single"/>
    </w:rPr>
  </w:style>
  <w:style w:type="character" w:styleId="IntenseEmphasis">
    <w:name w:val="Intense Emphasis"/>
    <w:basedOn w:val="DefaultParagraphFont"/>
    <w:uiPriority w:val="21"/>
    <w:qFormat/>
    <w:rsid w:val="00F5596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2663">
      <w:bodyDiv w:val="1"/>
      <w:marLeft w:val="0"/>
      <w:marRight w:val="0"/>
      <w:marTop w:val="0"/>
      <w:marBottom w:val="0"/>
      <w:divBdr>
        <w:top w:val="none" w:sz="0" w:space="0" w:color="auto"/>
        <w:left w:val="none" w:sz="0" w:space="0" w:color="auto"/>
        <w:bottom w:val="none" w:sz="0" w:space="0" w:color="auto"/>
        <w:right w:val="none" w:sz="0" w:space="0" w:color="auto"/>
      </w:divBdr>
    </w:div>
    <w:div w:id="103695636">
      <w:bodyDiv w:val="1"/>
      <w:marLeft w:val="0"/>
      <w:marRight w:val="0"/>
      <w:marTop w:val="0"/>
      <w:marBottom w:val="0"/>
      <w:divBdr>
        <w:top w:val="none" w:sz="0" w:space="0" w:color="auto"/>
        <w:left w:val="none" w:sz="0" w:space="0" w:color="auto"/>
        <w:bottom w:val="none" w:sz="0" w:space="0" w:color="auto"/>
        <w:right w:val="none" w:sz="0" w:space="0" w:color="auto"/>
      </w:divBdr>
    </w:div>
    <w:div w:id="126820615">
      <w:bodyDiv w:val="1"/>
      <w:marLeft w:val="0"/>
      <w:marRight w:val="0"/>
      <w:marTop w:val="0"/>
      <w:marBottom w:val="0"/>
      <w:divBdr>
        <w:top w:val="none" w:sz="0" w:space="0" w:color="auto"/>
        <w:left w:val="none" w:sz="0" w:space="0" w:color="auto"/>
        <w:bottom w:val="none" w:sz="0" w:space="0" w:color="auto"/>
        <w:right w:val="none" w:sz="0" w:space="0" w:color="auto"/>
      </w:divBdr>
    </w:div>
    <w:div w:id="155534239">
      <w:bodyDiv w:val="1"/>
      <w:marLeft w:val="0"/>
      <w:marRight w:val="0"/>
      <w:marTop w:val="0"/>
      <w:marBottom w:val="0"/>
      <w:divBdr>
        <w:top w:val="none" w:sz="0" w:space="0" w:color="auto"/>
        <w:left w:val="none" w:sz="0" w:space="0" w:color="auto"/>
        <w:bottom w:val="none" w:sz="0" w:space="0" w:color="auto"/>
        <w:right w:val="none" w:sz="0" w:space="0" w:color="auto"/>
      </w:divBdr>
    </w:div>
    <w:div w:id="170604415">
      <w:bodyDiv w:val="1"/>
      <w:marLeft w:val="0"/>
      <w:marRight w:val="0"/>
      <w:marTop w:val="0"/>
      <w:marBottom w:val="0"/>
      <w:divBdr>
        <w:top w:val="none" w:sz="0" w:space="0" w:color="auto"/>
        <w:left w:val="none" w:sz="0" w:space="0" w:color="auto"/>
        <w:bottom w:val="none" w:sz="0" w:space="0" w:color="auto"/>
        <w:right w:val="none" w:sz="0" w:space="0" w:color="auto"/>
      </w:divBdr>
    </w:div>
    <w:div w:id="188952815">
      <w:bodyDiv w:val="1"/>
      <w:marLeft w:val="0"/>
      <w:marRight w:val="0"/>
      <w:marTop w:val="0"/>
      <w:marBottom w:val="0"/>
      <w:divBdr>
        <w:top w:val="none" w:sz="0" w:space="0" w:color="auto"/>
        <w:left w:val="none" w:sz="0" w:space="0" w:color="auto"/>
        <w:bottom w:val="none" w:sz="0" w:space="0" w:color="auto"/>
        <w:right w:val="none" w:sz="0" w:space="0" w:color="auto"/>
      </w:divBdr>
    </w:div>
    <w:div w:id="252008191">
      <w:bodyDiv w:val="1"/>
      <w:marLeft w:val="0"/>
      <w:marRight w:val="0"/>
      <w:marTop w:val="0"/>
      <w:marBottom w:val="0"/>
      <w:divBdr>
        <w:top w:val="none" w:sz="0" w:space="0" w:color="auto"/>
        <w:left w:val="none" w:sz="0" w:space="0" w:color="auto"/>
        <w:bottom w:val="none" w:sz="0" w:space="0" w:color="auto"/>
        <w:right w:val="none" w:sz="0" w:space="0" w:color="auto"/>
      </w:divBdr>
    </w:div>
    <w:div w:id="263617577">
      <w:bodyDiv w:val="1"/>
      <w:marLeft w:val="0"/>
      <w:marRight w:val="0"/>
      <w:marTop w:val="0"/>
      <w:marBottom w:val="0"/>
      <w:divBdr>
        <w:top w:val="none" w:sz="0" w:space="0" w:color="auto"/>
        <w:left w:val="none" w:sz="0" w:space="0" w:color="auto"/>
        <w:bottom w:val="none" w:sz="0" w:space="0" w:color="auto"/>
        <w:right w:val="none" w:sz="0" w:space="0" w:color="auto"/>
      </w:divBdr>
    </w:div>
    <w:div w:id="283970977">
      <w:bodyDiv w:val="1"/>
      <w:marLeft w:val="0"/>
      <w:marRight w:val="0"/>
      <w:marTop w:val="0"/>
      <w:marBottom w:val="0"/>
      <w:divBdr>
        <w:top w:val="none" w:sz="0" w:space="0" w:color="auto"/>
        <w:left w:val="none" w:sz="0" w:space="0" w:color="auto"/>
        <w:bottom w:val="none" w:sz="0" w:space="0" w:color="auto"/>
        <w:right w:val="none" w:sz="0" w:space="0" w:color="auto"/>
      </w:divBdr>
    </w:div>
    <w:div w:id="348529288">
      <w:bodyDiv w:val="1"/>
      <w:marLeft w:val="0"/>
      <w:marRight w:val="0"/>
      <w:marTop w:val="0"/>
      <w:marBottom w:val="0"/>
      <w:divBdr>
        <w:top w:val="none" w:sz="0" w:space="0" w:color="auto"/>
        <w:left w:val="none" w:sz="0" w:space="0" w:color="auto"/>
        <w:bottom w:val="none" w:sz="0" w:space="0" w:color="auto"/>
        <w:right w:val="none" w:sz="0" w:space="0" w:color="auto"/>
      </w:divBdr>
    </w:div>
    <w:div w:id="419640976">
      <w:bodyDiv w:val="1"/>
      <w:marLeft w:val="0"/>
      <w:marRight w:val="0"/>
      <w:marTop w:val="0"/>
      <w:marBottom w:val="0"/>
      <w:divBdr>
        <w:top w:val="none" w:sz="0" w:space="0" w:color="auto"/>
        <w:left w:val="none" w:sz="0" w:space="0" w:color="auto"/>
        <w:bottom w:val="none" w:sz="0" w:space="0" w:color="auto"/>
        <w:right w:val="none" w:sz="0" w:space="0" w:color="auto"/>
      </w:divBdr>
    </w:div>
    <w:div w:id="427697301">
      <w:bodyDiv w:val="1"/>
      <w:marLeft w:val="0"/>
      <w:marRight w:val="0"/>
      <w:marTop w:val="0"/>
      <w:marBottom w:val="0"/>
      <w:divBdr>
        <w:top w:val="none" w:sz="0" w:space="0" w:color="auto"/>
        <w:left w:val="none" w:sz="0" w:space="0" w:color="auto"/>
        <w:bottom w:val="none" w:sz="0" w:space="0" w:color="auto"/>
        <w:right w:val="none" w:sz="0" w:space="0" w:color="auto"/>
      </w:divBdr>
    </w:div>
    <w:div w:id="432432814">
      <w:bodyDiv w:val="1"/>
      <w:marLeft w:val="0"/>
      <w:marRight w:val="0"/>
      <w:marTop w:val="0"/>
      <w:marBottom w:val="0"/>
      <w:divBdr>
        <w:top w:val="none" w:sz="0" w:space="0" w:color="auto"/>
        <w:left w:val="none" w:sz="0" w:space="0" w:color="auto"/>
        <w:bottom w:val="none" w:sz="0" w:space="0" w:color="auto"/>
        <w:right w:val="none" w:sz="0" w:space="0" w:color="auto"/>
      </w:divBdr>
    </w:div>
    <w:div w:id="464158454">
      <w:bodyDiv w:val="1"/>
      <w:marLeft w:val="0"/>
      <w:marRight w:val="0"/>
      <w:marTop w:val="0"/>
      <w:marBottom w:val="0"/>
      <w:divBdr>
        <w:top w:val="none" w:sz="0" w:space="0" w:color="auto"/>
        <w:left w:val="none" w:sz="0" w:space="0" w:color="auto"/>
        <w:bottom w:val="none" w:sz="0" w:space="0" w:color="auto"/>
        <w:right w:val="none" w:sz="0" w:space="0" w:color="auto"/>
      </w:divBdr>
    </w:div>
    <w:div w:id="495196284">
      <w:bodyDiv w:val="1"/>
      <w:marLeft w:val="0"/>
      <w:marRight w:val="0"/>
      <w:marTop w:val="0"/>
      <w:marBottom w:val="0"/>
      <w:divBdr>
        <w:top w:val="none" w:sz="0" w:space="0" w:color="auto"/>
        <w:left w:val="none" w:sz="0" w:space="0" w:color="auto"/>
        <w:bottom w:val="none" w:sz="0" w:space="0" w:color="auto"/>
        <w:right w:val="none" w:sz="0" w:space="0" w:color="auto"/>
      </w:divBdr>
    </w:div>
    <w:div w:id="504903164">
      <w:bodyDiv w:val="1"/>
      <w:marLeft w:val="0"/>
      <w:marRight w:val="0"/>
      <w:marTop w:val="0"/>
      <w:marBottom w:val="0"/>
      <w:divBdr>
        <w:top w:val="none" w:sz="0" w:space="0" w:color="auto"/>
        <w:left w:val="none" w:sz="0" w:space="0" w:color="auto"/>
        <w:bottom w:val="none" w:sz="0" w:space="0" w:color="auto"/>
        <w:right w:val="none" w:sz="0" w:space="0" w:color="auto"/>
      </w:divBdr>
    </w:div>
    <w:div w:id="538707237">
      <w:bodyDiv w:val="1"/>
      <w:marLeft w:val="0"/>
      <w:marRight w:val="0"/>
      <w:marTop w:val="0"/>
      <w:marBottom w:val="0"/>
      <w:divBdr>
        <w:top w:val="none" w:sz="0" w:space="0" w:color="auto"/>
        <w:left w:val="none" w:sz="0" w:space="0" w:color="auto"/>
        <w:bottom w:val="none" w:sz="0" w:space="0" w:color="auto"/>
        <w:right w:val="none" w:sz="0" w:space="0" w:color="auto"/>
      </w:divBdr>
    </w:div>
    <w:div w:id="594947729">
      <w:bodyDiv w:val="1"/>
      <w:marLeft w:val="0"/>
      <w:marRight w:val="0"/>
      <w:marTop w:val="0"/>
      <w:marBottom w:val="0"/>
      <w:divBdr>
        <w:top w:val="none" w:sz="0" w:space="0" w:color="auto"/>
        <w:left w:val="none" w:sz="0" w:space="0" w:color="auto"/>
        <w:bottom w:val="none" w:sz="0" w:space="0" w:color="auto"/>
        <w:right w:val="none" w:sz="0" w:space="0" w:color="auto"/>
      </w:divBdr>
    </w:div>
    <w:div w:id="621038398">
      <w:bodyDiv w:val="1"/>
      <w:marLeft w:val="0"/>
      <w:marRight w:val="0"/>
      <w:marTop w:val="0"/>
      <w:marBottom w:val="0"/>
      <w:divBdr>
        <w:top w:val="none" w:sz="0" w:space="0" w:color="auto"/>
        <w:left w:val="none" w:sz="0" w:space="0" w:color="auto"/>
        <w:bottom w:val="none" w:sz="0" w:space="0" w:color="auto"/>
        <w:right w:val="none" w:sz="0" w:space="0" w:color="auto"/>
      </w:divBdr>
    </w:div>
    <w:div w:id="681199354">
      <w:bodyDiv w:val="1"/>
      <w:marLeft w:val="0"/>
      <w:marRight w:val="0"/>
      <w:marTop w:val="0"/>
      <w:marBottom w:val="0"/>
      <w:divBdr>
        <w:top w:val="none" w:sz="0" w:space="0" w:color="auto"/>
        <w:left w:val="none" w:sz="0" w:space="0" w:color="auto"/>
        <w:bottom w:val="none" w:sz="0" w:space="0" w:color="auto"/>
        <w:right w:val="none" w:sz="0" w:space="0" w:color="auto"/>
      </w:divBdr>
    </w:div>
    <w:div w:id="711226633">
      <w:bodyDiv w:val="1"/>
      <w:marLeft w:val="0"/>
      <w:marRight w:val="0"/>
      <w:marTop w:val="0"/>
      <w:marBottom w:val="0"/>
      <w:divBdr>
        <w:top w:val="none" w:sz="0" w:space="0" w:color="auto"/>
        <w:left w:val="none" w:sz="0" w:space="0" w:color="auto"/>
        <w:bottom w:val="none" w:sz="0" w:space="0" w:color="auto"/>
        <w:right w:val="none" w:sz="0" w:space="0" w:color="auto"/>
      </w:divBdr>
    </w:div>
    <w:div w:id="714278428">
      <w:bodyDiv w:val="1"/>
      <w:marLeft w:val="0"/>
      <w:marRight w:val="0"/>
      <w:marTop w:val="0"/>
      <w:marBottom w:val="0"/>
      <w:divBdr>
        <w:top w:val="none" w:sz="0" w:space="0" w:color="auto"/>
        <w:left w:val="none" w:sz="0" w:space="0" w:color="auto"/>
        <w:bottom w:val="none" w:sz="0" w:space="0" w:color="auto"/>
        <w:right w:val="none" w:sz="0" w:space="0" w:color="auto"/>
      </w:divBdr>
    </w:div>
    <w:div w:id="767895887">
      <w:bodyDiv w:val="1"/>
      <w:marLeft w:val="0"/>
      <w:marRight w:val="0"/>
      <w:marTop w:val="0"/>
      <w:marBottom w:val="0"/>
      <w:divBdr>
        <w:top w:val="none" w:sz="0" w:space="0" w:color="auto"/>
        <w:left w:val="none" w:sz="0" w:space="0" w:color="auto"/>
        <w:bottom w:val="none" w:sz="0" w:space="0" w:color="auto"/>
        <w:right w:val="none" w:sz="0" w:space="0" w:color="auto"/>
      </w:divBdr>
    </w:div>
    <w:div w:id="771241198">
      <w:bodyDiv w:val="1"/>
      <w:marLeft w:val="0"/>
      <w:marRight w:val="0"/>
      <w:marTop w:val="0"/>
      <w:marBottom w:val="0"/>
      <w:divBdr>
        <w:top w:val="none" w:sz="0" w:space="0" w:color="auto"/>
        <w:left w:val="none" w:sz="0" w:space="0" w:color="auto"/>
        <w:bottom w:val="none" w:sz="0" w:space="0" w:color="auto"/>
        <w:right w:val="none" w:sz="0" w:space="0" w:color="auto"/>
      </w:divBdr>
    </w:div>
    <w:div w:id="782114042">
      <w:bodyDiv w:val="1"/>
      <w:marLeft w:val="0"/>
      <w:marRight w:val="0"/>
      <w:marTop w:val="0"/>
      <w:marBottom w:val="0"/>
      <w:divBdr>
        <w:top w:val="none" w:sz="0" w:space="0" w:color="auto"/>
        <w:left w:val="none" w:sz="0" w:space="0" w:color="auto"/>
        <w:bottom w:val="none" w:sz="0" w:space="0" w:color="auto"/>
        <w:right w:val="none" w:sz="0" w:space="0" w:color="auto"/>
      </w:divBdr>
    </w:div>
    <w:div w:id="896428273">
      <w:bodyDiv w:val="1"/>
      <w:marLeft w:val="0"/>
      <w:marRight w:val="0"/>
      <w:marTop w:val="0"/>
      <w:marBottom w:val="0"/>
      <w:divBdr>
        <w:top w:val="none" w:sz="0" w:space="0" w:color="auto"/>
        <w:left w:val="none" w:sz="0" w:space="0" w:color="auto"/>
        <w:bottom w:val="none" w:sz="0" w:space="0" w:color="auto"/>
        <w:right w:val="none" w:sz="0" w:space="0" w:color="auto"/>
      </w:divBdr>
    </w:div>
    <w:div w:id="942305872">
      <w:bodyDiv w:val="1"/>
      <w:marLeft w:val="0"/>
      <w:marRight w:val="0"/>
      <w:marTop w:val="0"/>
      <w:marBottom w:val="0"/>
      <w:divBdr>
        <w:top w:val="none" w:sz="0" w:space="0" w:color="auto"/>
        <w:left w:val="none" w:sz="0" w:space="0" w:color="auto"/>
        <w:bottom w:val="none" w:sz="0" w:space="0" w:color="auto"/>
        <w:right w:val="none" w:sz="0" w:space="0" w:color="auto"/>
      </w:divBdr>
    </w:div>
    <w:div w:id="984899024">
      <w:bodyDiv w:val="1"/>
      <w:marLeft w:val="0"/>
      <w:marRight w:val="0"/>
      <w:marTop w:val="0"/>
      <w:marBottom w:val="0"/>
      <w:divBdr>
        <w:top w:val="none" w:sz="0" w:space="0" w:color="auto"/>
        <w:left w:val="none" w:sz="0" w:space="0" w:color="auto"/>
        <w:bottom w:val="none" w:sz="0" w:space="0" w:color="auto"/>
        <w:right w:val="none" w:sz="0" w:space="0" w:color="auto"/>
      </w:divBdr>
    </w:div>
    <w:div w:id="1142499958">
      <w:bodyDiv w:val="1"/>
      <w:marLeft w:val="0"/>
      <w:marRight w:val="0"/>
      <w:marTop w:val="0"/>
      <w:marBottom w:val="0"/>
      <w:divBdr>
        <w:top w:val="none" w:sz="0" w:space="0" w:color="auto"/>
        <w:left w:val="none" w:sz="0" w:space="0" w:color="auto"/>
        <w:bottom w:val="none" w:sz="0" w:space="0" w:color="auto"/>
        <w:right w:val="none" w:sz="0" w:space="0" w:color="auto"/>
      </w:divBdr>
    </w:div>
    <w:div w:id="1152796629">
      <w:bodyDiv w:val="1"/>
      <w:marLeft w:val="0"/>
      <w:marRight w:val="0"/>
      <w:marTop w:val="0"/>
      <w:marBottom w:val="0"/>
      <w:divBdr>
        <w:top w:val="none" w:sz="0" w:space="0" w:color="auto"/>
        <w:left w:val="none" w:sz="0" w:space="0" w:color="auto"/>
        <w:bottom w:val="none" w:sz="0" w:space="0" w:color="auto"/>
        <w:right w:val="none" w:sz="0" w:space="0" w:color="auto"/>
      </w:divBdr>
    </w:div>
    <w:div w:id="1157258411">
      <w:bodyDiv w:val="1"/>
      <w:marLeft w:val="0"/>
      <w:marRight w:val="0"/>
      <w:marTop w:val="0"/>
      <w:marBottom w:val="0"/>
      <w:divBdr>
        <w:top w:val="none" w:sz="0" w:space="0" w:color="auto"/>
        <w:left w:val="none" w:sz="0" w:space="0" w:color="auto"/>
        <w:bottom w:val="none" w:sz="0" w:space="0" w:color="auto"/>
        <w:right w:val="none" w:sz="0" w:space="0" w:color="auto"/>
      </w:divBdr>
    </w:div>
    <w:div w:id="1170297162">
      <w:bodyDiv w:val="1"/>
      <w:marLeft w:val="0"/>
      <w:marRight w:val="0"/>
      <w:marTop w:val="0"/>
      <w:marBottom w:val="0"/>
      <w:divBdr>
        <w:top w:val="none" w:sz="0" w:space="0" w:color="auto"/>
        <w:left w:val="none" w:sz="0" w:space="0" w:color="auto"/>
        <w:bottom w:val="none" w:sz="0" w:space="0" w:color="auto"/>
        <w:right w:val="none" w:sz="0" w:space="0" w:color="auto"/>
      </w:divBdr>
    </w:div>
    <w:div w:id="1363895671">
      <w:bodyDiv w:val="1"/>
      <w:marLeft w:val="0"/>
      <w:marRight w:val="0"/>
      <w:marTop w:val="0"/>
      <w:marBottom w:val="0"/>
      <w:divBdr>
        <w:top w:val="none" w:sz="0" w:space="0" w:color="auto"/>
        <w:left w:val="none" w:sz="0" w:space="0" w:color="auto"/>
        <w:bottom w:val="none" w:sz="0" w:space="0" w:color="auto"/>
        <w:right w:val="none" w:sz="0" w:space="0" w:color="auto"/>
      </w:divBdr>
    </w:div>
    <w:div w:id="1400976356">
      <w:bodyDiv w:val="1"/>
      <w:marLeft w:val="0"/>
      <w:marRight w:val="0"/>
      <w:marTop w:val="0"/>
      <w:marBottom w:val="0"/>
      <w:divBdr>
        <w:top w:val="none" w:sz="0" w:space="0" w:color="auto"/>
        <w:left w:val="none" w:sz="0" w:space="0" w:color="auto"/>
        <w:bottom w:val="none" w:sz="0" w:space="0" w:color="auto"/>
        <w:right w:val="none" w:sz="0" w:space="0" w:color="auto"/>
      </w:divBdr>
    </w:div>
    <w:div w:id="1423723860">
      <w:bodyDiv w:val="1"/>
      <w:marLeft w:val="0"/>
      <w:marRight w:val="0"/>
      <w:marTop w:val="0"/>
      <w:marBottom w:val="0"/>
      <w:divBdr>
        <w:top w:val="none" w:sz="0" w:space="0" w:color="auto"/>
        <w:left w:val="none" w:sz="0" w:space="0" w:color="auto"/>
        <w:bottom w:val="none" w:sz="0" w:space="0" w:color="auto"/>
        <w:right w:val="none" w:sz="0" w:space="0" w:color="auto"/>
      </w:divBdr>
    </w:div>
    <w:div w:id="1439328840">
      <w:bodyDiv w:val="1"/>
      <w:marLeft w:val="0"/>
      <w:marRight w:val="0"/>
      <w:marTop w:val="0"/>
      <w:marBottom w:val="0"/>
      <w:divBdr>
        <w:top w:val="none" w:sz="0" w:space="0" w:color="auto"/>
        <w:left w:val="none" w:sz="0" w:space="0" w:color="auto"/>
        <w:bottom w:val="none" w:sz="0" w:space="0" w:color="auto"/>
        <w:right w:val="none" w:sz="0" w:space="0" w:color="auto"/>
      </w:divBdr>
    </w:div>
    <w:div w:id="1648587094">
      <w:bodyDiv w:val="1"/>
      <w:marLeft w:val="0"/>
      <w:marRight w:val="0"/>
      <w:marTop w:val="0"/>
      <w:marBottom w:val="0"/>
      <w:divBdr>
        <w:top w:val="none" w:sz="0" w:space="0" w:color="auto"/>
        <w:left w:val="none" w:sz="0" w:space="0" w:color="auto"/>
        <w:bottom w:val="none" w:sz="0" w:space="0" w:color="auto"/>
        <w:right w:val="none" w:sz="0" w:space="0" w:color="auto"/>
      </w:divBdr>
    </w:div>
    <w:div w:id="1713967827">
      <w:bodyDiv w:val="1"/>
      <w:marLeft w:val="0"/>
      <w:marRight w:val="0"/>
      <w:marTop w:val="0"/>
      <w:marBottom w:val="0"/>
      <w:divBdr>
        <w:top w:val="none" w:sz="0" w:space="0" w:color="auto"/>
        <w:left w:val="none" w:sz="0" w:space="0" w:color="auto"/>
        <w:bottom w:val="none" w:sz="0" w:space="0" w:color="auto"/>
        <w:right w:val="none" w:sz="0" w:space="0" w:color="auto"/>
      </w:divBdr>
    </w:div>
    <w:div w:id="1764913954">
      <w:bodyDiv w:val="1"/>
      <w:marLeft w:val="0"/>
      <w:marRight w:val="0"/>
      <w:marTop w:val="0"/>
      <w:marBottom w:val="0"/>
      <w:divBdr>
        <w:top w:val="none" w:sz="0" w:space="0" w:color="auto"/>
        <w:left w:val="none" w:sz="0" w:space="0" w:color="auto"/>
        <w:bottom w:val="none" w:sz="0" w:space="0" w:color="auto"/>
        <w:right w:val="none" w:sz="0" w:space="0" w:color="auto"/>
      </w:divBdr>
    </w:div>
    <w:div w:id="1766458613">
      <w:bodyDiv w:val="1"/>
      <w:marLeft w:val="0"/>
      <w:marRight w:val="0"/>
      <w:marTop w:val="0"/>
      <w:marBottom w:val="0"/>
      <w:divBdr>
        <w:top w:val="none" w:sz="0" w:space="0" w:color="auto"/>
        <w:left w:val="none" w:sz="0" w:space="0" w:color="auto"/>
        <w:bottom w:val="none" w:sz="0" w:space="0" w:color="auto"/>
        <w:right w:val="none" w:sz="0" w:space="0" w:color="auto"/>
      </w:divBdr>
    </w:div>
    <w:div w:id="1850019838">
      <w:bodyDiv w:val="1"/>
      <w:marLeft w:val="0"/>
      <w:marRight w:val="0"/>
      <w:marTop w:val="0"/>
      <w:marBottom w:val="0"/>
      <w:divBdr>
        <w:top w:val="none" w:sz="0" w:space="0" w:color="auto"/>
        <w:left w:val="none" w:sz="0" w:space="0" w:color="auto"/>
        <w:bottom w:val="none" w:sz="0" w:space="0" w:color="auto"/>
        <w:right w:val="none" w:sz="0" w:space="0" w:color="auto"/>
      </w:divBdr>
    </w:div>
    <w:div w:id="1932619017">
      <w:bodyDiv w:val="1"/>
      <w:marLeft w:val="0"/>
      <w:marRight w:val="0"/>
      <w:marTop w:val="0"/>
      <w:marBottom w:val="0"/>
      <w:divBdr>
        <w:top w:val="none" w:sz="0" w:space="0" w:color="auto"/>
        <w:left w:val="none" w:sz="0" w:space="0" w:color="auto"/>
        <w:bottom w:val="none" w:sz="0" w:space="0" w:color="auto"/>
        <w:right w:val="none" w:sz="0" w:space="0" w:color="auto"/>
      </w:divBdr>
    </w:div>
    <w:div w:id="1934824398">
      <w:bodyDiv w:val="1"/>
      <w:marLeft w:val="0"/>
      <w:marRight w:val="0"/>
      <w:marTop w:val="0"/>
      <w:marBottom w:val="0"/>
      <w:divBdr>
        <w:top w:val="none" w:sz="0" w:space="0" w:color="auto"/>
        <w:left w:val="none" w:sz="0" w:space="0" w:color="auto"/>
        <w:bottom w:val="none" w:sz="0" w:space="0" w:color="auto"/>
        <w:right w:val="none" w:sz="0" w:space="0" w:color="auto"/>
      </w:divBdr>
    </w:div>
    <w:div w:id="2072534948">
      <w:bodyDiv w:val="1"/>
      <w:marLeft w:val="0"/>
      <w:marRight w:val="0"/>
      <w:marTop w:val="0"/>
      <w:marBottom w:val="0"/>
      <w:divBdr>
        <w:top w:val="none" w:sz="0" w:space="0" w:color="auto"/>
        <w:left w:val="none" w:sz="0" w:space="0" w:color="auto"/>
        <w:bottom w:val="none" w:sz="0" w:space="0" w:color="auto"/>
        <w:right w:val="none" w:sz="0" w:space="0" w:color="auto"/>
      </w:divBdr>
    </w:div>
    <w:div w:id="2109689735">
      <w:bodyDiv w:val="1"/>
      <w:marLeft w:val="0"/>
      <w:marRight w:val="0"/>
      <w:marTop w:val="0"/>
      <w:marBottom w:val="0"/>
      <w:divBdr>
        <w:top w:val="none" w:sz="0" w:space="0" w:color="auto"/>
        <w:left w:val="none" w:sz="0" w:space="0" w:color="auto"/>
        <w:bottom w:val="none" w:sz="0" w:space="0" w:color="auto"/>
        <w:right w:val="none" w:sz="0" w:space="0" w:color="auto"/>
      </w:divBdr>
    </w:div>
    <w:div w:id="213038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HAJARE</dc:creator>
  <cp:keywords/>
  <dc:description/>
  <cp:lastModifiedBy>JAY HAJARE</cp:lastModifiedBy>
  <cp:revision>2</cp:revision>
  <dcterms:created xsi:type="dcterms:W3CDTF">2024-07-31T07:31:00Z</dcterms:created>
  <dcterms:modified xsi:type="dcterms:W3CDTF">2024-07-31T14:47:00Z</dcterms:modified>
</cp:coreProperties>
</file>