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c0392b"/>
          <w:sz w:val="36"/>
          <w:szCs w:val="36"/>
          <w:rtl w:val="0"/>
        </w:rPr>
        <w:t xml:space="preserve">SEO Bi-weekly Meeting: Anchored Tides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color w:val="1f2937"/>
          <w:sz w:val="20"/>
          <w:szCs w:val="20"/>
          <w:rtl w:val="0"/>
        </w:rPr>
        <w:t xml:space="preserve">Reporting Period: Mar 23, 2026 – Apr 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Rule="auto"/>
        <w:rPr/>
      </w:pPr>
      <w:r w:rsidDel="00000000" w:rsidR="00000000" w:rsidRPr="00000000">
        <w:rPr>
          <w:color w:val="1f2937"/>
          <w:sz w:val="20"/>
          <w:szCs w:val="20"/>
          <w:rtl w:val="0"/>
        </w:rPr>
        <w:t xml:space="preserve">Prepared by: JAY HALL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rPr/>
      </w:pPr>
      <w:r w:rsidDel="00000000" w:rsidR="00000000" w:rsidRPr="00000000">
        <w:rPr>
          <w:color w:val="1f2937"/>
          <w:sz w:val="20"/>
          <w:szCs w:val="20"/>
          <w:rtl w:val="0"/>
        </w:rPr>
        <w:t xml:space="preserve">Reporting Date: Apr 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e5e7eb" w:space="0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c0392b"/>
          <w:sz w:val="24"/>
          <w:szCs w:val="24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To review recent SEO progress, share quick wins, and align on upcoming priorities that support your business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160" w:lineRule="auto"/>
        <w:rPr/>
      </w:pPr>
      <w:r w:rsidDel="00000000" w:rsidR="00000000" w:rsidRPr="00000000">
        <w:rPr>
          <w:b w:val="1"/>
          <w:bCs w:val="1"/>
          <w:color w:val="c0392b"/>
          <w:sz w:val="24"/>
          <w:szCs w:val="24"/>
          <w:rtl w:val="0"/>
        </w:rPr>
        <w:t xml:space="preserve">2. Performance Pulse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c0392b"/>
          <w:sz w:val="18"/>
          <w:szCs w:val="18"/>
          <w:rtl w:val="0"/>
        </w:rPr>
        <w:t xml:space="preserve">NSM Goals — Q2 2026</w:t>
      </w:r>
      <w:r w:rsidDel="00000000" w:rsidR="00000000" w:rsidRPr="00000000">
        <w:rPr>
          <w:rtl w:val="0"/>
        </w:rPr>
      </w:r>
    </w:p>
    <w:tbl>
      <w:tblPr>
        <w:tblStyle w:val="Table1"/>
        <w:tblW w:w="500.0" w:type="dxa"/>
        <w:jc w:val="left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000000" w:space="0" w:sz="0" w:val="nil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6"/>
                <w:szCs w:val="16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6"/>
                <w:szCs w:val="16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6"/>
                <w:szCs w:val="16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6"/>
                <w:szCs w:val="16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000000" w:space="0" w:sz="0" w:val="nil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5e7eb" w:space="0" w:sz="4" w:val="single"/>
              <w:bottom w:color="e5e7eb" w:space="0" w:sz="4" w:val="single"/>
              <w:right w:color="000000" w:space="0" w:sz="0" w:val="nil"/>
            </w:tcBorders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6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Organic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7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4070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8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9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3.3%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e5e7eb" w:space="0" w:sz="4" w:val="single"/>
            </w:tcBorders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8"/>
                <w:szCs w:val="18"/>
                <w:rtl w:val="0"/>
              </w:rPr>
              <w:t xml:space="preserve">❌ Behind by 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5e7eb" w:space="0" w:sz="4" w:val="single"/>
              <w:bottom w:color="e5e7eb" w:space="0" w:sz="4" w:val="single"/>
              <w:right w:color="000000" w:space="0" w:sz="0" w:val="nil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B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Organic + GMB + AI/LLM 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C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D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E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8"/>
                <w:szCs w:val="18"/>
                <w:rtl w:val="0"/>
              </w:rPr>
              <w:t xml:space="preserve">❌ Behind by 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0392b" w:space="0" w:sz="16" w:val="single"/>
              <w:bottom w:color="000000" w:space="0" w:sz="0" w:val="nil"/>
              <w:right w:color="000000" w:space="0" w:sz="0" w:val="nil"/>
            </w:tcBorders>
            <w:shd w:fill="fff5f4" w:val="clear"/>
            <w:tcMar>
              <w:top w:w="72.0" w:type="dxa"/>
              <w:left w:w="172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4b5563"/>
                <w:sz w:val="19"/>
                <w:szCs w:val="19"/>
                <w:rtl w:val="0"/>
              </w:rPr>
              <w:t xml:space="preserve">Key insight about performance...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before="160" w:lineRule="auto"/>
        <w:rPr/>
      </w:pPr>
      <w:r w:rsidDel="00000000" w:rsidR="00000000" w:rsidRPr="00000000">
        <w:rPr>
          <w:b w:val="1"/>
          <w:bCs w:val="1"/>
          <w:color w:val="c0392b"/>
          <w:sz w:val="24"/>
          <w:szCs w:val="24"/>
          <w:rtl w:val="0"/>
        </w:rPr>
        <w:t xml:space="preserve">3. Progress &amp; Quick Wins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c0392b"/>
          <w:sz w:val="18"/>
          <w:szCs w:val="18"/>
          <w:rtl w:val="0"/>
        </w:rPr>
        <w:t xml:space="preserve">Progress &amp; Quick Wins</w:t>
      </w:r>
      <w:r w:rsidDel="00000000" w:rsidR="00000000" w:rsidRPr="00000000">
        <w:rPr>
          <w:rtl w:val="0"/>
        </w:rPr>
      </w:r>
    </w:p>
    <w:tbl>
      <w:tblPr>
        <w:tblStyle w:val="Table3"/>
        <w:tblW w:w="300.0" w:type="dxa"/>
        <w:jc w:val="left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000000" w:space="0" w:sz="0" w:val="nil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6"/>
                <w:szCs w:val="16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6"/>
                <w:szCs w:val="16"/>
                <w:rtl w:val="0"/>
              </w:rPr>
              <w:t xml:space="preserve">What We Did / Learned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000000" w:space="0" w:sz="0" w:val="nil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6"/>
                <w:szCs w:val="16"/>
                <w:rtl w:val="0"/>
              </w:rPr>
              <w:t xml:space="preserve">What's 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5e7eb" w:space="0" w:sz="4" w:val="single"/>
              <w:bottom w:color="e5e7eb" w:space="0" w:sz="4" w:val="single"/>
              <w:right w:color="000000" w:space="0" w:sz="0" w:val="nil"/>
            </w:tcBorders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29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2A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Published 'AT - Scale - How To [Keyword] - how does rehab work', enhancing user understanding of rehabilitation processes and potentially improving search rankings for related queries.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e5e7eb" w:space="0" w:sz="4" w:val="single"/>
            </w:tcBorders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2B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Developing 'AT - Service - Treatment Modalities - mental health hub' to provide comprehensive information on mental health treatment options and increase the client's online authority in this 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5e7eb" w:space="0" w:sz="4" w:val="single"/>
              <w:bottom w:color="e5e7eb" w:space="0" w:sz="4" w:val="single"/>
              <w:right w:color="000000" w:space="0" w:sz="0" w:val="nil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2C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2D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No optimization work completed this period.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2E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Planning optimization for 'AT - Optimization - [Question] [Keyword]? - am i an alcoholic' to improve its visibility and ranking for users searching for signs of alcoholism, aiming to drive more relevant traffic to the site.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5e7eb" w:space="0" w:sz="4" w:val="single"/>
              <w:bottom w:color="e5e7eb" w:space="0" w:sz="4" w:val="single"/>
              <w:right w:color="000000" w:space="0" w:sz="0" w:val="nil"/>
            </w:tcBorders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2F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Technical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30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Fix indexation directives on money pages, starting with the homepage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Purge the XML sitemap of non-indexable and non-final URLs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e5e7eb" w:space="0" w:sz="4" w:val="single"/>
            </w:tcBorders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32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Review Core Web Vitals scores and address any open technical issues in the queue.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5e7eb" w:space="0" w:sz="4" w:val="single"/>
              <w:bottom w:color="e5e7eb" w:space="0" w:sz="4" w:val="single"/>
              <w:right w:color="000000" w:space="0" w:sz="0" w:val="nil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33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Local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34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GBP Optimizations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Reviews Strengthening Options Logged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36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Schedule GBP Posts for April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before="160" w:lineRule="auto"/>
        <w:rPr/>
      </w:pPr>
      <w:r w:rsidDel="00000000" w:rsidR="00000000" w:rsidRPr="00000000">
        <w:rPr>
          <w:b w:val="1"/>
          <w:bCs w:val="1"/>
          <w:color w:val="c0392b"/>
          <w:sz w:val="24"/>
          <w:szCs w:val="24"/>
          <w:rtl w:val="0"/>
        </w:rPr>
        <w:t xml:space="preserve">4. Partnership &amp;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Open discussion: feedback, lead quality, new initiatives, or observations.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Confirm next steps, responsibilities, and upcoming deliverables.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720" w:top="720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spacing w:after="0" w:before="0" w:lineRule="auto"/>
      <w:rPr/>
    </w:pPr>
    <w:r w:rsidDel="00000000" w:rsidR="00000000" w:rsidRPr="00000000">
      <w:rPr/>
      <w:drawing>
        <wp:inline distB="0" distT="0" distL="0" distR="0">
          <wp:extent cx="7772400" cy="16097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16097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