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719C" w:rsidRPr="00FB31F9" w:rsidRDefault="005E719C" w:rsidP="005E719C">
      <w:pPr>
        <w:pStyle w:val="ListParagraph"/>
        <w:ind w:left="0"/>
        <w:rPr>
          <w:rFonts w:ascii="Georgia" w:hAnsi="Georgia"/>
          <w:b/>
          <w:bCs/>
        </w:rPr>
      </w:pPr>
      <w:r w:rsidRPr="00FB31F9">
        <w:rPr>
          <w:rFonts w:ascii="Georgia" w:hAnsi="Georgia"/>
          <w:b/>
          <w:bCs/>
        </w:rPr>
        <w:t xml:space="preserve">October 5, 2025: </w:t>
      </w:r>
      <w:r w:rsidRPr="00FB31F9">
        <w:rPr>
          <w:rFonts w:ascii="Georgia" w:hAnsi="Georgia"/>
          <w:b/>
          <w:bCs/>
        </w:rPr>
        <w:t>Practice Makes Prepared</w:t>
      </w:r>
    </w:p>
    <w:p w:rsidR="005E719C" w:rsidRPr="00FB31F9" w:rsidRDefault="005E719C" w:rsidP="005E719C">
      <w:pPr>
        <w:pStyle w:val="ListParagraph"/>
        <w:ind w:left="0"/>
        <w:rPr>
          <w:rFonts w:ascii="Georgia" w:hAnsi="Georgia"/>
          <w:b/>
          <w:bCs/>
        </w:rPr>
      </w:pPr>
      <w:r w:rsidRPr="00FB31F9">
        <w:rPr>
          <w:rFonts w:ascii="Georgia" w:hAnsi="Georgia"/>
          <w:b/>
          <w:bCs/>
        </w:rPr>
        <w:t>Professor Leah Hughes</w:t>
      </w:r>
    </w:p>
    <w:p w:rsidR="005E719C" w:rsidRPr="00FB31F9" w:rsidRDefault="005E719C" w:rsidP="005E719C">
      <w:pPr>
        <w:pStyle w:val="ListParagraph"/>
        <w:ind w:left="0"/>
        <w:rPr>
          <w:rFonts w:ascii="Georgia" w:hAnsi="Georgia"/>
        </w:rPr>
      </w:pPr>
    </w:p>
    <w:p w:rsidR="005E719C" w:rsidRPr="00FB31F9" w:rsidRDefault="005E719C" w:rsidP="005E719C">
      <w:pPr>
        <w:pStyle w:val="ListParagraph"/>
        <w:ind w:left="0"/>
        <w:rPr>
          <w:rFonts w:ascii="Georgia" w:hAnsi="Georgia"/>
          <w:b/>
          <w:bCs/>
        </w:rPr>
      </w:pPr>
      <w:r w:rsidRPr="0018662B">
        <w:rPr>
          <w:rFonts w:ascii="Georgia" w:hAnsi="Georgia"/>
        </w:rPr>
        <w:t xml:space="preserve">Most of us grew up hearing that </w:t>
      </w:r>
      <w:r w:rsidRPr="0018662B">
        <w:rPr>
          <w:rFonts w:ascii="Georgia" w:hAnsi="Georgia"/>
          <w:i/>
          <w:iCs/>
        </w:rPr>
        <w:t>“practice makes perfect.”</w:t>
      </w:r>
      <w:r w:rsidRPr="0018662B">
        <w:rPr>
          <w:rFonts w:ascii="Georgia" w:hAnsi="Georgia"/>
        </w:rPr>
        <w:t xml:space="preserve"> </w:t>
      </w:r>
      <w:r w:rsidRPr="00FB31F9">
        <w:rPr>
          <w:rFonts w:ascii="Georgia" w:hAnsi="Georgia"/>
        </w:rPr>
        <w:t>Versions of the</w:t>
      </w:r>
      <w:r w:rsidRPr="0018662B">
        <w:rPr>
          <w:rFonts w:ascii="Georgia" w:hAnsi="Georgia"/>
        </w:rPr>
        <w:t xml:space="preserve"> phrase </w:t>
      </w:r>
      <w:r w:rsidRPr="00FB31F9">
        <w:rPr>
          <w:rFonts w:ascii="Georgia" w:hAnsi="Georgia"/>
        </w:rPr>
        <w:t>date back</w:t>
      </w:r>
      <w:r w:rsidRPr="0018662B">
        <w:rPr>
          <w:rFonts w:ascii="Georgia" w:hAnsi="Georgia"/>
        </w:rPr>
        <w:t xml:space="preserve"> centuries— as early as the 1500s, with the English form recorded in the 1760s</w:t>
      </w:r>
      <w:r w:rsidRPr="00FB31F9">
        <w:rPr>
          <w:rFonts w:ascii="Georgia" w:hAnsi="Georgia"/>
        </w:rPr>
        <w:t xml:space="preserve"> (Diary and Autobiography of John Adams)</w:t>
      </w:r>
      <w:r w:rsidRPr="0018662B">
        <w:rPr>
          <w:rFonts w:ascii="Georgia" w:hAnsi="Georgia"/>
        </w:rPr>
        <w:t xml:space="preserve">. Yet modern educators, athletes, and psychologists know something truer: </w:t>
      </w:r>
      <w:r w:rsidRPr="0018662B">
        <w:rPr>
          <w:rFonts w:ascii="Georgia" w:hAnsi="Georgia"/>
          <w:b/>
          <w:bCs/>
        </w:rPr>
        <w:t>practice doesn’t make perfect — it makes you prepared.</w:t>
      </w:r>
    </w:p>
    <w:p w:rsidR="005E719C" w:rsidRPr="00FB31F9" w:rsidRDefault="005E719C" w:rsidP="005E719C">
      <w:pPr>
        <w:pStyle w:val="ListParagraph"/>
        <w:ind w:left="0"/>
        <w:rPr>
          <w:rFonts w:ascii="Georgia" w:hAnsi="Georgia"/>
          <w:b/>
          <w:bCs/>
        </w:rPr>
      </w:pPr>
    </w:p>
    <w:p w:rsidR="005E719C" w:rsidRPr="00FB31F9" w:rsidRDefault="005E719C" w:rsidP="005E719C">
      <w:pPr>
        <w:pStyle w:val="ListParagraph"/>
        <w:ind w:left="0"/>
        <w:rPr>
          <w:rFonts w:ascii="Georgia" w:hAnsi="Georgia"/>
          <w:b/>
          <w:bCs/>
        </w:rPr>
      </w:pPr>
      <w:r w:rsidRPr="0018662B">
        <w:rPr>
          <w:rFonts w:ascii="Georgia" w:hAnsi="Georgia"/>
          <w:b/>
          <w:bCs/>
        </w:rPr>
        <w:t>The Myth of Perfect</w:t>
      </w:r>
    </w:p>
    <w:p w:rsidR="005E719C" w:rsidRPr="00FB31F9" w:rsidRDefault="005E719C" w:rsidP="005E719C">
      <w:pPr>
        <w:pStyle w:val="ListParagraph"/>
        <w:ind w:left="0"/>
        <w:rPr>
          <w:rFonts w:ascii="Georgia" w:hAnsi="Georgia"/>
          <w:b/>
          <w:bCs/>
        </w:rPr>
      </w:pPr>
      <w:r w:rsidRPr="0018662B">
        <w:rPr>
          <w:rFonts w:ascii="Georgia" w:hAnsi="Georgia"/>
        </w:rPr>
        <w:t>“Perfect</w:t>
      </w:r>
      <w:r w:rsidRPr="00FB31F9">
        <w:rPr>
          <w:rFonts w:ascii="Georgia" w:hAnsi="Georgia"/>
        </w:rPr>
        <w:t>,</w:t>
      </w:r>
      <w:r w:rsidRPr="0018662B">
        <w:rPr>
          <w:rFonts w:ascii="Georgia" w:hAnsi="Georgia"/>
        </w:rPr>
        <w:t>” a static word</w:t>
      </w:r>
      <w:r w:rsidRPr="00FB31F9">
        <w:rPr>
          <w:rFonts w:ascii="Georgia" w:hAnsi="Georgia"/>
        </w:rPr>
        <w:t xml:space="preserve">, </w:t>
      </w:r>
      <w:r w:rsidRPr="0018662B">
        <w:rPr>
          <w:rFonts w:ascii="Georgia" w:hAnsi="Georgia"/>
        </w:rPr>
        <w:t>implies an endpoint, a flawless state you can reach and then hold. But real learning doesn’t work that way. Practice</w:t>
      </w:r>
      <w:r w:rsidRPr="00FB31F9">
        <w:rPr>
          <w:rFonts w:ascii="Georgia" w:hAnsi="Georgia"/>
        </w:rPr>
        <w:t xml:space="preserve">, an </w:t>
      </w:r>
      <w:r w:rsidRPr="0018662B">
        <w:rPr>
          <w:rFonts w:ascii="Georgia" w:hAnsi="Georgia"/>
        </w:rPr>
        <w:t>iterative and dynamic</w:t>
      </w:r>
      <w:r w:rsidRPr="00FB31F9">
        <w:rPr>
          <w:rFonts w:ascii="Georgia" w:hAnsi="Georgia"/>
        </w:rPr>
        <w:t xml:space="preserve"> action, </w:t>
      </w:r>
      <w:r w:rsidRPr="0018662B">
        <w:rPr>
          <w:rFonts w:ascii="Georgia" w:hAnsi="Georgia"/>
        </w:rPr>
        <w:t xml:space="preserve">refines skill, judgment, and confidence. </w:t>
      </w:r>
      <w:r w:rsidRPr="00FB31F9">
        <w:rPr>
          <w:rFonts w:ascii="Georgia" w:hAnsi="Georgia"/>
        </w:rPr>
        <w:t xml:space="preserve">Be ready, not flawless. </w:t>
      </w:r>
      <w:r w:rsidRPr="0018662B">
        <w:rPr>
          <w:rFonts w:ascii="Georgia" w:hAnsi="Georgia"/>
        </w:rPr>
        <w:t xml:space="preserve">Where perfectionism tightens, </w:t>
      </w:r>
      <w:r w:rsidRPr="0018662B">
        <w:rPr>
          <w:rFonts w:ascii="Georgia" w:hAnsi="Georgia"/>
          <w:b/>
          <w:bCs/>
        </w:rPr>
        <w:t>preparation steadies</w:t>
      </w:r>
      <w:r w:rsidRPr="0018662B">
        <w:rPr>
          <w:rFonts w:ascii="Georgia" w:hAnsi="Georgia"/>
        </w:rPr>
        <w:t xml:space="preserve">. </w:t>
      </w:r>
      <w:r w:rsidRPr="00FB31F9">
        <w:rPr>
          <w:rFonts w:ascii="Georgia" w:hAnsi="Georgia"/>
        </w:rPr>
        <w:t>P</w:t>
      </w:r>
      <w:r w:rsidRPr="0018662B">
        <w:rPr>
          <w:rFonts w:ascii="Georgia" w:hAnsi="Georgia"/>
        </w:rPr>
        <w:t xml:space="preserve">repared </w:t>
      </w:r>
      <w:r w:rsidRPr="00FB31F9">
        <w:rPr>
          <w:rFonts w:ascii="Georgia" w:hAnsi="Georgia"/>
        </w:rPr>
        <w:t>means</w:t>
      </w:r>
      <w:r w:rsidRPr="0018662B">
        <w:rPr>
          <w:rFonts w:ascii="Georgia" w:hAnsi="Georgia"/>
        </w:rPr>
        <w:t xml:space="preserve"> be</w:t>
      </w:r>
      <w:r w:rsidRPr="00FB31F9">
        <w:rPr>
          <w:rFonts w:ascii="Georgia" w:hAnsi="Georgia"/>
        </w:rPr>
        <w:t>ing</w:t>
      </w:r>
      <w:r w:rsidRPr="0018662B">
        <w:rPr>
          <w:rFonts w:ascii="Georgia" w:hAnsi="Georgia"/>
        </w:rPr>
        <w:t xml:space="preserve"> flexible, alert, and equipped to adapt. A prepared student can face an unexpected question, a different test format, or a difficult day — and still perform with composure.</w:t>
      </w:r>
    </w:p>
    <w:p w:rsidR="005E719C" w:rsidRPr="00FB31F9" w:rsidRDefault="005E719C" w:rsidP="005E719C">
      <w:pPr>
        <w:pStyle w:val="ListParagraph"/>
        <w:ind w:left="0"/>
        <w:rPr>
          <w:rFonts w:ascii="Georgia" w:hAnsi="Georgia"/>
          <w:b/>
          <w:bCs/>
        </w:rPr>
      </w:pPr>
    </w:p>
    <w:p w:rsidR="005E719C" w:rsidRPr="00FB31F9" w:rsidRDefault="005E719C" w:rsidP="005E719C">
      <w:pPr>
        <w:pStyle w:val="ListParagraph"/>
        <w:ind w:left="0"/>
        <w:rPr>
          <w:rFonts w:ascii="Georgia" w:hAnsi="Georgia"/>
          <w:b/>
          <w:bCs/>
        </w:rPr>
      </w:pPr>
      <w:r w:rsidRPr="0018662B">
        <w:rPr>
          <w:rFonts w:ascii="Georgia" w:hAnsi="Georgia"/>
          <w:b/>
          <w:bCs/>
        </w:rPr>
        <w:t>What the Research Says</w:t>
      </w:r>
    </w:p>
    <w:p w:rsidR="005E719C" w:rsidRPr="0018662B" w:rsidRDefault="005E719C" w:rsidP="005E719C">
      <w:pPr>
        <w:pStyle w:val="ListParagraph"/>
        <w:ind w:left="0"/>
        <w:rPr>
          <w:rFonts w:ascii="Georgia" w:hAnsi="Georgia"/>
          <w:b/>
          <w:bCs/>
        </w:rPr>
      </w:pPr>
      <w:r w:rsidRPr="0018662B">
        <w:rPr>
          <w:rFonts w:ascii="Georgia" w:hAnsi="Georgia"/>
        </w:rPr>
        <w:t>The science backs this up. In multiple fields — from medicine to music — deliberate, consistent practice has been shown to drive measurable improvement:</w:t>
      </w:r>
    </w:p>
    <w:p w:rsidR="005E719C" w:rsidRPr="0018662B" w:rsidRDefault="005E719C" w:rsidP="005E719C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18662B">
        <w:rPr>
          <w:rFonts w:ascii="Georgia" w:hAnsi="Georgia"/>
        </w:rPr>
        <w:t xml:space="preserve">In a large review of training-based clinical studies, </w:t>
      </w:r>
      <w:r w:rsidRPr="0018662B">
        <w:rPr>
          <w:rFonts w:ascii="Georgia" w:hAnsi="Georgia"/>
          <w:b/>
          <w:bCs/>
        </w:rPr>
        <w:t>42.8%</w:t>
      </w:r>
      <w:r w:rsidRPr="0018662B">
        <w:rPr>
          <w:rFonts w:ascii="Georgia" w:hAnsi="Georgia"/>
        </w:rPr>
        <w:t xml:space="preserve"> of interventions using structured, repeated practice led to better outcomes.</w:t>
      </w:r>
    </w:p>
    <w:p w:rsidR="005E719C" w:rsidRPr="0018662B" w:rsidRDefault="005E719C" w:rsidP="005E719C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18662B">
        <w:rPr>
          <w:rFonts w:ascii="Georgia" w:hAnsi="Georgia"/>
        </w:rPr>
        <w:t>A 2023 MIT study showed that practice improves neural efficiency, enabling faster, more accurate responses.</w:t>
      </w:r>
    </w:p>
    <w:p w:rsidR="005E719C" w:rsidRPr="00FB31F9" w:rsidRDefault="005E719C" w:rsidP="005E719C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18662B">
        <w:rPr>
          <w:rFonts w:ascii="Georgia" w:hAnsi="Georgia"/>
        </w:rPr>
        <w:t xml:space="preserve">And of course, psychologist </w:t>
      </w:r>
      <w:r w:rsidRPr="0018662B">
        <w:rPr>
          <w:rFonts w:ascii="Georgia" w:hAnsi="Georgia"/>
          <w:b/>
          <w:bCs/>
        </w:rPr>
        <w:t>K. Anders Ericsson’s</w:t>
      </w:r>
      <w:r w:rsidRPr="0018662B">
        <w:rPr>
          <w:rFonts w:ascii="Georgia" w:hAnsi="Georgia"/>
        </w:rPr>
        <w:t xml:space="preserve"> landmark work on “deliberate practice” found that elite violinists had logged about </w:t>
      </w:r>
      <w:r w:rsidRPr="0018662B">
        <w:rPr>
          <w:rFonts w:ascii="Georgia" w:hAnsi="Georgia"/>
          <w:b/>
          <w:bCs/>
        </w:rPr>
        <w:t>10,000 hours</w:t>
      </w:r>
      <w:r w:rsidRPr="0018662B">
        <w:rPr>
          <w:rFonts w:ascii="Georgia" w:hAnsi="Georgia"/>
        </w:rPr>
        <w:t xml:space="preserve"> of focused training by age 20.</w:t>
      </w:r>
    </w:p>
    <w:p w:rsidR="005E719C" w:rsidRPr="00FB31F9" w:rsidRDefault="005E719C" w:rsidP="005E719C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18662B">
        <w:rPr>
          <w:rFonts w:ascii="Georgia" w:hAnsi="Georgia"/>
        </w:rPr>
        <w:t xml:space="preserve">Writer </w:t>
      </w:r>
      <w:r w:rsidRPr="0018662B">
        <w:rPr>
          <w:rFonts w:ascii="Georgia" w:hAnsi="Georgia"/>
          <w:b/>
          <w:bCs/>
        </w:rPr>
        <w:t>Malcolm Gladwell</w:t>
      </w:r>
      <w:r w:rsidRPr="0018662B">
        <w:rPr>
          <w:rFonts w:ascii="Georgia" w:hAnsi="Georgia"/>
        </w:rPr>
        <w:t xml:space="preserve"> later popularized this finding in </w:t>
      </w:r>
      <w:r w:rsidRPr="0018662B">
        <w:rPr>
          <w:rFonts w:ascii="Georgia" w:hAnsi="Georgia"/>
          <w:i/>
          <w:iCs/>
        </w:rPr>
        <w:t>Outliers</w:t>
      </w:r>
      <w:r w:rsidRPr="0018662B">
        <w:rPr>
          <w:rFonts w:ascii="Georgia" w:hAnsi="Georgia"/>
        </w:rPr>
        <w:t xml:space="preserve">, coining the “10,000-hour rule.” But Ericsson himself clarified that success isn’t about logging hours — it’s about </w:t>
      </w:r>
      <w:r w:rsidRPr="0018662B">
        <w:rPr>
          <w:rFonts w:ascii="Georgia" w:hAnsi="Georgia"/>
          <w:i/>
          <w:iCs/>
        </w:rPr>
        <w:t>how</w:t>
      </w:r>
      <w:r w:rsidRPr="0018662B">
        <w:rPr>
          <w:rFonts w:ascii="Georgia" w:hAnsi="Georgia"/>
        </w:rPr>
        <w:t xml:space="preserve"> you practice: with feedback, intention, and stretch.</w:t>
      </w:r>
    </w:p>
    <w:p w:rsidR="005E719C" w:rsidRPr="00FB31F9" w:rsidRDefault="005E719C" w:rsidP="005E719C">
      <w:pPr>
        <w:rPr>
          <w:rFonts w:ascii="Georgia" w:hAnsi="Georgia"/>
          <w:b/>
          <w:bCs/>
        </w:rPr>
      </w:pPr>
    </w:p>
    <w:p w:rsidR="005E719C" w:rsidRDefault="005E719C" w:rsidP="005E719C">
      <w:pPr>
        <w:rPr>
          <w:rFonts w:ascii="Georgia" w:hAnsi="Georgia"/>
          <w:b/>
          <w:bCs/>
        </w:rPr>
      </w:pPr>
      <w:r w:rsidRPr="00FB31F9">
        <w:rPr>
          <w:rFonts w:ascii="Georgia" w:hAnsi="Georgia"/>
          <w:b/>
          <w:bCs/>
        </w:rPr>
        <w:t>Perfect vs. Prepared</w:t>
      </w:r>
    </w:p>
    <w:p w:rsidR="00815331" w:rsidRPr="00FB31F9" w:rsidRDefault="00815331" w:rsidP="005E719C">
      <w:pPr>
        <w:rPr>
          <w:rFonts w:ascii="Georgia" w:hAnsi="Georg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3849"/>
      </w:tblGrid>
      <w:tr w:rsidR="005E719C" w:rsidRPr="0018662B" w:rsidTr="00DC48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719C" w:rsidRPr="0018662B" w:rsidRDefault="005E719C" w:rsidP="00DC48A1">
            <w:pPr>
              <w:pStyle w:val="ListParagraph"/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0018662B">
              <w:rPr>
                <w:rFonts w:ascii="Georgia" w:hAnsi="Georgia"/>
                <w:b/>
                <w:bCs/>
                <w:sz w:val="20"/>
                <w:szCs w:val="20"/>
              </w:rPr>
              <w:t>Perfect</w:t>
            </w:r>
          </w:p>
        </w:tc>
        <w:tc>
          <w:tcPr>
            <w:tcW w:w="0" w:type="auto"/>
            <w:vAlign w:val="center"/>
            <w:hideMark/>
          </w:tcPr>
          <w:p w:rsidR="005E719C" w:rsidRPr="0018662B" w:rsidRDefault="005E719C" w:rsidP="00DC48A1">
            <w:pPr>
              <w:pStyle w:val="ListParagraph"/>
              <w:rPr>
                <w:rFonts w:ascii="Georgia" w:hAnsi="Georgia"/>
                <w:b/>
                <w:bCs/>
                <w:sz w:val="20"/>
                <w:szCs w:val="20"/>
              </w:rPr>
            </w:pPr>
            <w:r w:rsidRPr="0018662B">
              <w:rPr>
                <w:rFonts w:ascii="Georgia" w:hAnsi="Georgia"/>
                <w:b/>
                <w:bCs/>
                <w:sz w:val="20"/>
                <w:szCs w:val="20"/>
              </w:rPr>
              <w:t>Prepared</w:t>
            </w:r>
          </w:p>
        </w:tc>
      </w:tr>
      <w:tr w:rsidR="005E719C" w:rsidRPr="0018662B" w:rsidTr="00DC48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19C" w:rsidRPr="0018662B" w:rsidRDefault="005E719C" w:rsidP="00DC48A1">
            <w:pPr>
              <w:pStyle w:val="ListParagraph"/>
              <w:rPr>
                <w:rFonts w:ascii="Georgia" w:hAnsi="Georgia"/>
                <w:sz w:val="20"/>
                <w:szCs w:val="20"/>
              </w:rPr>
            </w:pPr>
            <w:r w:rsidRPr="0018662B">
              <w:rPr>
                <w:rFonts w:ascii="Georgia" w:hAnsi="Georgia"/>
                <w:sz w:val="20"/>
                <w:szCs w:val="20"/>
              </w:rPr>
              <w:t>Seeks flawlessness</w:t>
            </w:r>
          </w:p>
        </w:tc>
        <w:tc>
          <w:tcPr>
            <w:tcW w:w="0" w:type="auto"/>
            <w:vAlign w:val="center"/>
            <w:hideMark/>
          </w:tcPr>
          <w:p w:rsidR="005E719C" w:rsidRPr="0018662B" w:rsidRDefault="005E719C" w:rsidP="00DC48A1">
            <w:pPr>
              <w:pStyle w:val="ListParagraph"/>
              <w:rPr>
                <w:rFonts w:ascii="Georgia" w:hAnsi="Georgia"/>
                <w:sz w:val="20"/>
                <w:szCs w:val="20"/>
              </w:rPr>
            </w:pPr>
            <w:r w:rsidRPr="0018662B">
              <w:rPr>
                <w:rFonts w:ascii="Georgia" w:hAnsi="Georgia"/>
                <w:sz w:val="20"/>
                <w:szCs w:val="20"/>
              </w:rPr>
              <w:t>Seeks readiness</w:t>
            </w:r>
          </w:p>
        </w:tc>
      </w:tr>
      <w:tr w:rsidR="005E719C" w:rsidRPr="0018662B" w:rsidTr="00DC48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19C" w:rsidRPr="0018662B" w:rsidRDefault="005E719C" w:rsidP="00DC48A1">
            <w:pPr>
              <w:pStyle w:val="ListParagraph"/>
              <w:rPr>
                <w:rFonts w:ascii="Georgia" w:hAnsi="Georgia"/>
                <w:sz w:val="20"/>
                <w:szCs w:val="20"/>
              </w:rPr>
            </w:pPr>
            <w:r w:rsidRPr="0018662B">
              <w:rPr>
                <w:rFonts w:ascii="Georgia" w:hAnsi="Georgia"/>
                <w:sz w:val="20"/>
                <w:szCs w:val="20"/>
              </w:rPr>
              <w:t>Focuses on the end result</w:t>
            </w:r>
          </w:p>
        </w:tc>
        <w:tc>
          <w:tcPr>
            <w:tcW w:w="0" w:type="auto"/>
            <w:vAlign w:val="center"/>
            <w:hideMark/>
          </w:tcPr>
          <w:p w:rsidR="005E719C" w:rsidRPr="0018662B" w:rsidRDefault="005E719C" w:rsidP="00DC48A1">
            <w:pPr>
              <w:pStyle w:val="ListParagraph"/>
              <w:rPr>
                <w:rFonts w:ascii="Georgia" w:hAnsi="Georgia"/>
                <w:sz w:val="20"/>
                <w:szCs w:val="20"/>
              </w:rPr>
            </w:pPr>
            <w:r w:rsidRPr="0018662B">
              <w:rPr>
                <w:rFonts w:ascii="Georgia" w:hAnsi="Georgia"/>
                <w:sz w:val="20"/>
                <w:szCs w:val="20"/>
              </w:rPr>
              <w:t>Focuses on the process</w:t>
            </w:r>
          </w:p>
        </w:tc>
      </w:tr>
      <w:tr w:rsidR="005E719C" w:rsidRPr="0018662B" w:rsidTr="00DC48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19C" w:rsidRPr="0018662B" w:rsidRDefault="005E719C" w:rsidP="00DC48A1">
            <w:pPr>
              <w:pStyle w:val="ListParagraph"/>
              <w:rPr>
                <w:rFonts w:ascii="Georgia" w:hAnsi="Georgia"/>
                <w:sz w:val="20"/>
                <w:szCs w:val="20"/>
              </w:rPr>
            </w:pPr>
            <w:r w:rsidRPr="0018662B">
              <w:rPr>
                <w:rFonts w:ascii="Georgia" w:hAnsi="Georgia"/>
                <w:sz w:val="20"/>
                <w:szCs w:val="20"/>
              </w:rPr>
              <w:t>Creates pressure and rigidity</w:t>
            </w:r>
          </w:p>
        </w:tc>
        <w:tc>
          <w:tcPr>
            <w:tcW w:w="0" w:type="auto"/>
            <w:vAlign w:val="center"/>
            <w:hideMark/>
          </w:tcPr>
          <w:p w:rsidR="005E719C" w:rsidRPr="0018662B" w:rsidRDefault="005E719C" w:rsidP="00DC48A1">
            <w:pPr>
              <w:pStyle w:val="ListParagraph"/>
              <w:rPr>
                <w:rFonts w:ascii="Georgia" w:hAnsi="Georgia"/>
                <w:sz w:val="20"/>
                <w:szCs w:val="20"/>
              </w:rPr>
            </w:pPr>
            <w:r w:rsidRPr="0018662B">
              <w:rPr>
                <w:rFonts w:ascii="Georgia" w:hAnsi="Georgia"/>
                <w:sz w:val="20"/>
                <w:szCs w:val="20"/>
              </w:rPr>
              <w:t>Builds confidence and adaptability</w:t>
            </w:r>
          </w:p>
        </w:tc>
      </w:tr>
      <w:tr w:rsidR="005E719C" w:rsidRPr="0018662B" w:rsidTr="00DC48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719C" w:rsidRPr="0018662B" w:rsidRDefault="005E719C" w:rsidP="00DC48A1">
            <w:pPr>
              <w:pStyle w:val="ListParagraph"/>
              <w:rPr>
                <w:rFonts w:ascii="Georgia" w:hAnsi="Georgia"/>
                <w:sz w:val="20"/>
                <w:szCs w:val="20"/>
              </w:rPr>
            </w:pPr>
            <w:r w:rsidRPr="0018662B">
              <w:rPr>
                <w:rFonts w:ascii="Georgia" w:hAnsi="Georgia"/>
                <w:sz w:val="20"/>
                <w:szCs w:val="20"/>
              </w:rPr>
              <w:t>Can inhibit risk-taking</w:t>
            </w:r>
          </w:p>
        </w:tc>
        <w:tc>
          <w:tcPr>
            <w:tcW w:w="0" w:type="auto"/>
            <w:vAlign w:val="center"/>
            <w:hideMark/>
          </w:tcPr>
          <w:p w:rsidR="005E719C" w:rsidRPr="0018662B" w:rsidRDefault="005E719C" w:rsidP="00DC48A1">
            <w:pPr>
              <w:pStyle w:val="ListParagraph"/>
              <w:rPr>
                <w:rFonts w:ascii="Georgia" w:hAnsi="Georgia"/>
                <w:sz w:val="20"/>
                <w:szCs w:val="20"/>
              </w:rPr>
            </w:pPr>
            <w:r w:rsidRPr="0018662B">
              <w:rPr>
                <w:rFonts w:ascii="Georgia" w:hAnsi="Georgia"/>
                <w:sz w:val="20"/>
                <w:szCs w:val="20"/>
              </w:rPr>
              <w:t>Encourages resilience and growth</w:t>
            </w:r>
          </w:p>
        </w:tc>
      </w:tr>
      <w:tr w:rsidR="00815331" w:rsidRPr="0018662B" w:rsidTr="00DC48A1">
        <w:trPr>
          <w:tblCellSpacing w:w="15" w:type="dxa"/>
        </w:trPr>
        <w:tc>
          <w:tcPr>
            <w:tcW w:w="0" w:type="auto"/>
            <w:vAlign w:val="center"/>
          </w:tcPr>
          <w:p w:rsidR="00815331" w:rsidRPr="0018662B" w:rsidRDefault="00815331" w:rsidP="00DC48A1">
            <w:pPr>
              <w:pStyle w:val="ListParagraph"/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15331" w:rsidRPr="0018662B" w:rsidRDefault="00815331" w:rsidP="00DC48A1">
            <w:pPr>
              <w:pStyle w:val="ListParagraph"/>
              <w:rPr>
                <w:rFonts w:ascii="Georgia" w:hAnsi="Georgia"/>
                <w:sz w:val="20"/>
                <w:szCs w:val="20"/>
              </w:rPr>
            </w:pPr>
          </w:p>
        </w:tc>
      </w:tr>
    </w:tbl>
    <w:p w:rsidR="005E719C" w:rsidRPr="00FB31F9" w:rsidRDefault="005E719C" w:rsidP="005E719C">
      <w:pPr>
        <w:pStyle w:val="ListParagraph"/>
        <w:ind w:left="0"/>
        <w:rPr>
          <w:rFonts w:ascii="Georgia" w:hAnsi="Georgia"/>
          <w:b/>
          <w:bCs/>
        </w:rPr>
      </w:pPr>
      <w:r w:rsidRPr="0018662B">
        <w:rPr>
          <w:rFonts w:ascii="Georgia" w:hAnsi="Georgia"/>
        </w:rPr>
        <w:t xml:space="preserve">When we shift from chasing perfection to cultivating preparation, practice becomes not a punishment but a pathway — a means of becoming </w:t>
      </w:r>
      <w:r w:rsidRPr="0018662B">
        <w:rPr>
          <w:rFonts w:ascii="Georgia" w:hAnsi="Georgia"/>
          <w:b/>
          <w:bCs/>
        </w:rPr>
        <w:t>competent, calm, and capable under any condition.</w:t>
      </w:r>
    </w:p>
    <w:p w:rsidR="005E719C" w:rsidRPr="00FB31F9" w:rsidRDefault="005E719C" w:rsidP="005E719C">
      <w:pPr>
        <w:pStyle w:val="ListParagraph"/>
        <w:ind w:left="0"/>
        <w:rPr>
          <w:rFonts w:ascii="Georgia" w:hAnsi="Georgia"/>
          <w:b/>
          <w:bCs/>
        </w:rPr>
      </w:pPr>
    </w:p>
    <w:p w:rsidR="005E719C" w:rsidRPr="00FB31F9" w:rsidRDefault="005E719C" w:rsidP="005E719C">
      <w:pPr>
        <w:pStyle w:val="ListParagraph"/>
        <w:ind w:left="0"/>
        <w:rPr>
          <w:rFonts w:ascii="Georgia" w:hAnsi="Georgia"/>
        </w:rPr>
      </w:pPr>
      <w:r w:rsidRPr="0018662B">
        <w:rPr>
          <w:rFonts w:ascii="Georgia" w:hAnsi="Georgia"/>
          <w:b/>
          <w:bCs/>
        </w:rPr>
        <w:t>In Other Words</w:t>
      </w:r>
    </w:p>
    <w:p w:rsidR="005E719C" w:rsidRPr="0018662B" w:rsidRDefault="005E719C" w:rsidP="005E719C">
      <w:pPr>
        <w:pStyle w:val="ListParagraph"/>
        <w:ind w:left="0"/>
        <w:rPr>
          <w:rFonts w:ascii="Georgia" w:hAnsi="Georgia"/>
        </w:rPr>
      </w:pPr>
      <w:r w:rsidRPr="0018662B">
        <w:rPr>
          <w:rFonts w:ascii="Georgia" w:hAnsi="Georgia"/>
        </w:rPr>
        <w:t>Perfect is a fantasy.</w:t>
      </w:r>
      <w:r w:rsidRPr="00FB31F9">
        <w:rPr>
          <w:rFonts w:ascii="Georgia" w:hAnsi="Georgia"/>
        </w:rPr>
        <w:t xml:space="preserve"> </w:t>
      </w:r>
      <w:r w:rsidRPr="0018662B">
        <w:rPr>
          <w:rFonts w:ascii="Georgia" w:hAnsi="Georgia"/>
        </w:rPr>
        <w:t>Prepared</w:t>
      </w:r>
      <w:r w:rsidR="00815331">
        <w:rPr>
          <w:rFonts w:ascii="Georgia" w:hAnsi="Georgia"/>
        </w:rPr>
        <w:t>ness</w:t>
      </w:r>
      <w:r w:rsidRPr="0018662B">
        <w:rPr>
          <w:rFonts w:ascii="Georgia" w:hAnsi="Georgia"/>
        </w:rPr>
        <w:t xml:space="preserve"> is a skill.</w:t>
      </w:r>
      <w:r w:rsidRPr="00FB31F9">
        <w:rPr>
          <w:rFonts w:ascii="Georgia" w:hAnsi="Georgia"/>
        </w:rPr>
        <w:t xml:space="preserve"> </w:t>
      </w:r>
      <w:r w:rsidRPr="0018662B">
        <w:rPr>
          <w:rFonts w:ascii="Georgia" w:hAnsi="Georgia"/>
        </w:rPr>
        <w:t>And every repetition — every practice test, essay draft, or study session — is an act of becoming more prepared.</w:t>
      </w:r>
    </w:p>
    <w:p w:rsidR="00C76D0F" w:rsidRPr="00FB31F9" w:rsidRDefault="00C76D0F">
      <w:pPr>
        <w:rPr>
          <w:rFonts w:ascii="Georgia" w:hAnsi="Georgia"/>
        </w:rPr>
      </w:pPr>
    </w:p>
    <w:sectPr w:rsidR="00C76D0F" w:rsidRPr="00FB3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69009B"/>
    <w:multiLevelType w:val="multilevel"/>
    <w:tmpl w:val="AEF4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680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9C"/>
    <w:rsid w:val="002C01BD"/>
    <w:rsid w:val="002F0F38"/>
    <w:rsid w:val="005E719C"/>
    <w:rsid w:val="00815331"/>
    <w:rsid w:val="00C76D0F"/>
    <w:rsid w:val="00FB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97C3C"/>
  <w15:chartTrackingRefBased/>
  <w15:docId w15:val="{EE442C46-B5B2-CE49-9E80-94299CCE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19C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71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Hughes</dc:creator>
  <cp:keywords/>
  <dc:description/>
  <cp:lastModifiedBy>Leah Hughes</cp:lastModifiedBy>
  <cp:revision>3</cp:revision>
  <dcterms:created xsi:type="dcterms:W3CDTF">2025-10-05T06:31:00Z</dcterms:created>
  <dcterms:modified xsi:type="dcterms:W3CDTF">2025-10-08T03:16:00Z</dcterms:modified>
</cp:coreProperties>
</file>