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b/>
          <w:color w:val="2563EB"/>
          <w:sz w:val="22"/>
        </w:rPr>
        <w:t>RECIPE BOOK</w:t>
      </w:r>
    </w:p>
    <w:p>
      <w:pPr>
        <w:pStyle w:val="Title"/>
      </w:pPr>
      <w:r>
        <w:t>Technical Specification</w:t>
      </w:r>
    </w:p>
    <w:p>
      <w:pPr>
        <w:spacing w:after="560"/>
      </w:pPr>
      <w:r>
        <w:rPr>
          <w:i/>
        </w:rPr>
        <w:t>Web application architecture, data model, page composition, recipe input pipelines, and implementation requirements</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Document status</w:t>
              <w:br/>
            </w:r>
            <w:r>
              <w:rPr>
                <w:color w:val="263238"/>
                <w:sz w:val="18"/>
              </w:rPr>
              <w:t xml:space="preserve">Living specification based on the application implementation and design decisions established through October 20, 2026. It is the source of truth (with the Functional Specification) and the engineering reference for continued development, testing, deployment, and maintenance.</w:t>
            </w:r>
          </w:p>
        </w:tc>
      </w:tr>
    </w:tbl>
    <w:p>
      <w:pPr>
        <w:spacing w:after="20"/>
      </w:pP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Attribute</w:t>
            </w:r>
          </w:p>
        </w:tc>
        <w:tc>
          <w:tcPr>
            <w:tcW w:type="dxa" w:w="6480"/>
            <w:shd w:fill="14213D"/>
            <w:vAlign w:val="center"/>
            <w:tcMar>
              <w:top w:w="100" w:type="dxa"/>
              <w:start w:w="120" w:type="dxa"/>
              <w:bottom w:w="100" w:type="dxa"/>
              <w:end w:w="120" w:type="dxa"/>
            </w:tcMar>
          </w:tcPr>
          <w:p>
            <w:r>
              <w:rPr>
                <w:b/>
                <w:color w:val="FFFFFF"/>
                <w:sz w:val="18"/>
              </w:rPr>
              <w:t xml:space="preserve">Specification</w:t>
            </w:r>
          </w:p>
        </w:tc>
      </w:tr>
      <w:tr>
        <w:tc>
          <w:tcPr>
            <w:tcW w:type="dxa" w:w="2880"/>
            <w:vAlign w:val="center"/>
            <w:tcMar>
              <w:top w:w="100" w:type="dxa"/>
              <w:start w:w="120" w:type="dxa"/>
              <w:bottom w:w="100" w:type="dxa"/>
              <w:end w:w="120" w:type="dxa"/>
            </w:tcMar>
          </w:tcPr>
          <w:p>
            <w:pPr>
              <w:spacing w:after="0"/>
            </w:pPr>
            <w:r>
              <w:rPr>
                <w:color w:val="263238"/>
                <w:sz w:val="17"/>
              </w:rPr>
              <w:t xml:space="preserve">Application</w:t>
            </w:r>
          </w:p>
        </w:tc>
        <w:tc>
          <w:tcPr>
            <w:tcW w:type="dxa" w:w="6480"/>
            <w:vAlign w:val="center"/>
            <w:tcMar>
              <w:top w:w="100" w:type="dxa"/>
              <w:start w:w="120" w:type="dxa"/>
              <w:bottom w:w="100" w:type="dxa"/>
              <w:end w:w="120" w:type="dxa"/>
            </w:tcMar>
          </w:tcPr>
          <w:p>
            <w:pPr>
              <w:spacing w:after="0"/>
            </w:pPr>
            <w:r>
              <w:rPr>
                <w:color w:val="263238"/>
                <w:sz w:val="17"/>
              </w:rPr>
              <w:t xml:space="preserve">Recipe Book (personal recipe website, installable as a PWA)</w:t>
            </w:r>
          </w:p>
        </w:tc>
      </w:tr>
      <w:tr>
        <w:tc>
          <w:tcPr>
            <w:tcW w:type="dxa" w:w="2880"/>
            <w:vAlign w:val="center"/>
            <w:tcMar>
              <w:top w:w="100" w:type="dxa"/>
              <w:start w:w="120" w:type="dxa"/>
              <w:bottom w:w="100" w:type="dxa"/>
              <w:end w:w="120" w:type="dxa"/>
            </w:tcMar>
          </w:tcPr>
          <w:p>
            <w:pPr>
              <w:spacing w:after="0"/>
            </w:pPr>
            <w:r>
              <w:rPr>
                <w:color w:val="263238"/>
                <w:sz w:val="17"/>
              </w:rPr>
              <w:t xml:space="preserve">Frontend</w:t>
            </w:r>
          </w:p>
        </w:tc>
        <w:tc>
          <w:tcPr>
            <w:tcW w:type="dxa" w:w="6480"/>
            <w:vAlign w:val="center"/>
            <w:tcMar>
              <w:top w:w="100" w:type="dxa"/>
              <w:start w:w="120" w:type="dxa"/>
              <w:bottom w:w="100" w:type="dxa"/>
              <w:end w:w="120" w:type="dxa"/>
            </w:tcMar>
          </w:tcPr>
          <w:p>
            <w:pPr>
              <w:spacing w:after="0"/>
            </w:pPr>
            <w:r>
              <w:rPr>
                <w:color w:val="263238"/>
                <w:sz w:val="17"/>
              </w:rPr>
              <w:t xml:space="preserve">Next.js 15 (App Router, TypeScript), React 19, Tailwind CSS 4</w:t>
            </w:r>
          </w:p>
        </w:tc>
      </w:tr>
      <w:tr>
        <w:tc>
          <w:tcPr>
            <w:tcW w:type="dxa" w:w="2880"/>
            <w:vAlign w:val="center"/>
            <w:tcMar>
              <w:top w:w="100" w:type="dxa"/>
              <w:start w:w="120" w:type="dxa"/>
              <w:bottom w:w="100" w:type="dxa"/>
              <w:end w:w="120" w:type="dxa"/>
            </w:tcMar>
          </w:tcPr>
          <w:p>
            <w:pPr>
              <w:spacing w:after="0"/>
            </w:pPr>
            <w:r>
              <w:rPr>
                <w:color w:val="263238"/>
                <w:sz w:val="17"/>
              </w:rPr>
              <w:t xml:space="preserve">Backend / Database</w:t>
            </w:r>
          </w:p>
        </w:tc>
        <w:tc>
          <w:tcPr>
            <w:tcW w:type="dxa" w:w="6480"/>
            <w:vAlign w:val="center"/>
            <w:tcMar>
              <w:top w:w="100" w:type="dxa"/>
              <w:start w:w="120" w:type="dxa"/>
              <w:bottom w:w="100" w:type="dxa"/>
              <w:end w:w="120" w:type="dxa"/>
            </w:tcMar>
          </w:tcPr>
          <w:p>
            <w:pPr>
              <w:spacing w:after="0"/>
            </w:pPr>
            <w:r>
              <w:rPr>
                <w:color w:val="263238"/>
                <w:sz w:val="17"/>
              </w:rPr>
              <w:t xml:space="preserve">Supabase (PostgreSQL, Storage) — planned; recipes are hard-coded in src/lib/recipes.ts until then</w:t>
            </w:r>
          </w:p>
        </w:tc>
      </w:tr>
      <w:tr>
        <w:tc>
          <w:tcPr>
            <w:tcW w:type="dxa" w:w="2880"/>
            <w:vAlign w:val="center"/>
            <w:tcMar>
              <w:top w:w="100" w:type="dxa"/>
              <w:start w:w="120" w:type="dxa"/>
              <w:bottom w:w="100" w:type="dxa"/>
              <w:end w:w="120" w:type="dxa"/>
            </w:tcMar>
          </w:tcPr>
          <w:p>
            <w:pPr>
              <w:spacing w:after="0"/>
            </w:pPr>
            <w:r>
              <w:rPr>
                <w:color w:val="263238"/>
                <w:sz w:val="17"/>
              </w:rPr>
              <w:t xml:space="preserve">Hosting</w:t>
            </w:r>
          </w:p>
        </w:tc>
        <w:tc>
          <w:tcPr>
            <w:tcW w:type="dxa" w:w="6480"/>
            <w:vAlign w:val="center"/>
            <w:tcMar>
              <w:top w:w="100" w:type="dxa"/>
              <w:start w:w="120" w:type="dxa"/>
              <w:bottom w:w="100" w:type="dxa"/>
              <w:end w:w="120" w:type="dxa"/>
            </w:tcMar>
          </w:tcPr>
          <w:p>
            <w:pPr>
              <w:spacing w:after="0"/>
            </w:pPr>
            <w:r>
              <w:rPr>
                <w:color w:val="263238"/>
                <w:sz w:val="17"/>
              </w:rPr>
              <w:t xml:space="preserve">Vercel (planned)</w:t>
            </w:r>
          </w:p>
        </w:tc>
      </w:tr>
      <w:tr>
        <w:tc>
          <w:tcPr>
            <w:tcW w:type="dxa" w:w="2880"/>
            <w:vAlign w:val="center"/>
            <w:tcMar>
              <w:top w:w="100" w:type="dxa"/>
              <w:start w:w="120" w:type="dxa"/>
              <w:bottom w:w="100" w:type="dxa"/>
              <w:end w:w="120" w:type="dxa"/>
            </w:tcMar>
          </w:tcPr>
          <w:p>
            <w:pPr>
              <w:spacing w:after="0"/>
            </w:pPr>
            <w:r>
              <w:rPr>
                <w:color w:val="263238"/>
                <w:sz w:val="17"/>
              </w:rPr>
              <w:t xml:space="preserve">Source control</w:t>
            </w:r>
          </w:p>
        </w:tc>
        <w:tc>
          <w:tcPr>
            <w:tcW w:type="dxa" w:w="6480"/>
            <w:vAlign w:val="center"/>
            <w:tcMar>
              <w:top w:w="100" w:type="dxa"/>
              <w:start w:w="120" w:type="dxa"/>
              <w:bottom w:w="100" w:type="dxa"/>
              <w:end w:w="120" w:type="dxa"/>
            </w:tcMar>
          </w:tcPr>
          <w:p>
            <w:pPr>
              <w:spacing w:after="0"/>
            </w:pPr>
            <w:r>
              <w:rPr>
                <w:color w:val="263238"/>
                <w:sz w:val="17"/>
              </w:rPr>
              <w:t xml:space="preserve">Git (local repository); GitHub repository not yet created</w:t>
            </w:r>
          </w:p>
        </w:tc>
      </w:tr>
      <w:tr>
        <w:tc>
          <w:tcPr>
            <w:tcW w:type="dxa" w:w="2880"/>
            <w:vAlign w:val="center"/>
            <w:tcMar>
              <w:top w:w="100" w:type="dxa"/>
              <w:start w:w="120" w:type="dxa"/>
              <w:bottom w:w="100" w:type="dxa"/>
              <w:end w:w="120" w:type="dxa"/>
            </w:tcMar>
          </w:tcPr>
          <w:p>
            <w:pPr>
              <w:spacing w:after="0"/>
            </w:pPr>
            <w:r>
              <w:rPr>
                <w:color w:val="263238"/>
                <w:sz w:val="17"/>
              </w:rPr>
              <w:t xml:space="preserve">Primary authentication</w:t>
            </w:r>
          </w:p>
        </w:tc>
        <w:tc>
          <w:tcPr>
            <w:tcW w:type="dxa" w:w="6480"/>
            <w:vAlign w:val="center"/>
            <w:tcMar>
              <w:top w:w="100" w:type="dxa"/>
              <w:start w:w="120" w:type="dxa"/>
              <w:bottom w:w="100" w:type="dxa"/>
              <w:end w:w="120" w:type="dxa"/>
            </w:tcMar>
          </w:tcPr>
          <w:p>
            <w:pPr>
              <w:spacing w:after="0"/>
            </w:pPr>
            <w:r>
              <w:rPr>
                <w:color w:val="263238"/>
                <w:sz w:val="17"/>
              </w:rPr>
              <w:t xml:space="preserve">None for now; Supabase Auth sign-in is queued (owner decision 2026-10-20)</w:t>
            </w:r>
          </w:p>
        </w:tc>
      </w:tr>
      <w:tr>
        <w:tc>
          <w:tcPr>
            <w:tcW w:type="dxa" w:w="2880"/>
            <w:vAlign w:val="center"/>
            <w:tcMar>
              <w:top w:w="100" w:type="dxa"/>
              <w:start w:w="120" w:type="dxa"/>
              <w:bottom w:w="100" w:type="dxa"/>
              <w:end w:w="120" w:type="dxa"/>
            </w:tcMar>
          </w:tcPr>
          <w:p>
            <w:pPr>
              <w:spacing w:after="0"/>
            </w:pPr>
            <w:r>
              <w:rPr>
                <w:color w:val="263238"/>
                <w:sz w:val="17"/>
              </w:rPr>
              <w:t xml:space="preserve">Document date</w:t>
            </w:r>
          </w:p>
        </w:tc>
        <w:tc>
          <w:tcPr>
            <w:tcW w:type="dxa" w:w="6480"/>
            <w:vAlign w:val="center"/>
            <w:tcMar>
              <w:top w:w="100" w:type="dxa"/>
              <w:start w:w="120" w:type="dxa"/>
              <w:bottom w:w="100" w:type="dxa"/>
              <w:end w:w="120" w:type="dxa"/>
            </w:tcMar>
          </w:tcPr>
          <w:p>
            <w:pPr>
              <w:spacing w:after="0"/>
            </w:pPr>
            <w:r>
              <w:rPr>
                <w:color w:val="263238"/>
                <w:sz w:val="17"/>
              </w:rPr>
              <w:t xml:space="preserve">October 20, 2026</w:t>
            </w:r>
          </w:p>
        </w:tc>
      </w:tr>
    </w:tbl>
    <w:p>
      <w:pPr>
        <w:spacing w:after="20"/>
      </w:pPr>
    </w:p>
    <w:p>
      <w:r>
        <w:br w:type="page"/>
      </w:r>
    </w:p>
    <w:p>
      <w:pPr>
        <w:pStyle w:val="Heading1"/>
      </w:pPr>
      <w:r>
        <w:t xml:space="preserve">1. Purpose and Scope</w:t>
      </w:r>
    </w:p>
    <w:p>
      <w:r>
        <w:t xml:space="preserve">The Recipe Book is a personal recipe website styled after the owner's handwritten spiral recipe book. It stores recipes typed in, written by hand on an iPad with Scribble, pasted from iPad Live Text, or transcribed from an uploaded PDF or photo, and it is designed above all for reading recipes on an iPad in the kitchen.</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Core design principle</w:t>
              <w:br/>
            </w:r>
            <w:r>
              <w:rPr>
                <w:color w:val="263238"/>
                <w:sz w:val="18"/>
              </w:rPr>
              <w:t xml:space="preserve">The recipe page is the book page. Recipe content looks handwritten, printed parts look printed, and handwriting becomes text on the iPad itself. No page, photo or PDF is ever sent to an outside transcription or AI service.</w:t>
            </w:r>
          </w:p>
        </w:tc>
      </w:tr>
    </w:tbl>
    <w:p>
      <w:pPr>
        <w:spacing w:after="20"/>
      </w:pPr>
    </w:p>
    <w:p>
      <w:pPr>
        <w:pStyle w:val="Heading2"/>
      </w:pPr>
      <w:r>
        <w:t xml:space="preserve">1.1 Primary objectives</w:t>
      </w:r>
    </w:p>
    <w:p>
      <w:pPr>
        <w:pStyle w:val="ListBullet"/>
        <w:spacing w:after="40"/>
      </w:pPr>
      <w:r>
        <w:t xml:space="preserve">Reproduce the look of the book page (palette, fonts, ruled lines, stat box, tag row, side tabs, stickers, spiral) so the site feels like an extension of the physical book.</w:t>
      </w:r>
    </w:p>
    <w:p>
      <w:pPr>
        <w:pStyle w:val="ListBullet"/>
        <w:spacing w:after="40"/>
      </w:pPr>
      <w:r>
        <w:t xml:space="preserve">Store recipes as structured data (ingredient groups, amounts, steps and sub-steps) while always displaying them exactly as written.</w:t>
      </w:r>
    </w:p>
    <w:p>
      <w:pPr>
        <w:pStyle w:val="ListBullet"/>
        <w:spacing w:after="40"/>
      </w:pPr>
      <w:r>
        <w:t xml:space="preserve">Make adding a recipe on the iPad feel like writing in the book: one form field per ruled line, designed for Scribble.</w:t>
      </w:r>
    </w:p>
    <w:p>
      <w:pPr>
        <w:pStyle w:val="ListBullet"/>
        <w:spacing w:after="40"/>
      </w:pPr>
      <w:r>
        <w:t xml:space="preserve">Support Live Text paste and PDF/photo upload with rule-based parsing, with the upload kept as the original card.</w:t>
      </w:r>
    </w:p>
    <w:p>
      <w:pPr>
        <w:pStyle w:val="ListBullet"/>
        <w:spacing w:after="40"/>
      </w:pPr>
      <w:r>
        <w:t xml:space="preserve">Work as a Home Screen app on the iPad, including offline reading, cook mode and serving scaling.</w:t>
      </w:r>
    </w:p>
    <w:p>
      <w:pPr>
        <w:pStyle w:val="ListBullet"/>
        <w:spacing w:after="40"/>
      </w:pPr>
      <w:r>
        <w:t xml:space="preserve">Stay within free tiers (Supabase, Vercel); no paid services.</w:t>
      </w:r>
    </w:p>
    <w:p>
      <w:pPr>
        <w:pStyle w:val="Heading2"/>
      </w:pPr>
      <w:r>
        <w:t xml:space="preserve">1.2 Out of scope / not yet fully specified</w:t>
      </w:r>
    </w:p>
    <w:p>
      <w:r>
        <w:t xml:space="preserve">Out of scope by decision: a native iPad app (the $99/yr Apple developer account was rejected) and any AI transcription service. Queued and not implemented: sign-in and per-person privacy (deferred by the owner on 2026-10-20), a custom handwriting font, and a shopping list. See section 13. Treat these as planned extensions, not current behavior.</w:t>
      </w:r>
    </w:p>
    <w:p>
      <w:pPr>
        <w:pStyle w:val="Heading1"/>
      </w:pPr>
      <w:r>
        <w:t xml:space="preserve">2. System Architecture</w:t>
      </w:r>
    </w:p>
    <w:tbl>
      <w:tblPr>
        <w:tblStyle w:val="TableGrid"/>
        <w:tblW w:type="auto" w:w="0"/>
        <w:jc w:val="center"/>
        <w:tblLook w:firstColumn="1" w:firstRow="1" w:lastColumn="0" w:lastRow="0" w:noHBand="0" w:noVBand="1" w:val="04A0"/>
      </w:tblPr>
      <w:tblGrid>
        <w:gridCol w:w="1872"/>
        <w:gridCol w:w="7488"/>
      </w:tblGrid>
      <w:tr>
        <w:tc>
          <w:tcPr>
            <w:tcW w:type="dxa" w:w="1872"/>
            <w:shd w:fill="14213D"/>
            <w:vAlign w:val="center"/>
            <w:tcMar>
              <w:top w:w="100" w:type="dxa"/>
              <w:start w:w="120" w:type="dxa"/>
              <w:bottom w:w="100" w:type="dxa"/>
              <w:end w:w="120" w:type="dxa"/>
            </w:tcMar>
          </w:tcPr>
          <w:p>
            <w:r>
              <w:rPr>
                <w:b/>
                <w:color w:val="FFFFFF"/>
                <w:sz w:val="18"/>
              </w:rPr>
              <w:t xml:space="preserve">Layer</w:t>
            </w:r>
          </w:p>
        </w:tc>
        <w:tc>
          <w:tcPr>
            <w:tcW w:type="dxa" w:w="7488"/>
            <w:shd w:fill="14213D"/>
            <w:vAlign w:val="center"/>
            <w:tcMar>
              <w:top w:w="100" w:type="dxa"/>
              <w:start w:w="120" w:type="dxa"/>
              <w:bottom w:w="100" w:type="dxa"/>
              <w:end w:w="120" w:type="dxa"/>
            </w:tcMar>
          </w:tcPr>
          <w:p>
            <w:r>
              <w:rPr>
                <w:b/>
                <w:color w:val="FFFFFF"/>
                <w:sz w:val="18"/>
              </w:rPr>
              <w:t xml:space="preserve">Technology / Responsibility</w:t>
            </w:r>
          </w:p>
        </w:tc>
      </w:tr>
      <w:tr>
        <w:tc>
          <w:tcPr>
            <w:tcW w:type="dxa" w:w="1872"/>
            <w:vAlign w:val="center"/>
            <w:tcMar>
              <w:top w:w="100" w:type="dxa"/>
              <w:start w:w="120" w:type="dxa"/>
              <w:bottom w:w="100" w:type="dxa"/>
              <w:end w:w="120" w:type="dxa"/>
            </w:tcMar>
          </w:tcPr>
          <w:p>
            <w:pPr>
              <w:spacing w:after="0"/>
            </w:pPr>
            <w:r>
              <w:rPr>
                <w:color w:val="263238"/>
                <w:sz w:val="17"/>
              </w:rPr>
              <w:t xml:space="preserve">Client</w:t>
            </w:r>
          </w:p>
        </w:tc>
        <w:tc>
          <w:tcPr>
            <w:tcW w:type="dxa" w:w="7488"/>
            <w:vAlign w:val="center"/>
            <w:tcMar>
              <w:top w:w="100" w:type="dxa"/>
              <w:start w:w="120" w:type="dxa"/>
              <w:bottom w:w="100" w:type="dxa"/>
              <w:end w:w="120" w:type="dxa"/>
            </w:tcMar>
          </w:tcPr>
          <w:p>
            <w:pPr>
              <w:spacing w:after="0"/>
            </w:pPr>
            <w:r>
              <w:rPr>
                <w:color w:val="263238"/>
                <w:sz w:val="17"/>
              </w:rPr>
              <w:t xml:space="preserve">Next.js App Router with React Server Components; recipe and category pages are statically generated with generateStaticParams. Tailwind CSS 4 with palette tokens in globals.css; fonts loaded with next/font (Patrick Hand, Montserrat, Zilla Slab).</w:t>
            </w:r>
          </w:p>
        </w:tc>
      </w:tr>
      <w:tr>
        <w:tc>
          <w:tcPr>
            <w:tcW w:type="dxa" w:w="1872"/>
            <w:vAlign w:val="center"/>
            <w:tcMar>
              <w:top w:w="100" w:type="dxa"/>
              <w:start w:w="120" w:type="dxa"/>
              <w:bottom w:w="100" w:type="dxa"/>
              <w:end w:w="120" w:type="dxa"/>
            </w:tcMar>
          </w:tcPr>
          <w:p>
            <w:pPr>
              <w:spacing w:after="0"/>
            </w:pPr>
            <w:r>
              <w:rPr>
                <w:color w:val="263238"/>
                <w:sz w:val="17"/>
              </w:rPr>
              <w:t xml:space="preserve">Data access</w:t>
            </w:r>
          </w:p>
        </w:tc>
        <w:tc>
          <w:tcPr>
            <w:tcW w:type="dxa" w:w="7488"/>
            <w:vAlign w:val="center"/>
            <w:tcMar>
              <w:top w:w="100" w:type="dxa"/>
              <w:start w:w="120" w:type="dxa"/>
              <w:bottom w:w="100" w:type="dxa"/>
              <w:end w:w="120" w:type="dxa"/>
            </w:tcMar>
          </w:tcPr>
          <w:p>
            <w:pPr>
              <w:spacing w:after="0"/>
            </w:pPr>
            <w:r>
              <w:rPr>
                <w:color w:val="263238"/>
                <w:sz w:val="17"/>
              </w:rPr>
              <w:t xml:space="preserve">src/lib/recipes.ts exposes async listRecipes(category?) and getRecipe(id) returning the Recipe type from src/lib/types.ts. Today they read a hard-coded array; they will be switched to Supabase with the same return shape so pages do not change.</w:t>
            </w:r>
          </w:p>
        </w:tc>
      </w:tr>
      <w:tr>
        <w:tc>
          <w:tcPr>
            <w:tcW w:type="dxa" w:w="1872"/>
            <w:vAlign w:val="center"/>
            <w:tcMar>
              <w:top w:w="100" w:type="dxa"/>
              <w:start w:w="120" w:type="dxa"/>
              <w:bottom w:w="100" w:type="dxa"/>
              <w:end w:w="120" w:type="dxa"/>
            </w:tcMar>
          </w:tcPr>
          <w:p>
            <w:pPr>
              <w:spacing w:after="0"/>
            </w:pPr>
            <w:r>
              <w:rPr>
                <w:color w:val="263238"/>
                <w:sz w:val="17"/>
              </w:rPr>
              <w:t xml:space="preserve">Backend</w:t>
            </w:r>
          </w:p>
        </w:tc>
        <w:tc>
          <w:tcPr>
            <w:tcW w:type="dxa" w:w="7488"/>
            <w:vAlign w:val="center"/>
            <w:tcMar>
              <w:top w:w="100" w:type="dxa"/>
              <w:start w:w="120" w:type="dxa"/>
              <w:bottom w:w="100" w:type="dxa"/>
              <w:end w:w="120" w:type="dxa"/>
            </w:tcMar>
          </w:tcPr>
          <w:p>
            <w:pPr>
              <w:spacing w:after="0"/>
            </w:pPr>
            <w:r>
              <w:rPr>
                <w:color w:val="263238"/>
                <w:sz w:val="17"/>
              </w:rPr>
              <w:t xml:space="preserve">Supabase PostgreSQL tables and constraints (planned, build-order step 1). Writes go through Next.js server code only until sign-in exists (section 3).</w:t>
            </w:r>
          </w:p>
        </w:tc>
      </w:tr>
      <w:tr>
        <w:tc>
          <w:tcPr>
            <w:tcW w:type="dxa" w:w="1872"/>
            <w:vAlign w:val="center"/>
            <w:tcMar>
              <w:top w:w="100" w:type="dxa"/>
              <w:start w:w="120" w:type="dxa"/>
              <w:bottom w:w="100" w:type="dxa"/>
              <w:end w:w="120" w:type="dxa"/>
            </w:tcMar>
          </w:tcPr>
          <w:p>
            <w:pPr>
              <w:spacing w:after="0"/>
            </w:pPr>
            <w:r>
              <w:rPr>
                <w:color w:val="263238"/>
                <w:sz w:val="17"/>
              </w:rPr>
              <w:t xml:space="preserve">File storage</w:t>
            </w:r>
          </w:p>
        </w:tc>
        <w:tc>
          <w:tcPr>
            <w:tcW w:type="dxa" w:w="7488"/>
            <w:vAlign w:val="center"/>
            <w:tcMar>
              <w:top w:w="100" w:type="dxa"/>
              <w:start w:w="120" w:type="dxa"/>
              <w:bottom w:w="100" w:type="dxa"/>
              <w:end w:w="120" w:type="dxa"/>
            </w:tcMar>
          </w:tcPr>
          <w:p>
            <w:pPr>
              <w:spacing w:after="0"/>
            </w:pPr>
            <w:r>
              <w:rPr>
                <w:color w:val="263238"/>
                <w:sz w:val="17"/>
              </w:rPr>
              <w:t xml:space="preserve">Supabase Storage bucket for original cards (PDFs and images) (planned, step 5).</w:t>
            </w:r>
          </w:p>
        </w:tc>
      </w:tr>
      <w:tr>
        <w:tc>
          <w:tcPr>
            <w:tcW w:type="dxa" w:w="1872"/>
            <w:vAlign w:val="center"/>
            <w:tcMar>
              <w:top w:w="100" w:type="dxa"/>
              <w:start w:w="120" w:type="dxa"/>
              <w:bottom w:w="100" w:type="dxa"/>
              <w:end w:w="120" w:type="dxa"/>
            </w:tcMar>
          </w:tcPr>
          <w:p>
            <w:pPr>
              <w:spacing w:after="0"/>
            </w:pPr>
            <w:r>
              <w:rPr>
                <w:color w:val="263238"/>
                <w:sz w:val="17"/>
              </w:rPr>
              <w:t xml:space="preserve">PDF viewing</w:t>
            </w:r>
          </w:p>
        </w:tc>
        <w:tc>
          <w:tcPr>
            <w:tcW w:type="dxa" w:w="7488"/>
            <w:vAlign w:val="center"/>
            <w:tcMar>
              <w:top w:w="100" w:type="dxa"/>
              <w:start w:w="120" w:type="dxa"/>
              <w:bottom w:w="100" w:type="dxa"/>
              <w:end w:w="120" w:type="dxa"/>
            </w:tcMar>
          </w:tcPr>
          <w:p>
            <w:pPr>
              <w:spacing w:after="0"/>
            </w:pPr>
            <w:r>
              <w:rPr>
                <w:color w:val="263238"/>
                <w:sz w:val="17"/>
              </w:rPr>
              <w:t xml:space="preserve">pdfjs-dist renders uploaded PDF pages and reads any text layer (planned, steps 5–6).</w:t>
            </w:r>
          </w:p>
        </w:tc>
      </w:tr>
      <w:tr>
        <w:tc>
          <w:tcPr>
            <w:tcW w:type="dxa" w:w="1872"/>
            <w:vAlign w:val="center"/>
            <w:tcMar>
              <w:top w:w="100" w:type="dxa"/>
              <w:start w:w="120" w:type="dxa"/>
              <w:bottom w:w="100" w:type="dxa"/>
              <w:end w:w="120" w:type="dxa"/>
            </w:tcMar>
          </w:tcPr>
          <w:p>
            <w:pPr>
              <w:spacing w:after="0"/>
            </w:pPr>
            <w:r>
              <w:rPr>
                <w:color w:val="263238"/>
                <w:sz w:val="17"/>
              </w:rPr>
              <w:t xml:space="preserve">Offline / install</w:t>
            </w:r>
          </w:p>
        </w:tc>
        <w:tc>
          <w:tcPr>
            <w:tcW w:type="dxa" w:w="7488"/>
            <w:vAlign w:val="center"/>
            <w:tcMar>
              <w:top w:w="100" w:type="dxa"/>
              <w:start w:w="120" w:type="dxa"/>
              <w:bottom w:w="100" w:type="dxa"/>
              <w:end w:w="120" w:type="dxa"/>
            </w:tcMar>
          </w:tcPr>
          <w:p>
            <w:pPr>
              <w:spacing w:after="0"/>
            </w:pPr>
            <w:r>
              <w:rPr>
                <w:color w:val="263238"/>
                <w:sz w:val="17"/>
              </w:rPr>
              <w:t xml:space="preserve">Web app manifest and a service worker caching recently viewed recipes (planned, step 7).</w:t>
            </w:r>
          </w:p>
        </w:tc>
      </w:tr>
      <w:tr>
        <w:tc>
          <w:tcPr>
            <w:tcW w:type="dxa" w:w="1872"/>
            <w:vAlign w:val="center"/>
            <w:tcMar>
              <w:top w:w="100" w:type="dxa"/>
              <w:start w:w="120" w:type="dxa"/>
              <w:bottom w:w="100" w:type="dxa"/>
              <w:end w:w="120" w:type="dxa"/>
            </w:tcMar>
          </w:tcPr>
          <w:p>
            <w:pPr>
              <w:spacing w:after="0"/>
            </w:pPr>
            <w:r>
              <w:rPr>
                <w:color w:val="263238"/>
                <w:sz w:val="17"/>
              </w:rPr>
              <w:t xml:space="preserve">Hosting</w:t>
            </w:r>
          </w:p>
        </w:tc>
        <w:tc>
          <w:tcPr>
            <w:tcW w:type="dxa" w:w="7488"/>
            <w:vAlign w:val="center"/>
            <w:tcMar>
              <w:top w:w="100" w:type="dxa"/>
              <w:start w:w="120" w:type="dxa"/>
              <w:bottom w:w="100" w:type="dxa"/>
              <w:end w:w="120" w:type="dxa"/>
            </w:tcMar>
          </w:tcPr>
          <w:p>
            <w:pPr>
              <w:spacing w:after="0"/>
            </w:pPr>
            <w:r>
              <w:rPr>
                <w:color w:val="263238"/>
                <w:sz w:val="17"/>
              </w:rPr>
              <w:t xml:space="preserve">Vercel deployment from the GitHub main branch (planned; no repository yet).</w:t>
            </w:r>
          </w:p>
        </w:tc>
      </w:tr>
    </w:tbl>
    <w:p>
      <w:pPr>
        <w:spacing w:after="20"/>
      </w:pPr>
    </w:p>
    <w:p>
      <w:pPr>
        <w:pStyle w:val="Heading2"/>
      </w:pPr>
      <w:r>
        <w:t xml:space="preserve">2.1 Logical data flow</w:t>
      </w:r>
    </w:p>
    <w:p>
      <w:pPr>
        <w:pStyle w:val="ListBullet"/>
        <w:spacing w:after="40"/>
      </w:pPr>
      <w:r>
        <w:t xml:space="preserve">A visitor opens the cover (/), a category (/category/[slug]) or a recipe (/recipe/[id]).</w:t>
      </w:r>
    </w:p>
    <w:p>
      <w:pPr>
        <w:pStyle w:val="ListBullet"/>
        <w:spacing w:after="40"/>
      </w:pPr>
      <w:r>
        <w:t xml:space="preserve">The page calls listRecipes or getRecipe on the server and renders static HTML; unknown ids or slugs call notFound().</w:t>
      </w:r>
    </w:p>
    <w:p>
      <w:pPr>
        <w:pStyle w:val="ListBullet"/>
        <w:spacing w:after="40"/>
      </w:pPr>
      <w:r>
        <w:t xml:space="preserve">Planned: the Write it page keeps the draft in the browser (localStorage) after each line and parses ingredient lines on the client.</w:t>
      </w:r>
    </w:p>
    <w:p>
      <w:pPr>
        <w:pStyle w:val="ListBullet"/>
        <w:spacing w:after="40"/>
      </w:pPr>
      <w:r>
        <w:t xml:space="preserve">Planned: on save, a Next.js server action validates the recipe and writes it to Supabase; an upload is stored in Supabase Storage and its path saved on the recipe.</w:t>
      </w:r>
    </w:p>
    <w:p>
      <w:pPr>
        <w:pStyle w:val="ListBullet"/>
        <w:spacing w:after="40"/>
      </w:pPr>
      <w:r>
        <w:t xml:space="preserve">Planned: the service worker caches recipe pages after viewing so they open offline.</w:t>
      </w:r>
    </w:p>
    <w:p>
      <w:pPr>
        <w:pStyle w:val="Heading1"/>
      </w:pPr>
      <w:r>
        <w:t xml:space="preserve">3. Authentication, Authorization, and User Isolation</w:t>
      </w:r>
    </w:p>
    <w:p>
      <w:r>
        <w:t xml:space="preserve">There is no sign-in. On 2026-10-20 the owner chose to leave the login page out for now and queue it. Until it is built, the site is read-only to the public and only the owner may add or change recipes. The controls below keep that true.</w:t>
      </w:r>
    </w:p>
    <w:tbl>
      <w:tblPr>
        <w:tblStyle w:val="TableGrid"/>
        <w:tblW w:type="auto" w:w="0"/>
        <w:jc w:val="center"/>
        <w:tblLook w:firstColumn="1" w:firstRow="1" w:lastColumn="0" w:lastRow="0" w:noHBand="0" w:noVBand="1" w:val="04A0"/>
      </w:tblPr>
      <w:tblGrid>
        <w:gridCol w:w="2160"/>
        <w:gridCol w:w="7200"/>
      </w:tblGrid>
      <w:tr>
        <w:tc>
          <w:tcPr>
            <w:tcW w:type="dxa" w:w="2160"/>
            <w:shd w:fill="14213D"/>
            <w:vAlign w:val="center"/>
            <w:tcMar>
              <w:top w:w="100" w:type="dxa"/>
              <w:start w:w="120" w:type="dxa"/>
              <w:bottom w:w="100" w:type="dxa"/>
              <w:end w:w="120" w:type="dxa"/>
            </w:tcMar>
          </w:tcPr>
          <w:p>
            <w:r>
              <w:rPr>
                <w:b/>
                <w:color w:val="FFFFFF"/>
                <w:sz w:val="18"/>
              </w:rPr>
              <w:t xml:space="preserve">Control</w:t>
            </w:r>
          </w:p>
        </w:tc>
        <w:tc>
          <w:tcPr>
            <w:tcW w:type="dxa" w:w="7200"/>
            <w:shd w:fill="14213D"/>
            <w:vAlign w:val="center"/>
            <w:tcMar>
              <w:top w:w="100" w:type="dxa"/>
              <w:start w:w="120" w:type="dxa"/>
              <w:bottom w:w="100" w:type="dxa"/>
              <w:end w:w="120" w:type="dxa"/>
            </w:tcMar>
          </w:tcPr>
          <w:p>
            <w:r>
              <w:rPr>
                <w:b/>
                <w:color w:val="FFFFFF"/>
                <w:sz w:val="18"/>
              </w:rPr>
              <w:t xml:space="preserve">Requirement</w:t>
            </w:r>
          </w:p>
        </w:tc>
      </w:tr>
      <w:tr>
        <w:tc>
          <w:tcPr>
            <w:tcW w:type="dxa" w:w="2160"/>
            <w:vAlign w:val="center"/>
            <w:tcMar>
              <w:top w:w="100" w:type="dxa"/>
              <w:start w:w="120" w:type="dxa"/>
              <w:bottom w:w="100" w:type="dxa"/>
              <w:end w:w="120" w:type="dxa"/>
            </w:tcMar>
          </w:tcPr>
          <w:p>
            <w:pPr>
              <w:spacing w:after="0"/>
            </w:pPr>
            <w:r>
              <w:rPr>
                <w:color w:val="263238"/>
                <w:sz w:val="17"/>
              </w:rPr>
              <w:t xml:space="preserve">Public reads</w:t>
            </w:r>
          </w:p>
        </w:tc>
        <w:tc>
          <w:tcPr>
            <w:tcW w:type="dxa" w:w="7200"/>
            <w:vAlign w:val="center"/>
            <w:tcMar>
              <w:top w:w="100" w:type="dxa"/>
              <w:start w:w="120" w:type="dxa"/>
              <w:bottom w:w="100" w:type="dxa"/>
              <w:end w:w="120" w:type="dxa"/>
            </w:tcMar>
          </w:tcPr>
          <w:p>
            <w:pPr>
              <w:spacing w:after="0"/>
            </w:pPr>
            <w:r>
              <w:rPr>
                <w:color w:val="263238"/>
                <w:sz w:val="17"/>
              </w:rPr>
              <w:t xml:space="preserve">Recipe pages, categories and original cards may be read by anyone with the link. Do not store anything private in recipes until sign-in exists.</w:t>
            </w:r>
          </w:p>
        </w:tc>
      </w:tr>
      <w:tr>
        <w:tc>
          <w:tcPr>
            <w:tcW w:type="dxa" w:w="2160"/>
            <w:vAlign w:val="center"/>
            <w:tcMar>
              <w:top w:w="100" w:type="dxa"/>
              <w:start w:w="120" w:type="dxa"/>
              <w:bottom w:w="100" w:type="dxa"/>
              <w:end w:w="120" w:type="dxa"/>
            </w:tcMar>
          </w:tcPr>
          <w:p>
            <w:pPr>
              <w:spacing w:after="0"/>
            </w:pPr>
            <w:r>
              <w:rPr>
                <w:color w:val="263238"/>
                <w:sz w:val="17"/>
              </w:rPr>
              <w:t xml:space="preserve">Write paths</w:t>
            </w:r>
          </w:p>
        </w:tc>
        <w:tc>
          <w:tcPr>
            <w:tcW w:type="dxa" w:w="7200"/>
            <w:vAlign w:val="center"/>
            <w:tcMar>
              <w:top w:w="100" w:type="dxa"/>
              <w:start w:w="120" w:type="dxa"/>
              <w:bottom w:w="100" w:type="dxa"/>
              <w:end w:w="120" w:type="dxa"/>
            </w:tcMar>
          </w:tcPr>
          <w:p>
            <w:pPr>
              <w:spacing w:after="0"/>
            </w:pPr>
            <w:r>
              <w:rPr>
                <w:color w:val="263238"/>
                <w:sz w:val="17"/>
              </w:rPr>
              <w:t xml:space="preserve">Add, edit, upload and delete run only in Next.js server actions or route handlers. The browser never writes to Supabase directly.</w:t>
            </w:r>
          </w:p>
        </w:tc>
      </w:tr>
      <w:tr>
        <w:tc>
          <w:tcPr>
            <w:tcW w:type="dxa" w:w="2160"/>
            <w:vAlign w:val="center"/>
            <w:tcMar>
              <w:top w:w="100" w:type="dxa"/>
              <w:start w:w="120" w:type="dxa"/>
              <w:bottom w:w="100" w:type="dxa"/>
              <w:end w:w="120" w:type="dxa"/>
            </w:tcMar>
          </w:tcPr>
          <w:p>
            <w:pPr>
              <w:spacing w:after="0"/>
            </w:pPr>
            <w:r>
              <w:rPr>
                <w:color w:val="263238"/>
                <w:sz w:val="17"/>
              </w:rPr>
              <w:t xml:space="preserve">Database access</w:t>
            </w:r>
          </w:p>
        </w:tc>
        <w:tc>
          <w:tcPr>
            <w:tcW w:type="dxa" w:w="7200"/>
            <w:vAlign w:val="center"/>
            <w:tcMar>
              <w:top w:w="100" w:type="dxa"/>
              <w:start w:w="120" w:type="dxa"/>
              <w:bottom w:w="100" w:type="dxa"/>
              <w:end w:w="120" w:type="dxa"/>
            </w:tcMar>
          </w:tcPr>
          <w:p>
            <w:pPr>
              <w:spacing w:after="0"/>
            </w:pPr>
            <w:r>
              <w:rPr>
                <w:color w:val="263238"/>
                <w:sz w:val="17"/>
              </w:rPr>
              <w:t xml:space="preserve">Enable RLS on every table. Grant the anon role SELECT only; no INSERT, UPDATE or DELETE policies for anon. Server code writes with the service role key.</w:t>
            </w:r>
          </w:p>
        </w:tc>
      </w:tr>
      <w:tr>
        <w:tc>
          <w:tcPr>
            <w:tcW w:type="dxa" w:w="2160"/>
            <w:vAlign w:val="center"/>
            <w:tcMar>
              <w:top w:w="100" w:type="dxa"/>
              <w:start w:w="120" w:type="dxa"/>
              <w:bottom w:w="100" w:type="dxa"/>
              <w:end w:w="120" w:type="dxa"/>
            </w:tcMar>
          </w:tcPr>
          <w:p>
            <w:pPr>
              <w:spacing w:after="0"/>
            </w:pPr>
            <w:r>
              <w:rPr>
                <w:color w:val="263238"/>
                <w:sz w:val="17"/>
              </w:rPr>
              <w:t xml:space="preserve">Secrets</w:t>
            </w:r>
          </w:p>
        </w:tc>
        <w:tc>
          <w:tcPr>
            <w:tcW w:type="dxa" w:w="7200"/>
            <w:vAlign w:val="center"/>
            <w:tcMar>
              <w:top w:w="100" w:type="dxa"/>
              <w:start w:w="120" w:type="dxa"/>
              <w:bottom w:w="100" w:type="dxa"/>
              <w:end w:w="120" w:type="dxa"/>
            </w:tcMar>
          </w:tcPr>
          <w:p>
            <w:pPr>
              <w:spacing w:after="0"/>
            </w:pPr>
            <w:r>
              <w:rPr>
                <w:color w:val="263238"/>
                <w:sz w:val="17"/>
              </w:rPr>
              <w:t xml:space="preserve">SUPABASE_SERVICE_ROLE_KEY is a server-only environment variable (never NEXT_PUBLIC_); it is never committed and is set in Vercel project settings.</w:t>
            </w:r>
          </w:p>
        </w:tc>
      </w:tr>
      <w:tr>
        <w:tc>
          <w:tcPr>
            <w:tcW w:type="dxa" w:w="2160"/>
            <w:vAlign w:val="center"/>
            <w:tcMar>
              <w:top w:w="100" w:type="dxa"/>
              <w:start w:w="120" w:type="dxa"/>
              <w:bottom w:w="100" w:type="dxa"/>
              <w:end w:w="120" w:type="dxa"/>
            </w:tcMar>
          </w:tcPr>
          <w:p>
            <w:pPr>
              <w:spacing w:after="0"/>
            </w:pPr>
            <w:r>
              <w:rPr>
                <w:color w:val="263238"/>
                <w:sz w:val="17"/>
              </w:rPr>
              <w:t xml:space="preserve">Write page protection</w:t>
            </w:r>
          </w:p>
        </w:tc>
        <w:tc>
          <w:tcPr>
            <w:tcW w:type="dxa" w:w="7200"/>
            <w:vAlign w:val="center"/>
            <w:tcMar>
              <w:top w:w="100" w:type="dxa"/>
              <w:start w:w="120" w:type="dxa"/>
              <w:bottom w:w="100" w:type="dxa"/>
              <w:end w:w="120" w:type="dxa"/>
            </w:tcMar>
          </w:tcPr>
          <w:p>
            <w:pPr>
              <w:spacing w:after="0"/>
            </w:pPr>
            <w:r>
              <w:rPr>
                <w:color w:val="263238"/>
                <w:sz w:val="17"/>
              </w:rPr>
              <w:t xml:space="preserve">On a deployed site, the add/edit/upload pages and their server actions must not be reachable by the public: protect the deployment (Vercel deployment protection or a password check in middleware), or run those pages only locally.</w:t>
            </w:r>
          </w:p>
        </w:tc>
      </w:tr>
      <w:tr>
        <w:tc>
          <w:tcPr>
            <w:tcW w:type="dxa" w:w="2160"/>
            <w:vAlign w:val="center"/>
            <w:tcMar>
              <w:top w:w="100" w:type="dxa"/>
              <w:start w:w="120" w:type="dxa"/>
              <w:bottom w:w="100" w:type="dxa"/>
              <w:end w:w="120" w:type="dxa"/>
            </w:tcMar>
          </w:tcPr>
          <w:p>
            <w:pPr>
              <w:spacing w:after="0"/>
            </w:pPr>
            <w:r>
              <w:rPr>
                <w:color w:val="263238"/>
                <w:sz w:val="17"/>
              </w:rPr>
              <w:t xml:space="preserve">Storage</w:t>
            </w:r>
          </w:p>
        </w:tc>
        <w:tc>
          <w:tcPr>
            <w:tcW w:type="dxa" w:w="7200"/>
            <w:vAlign w:val="center"/>
            <w:tcMar>
              <w:top w:w="100" w:type="dxa"/>
              <w:start w:w="120" w:type="dxa"/>
              <w:bottom w:w="100" w:type="dxa"/>
              <w:end w:w="120" w:type="dxa"/>
            </w:tcMar>
          </w:tcPr>
          <w:p>
            <w:pPr>
              <w:spacing w:after="0"/>
            </w:pPr>
            <w:r>
              <w:rPr>
                <w:color w:val="263238"/>
                <w:sz w:val="17"/>
              </w:rPr>
              <w:t xml:space="preserve">The originals bucket allows public read; uploads go only through server code.</w:t>
            </w:r>
          </w:p>
        </w:tc>
      </w:tr>
      <w:tr>
        <w:tc>
          <w:tcPr>
            <w:tcW w:type="dxa" w:w="2160"/>
            <w:vAlign w:val="center"/>
            <w:tcMar>
              <w:top w:w="100" w:type="dxa"/>
              <w:start w:w="120" w:type="dxa"/>
              <w:bottom w:w="100" w:type="dxa"/>
              <w:end w:w="120" w:type="dxa"/>
            </w:tcMar>
          </w:tcPr>
          <w:p>
            <w:pPr>
              <w:spacing w:after="0"/>
            </w:pPr>
            <w:r>
              <w:rPr>
                <w:color w:val="263238"/>
                <w:sz w:val="17"/>
              </w:rPr>
              <w:t xml:space="preserve">Future sign-in</w:t>
            </w:r>
          </w:p>
        </w:tc>
        <w:tc>
          <w:tcPr>
            <w:tcW w:type="dxa" w:w="7200"/>
            <w:vAlign w:val="center"/>
            <w:tcMar>
              <w:top w:w="100" w:type="dxa"/>
              <w:start w:w="120" w:type="dxa"/>
              <w:bottom w:w="100" w:type="dxa"/>
              <w:end w:w="120" w:type="dxa"/>
            </w:tcMar>
          </w:tcPr>
          <w:p>
            <w:pPr>
              <w:spacing w:after="0"/>
            </w:pPr>
            <w:r>
              <w:rPr>
                <w:color w:val="263238"/>
                <w:sz w:val="17"/>
              </w:rPr>
              <w:t xml:space="preserve">Queued: Supabase Auth, an owner_id column defaulting to auth.uid() on recipes, RLS policies limiting rows to their owner, child tables checked through their recipe, and an optional shared flag for family read access.</w:t>
            </w:r>
          </w:p>
        </w:tc>
      </w:tr>
    </w:tbl>
    <w:p>
      <w:pPr>
        <w:spacing w:after="20"/>
      </w:pP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Security invariant</w:t>
              <w:br/>
            </w:r>
            <w:r>
              <w:rPr>
                <w:color w:val="263238"/>
                <w:sz w:val="18"/>
              </w:rPr>
              <w:t xml:space="preserve">Without sign-in, a write action reachable from the public internet lets anyone change the recipe book. Every write path must sit behind deployment protection or exist only on the owner's computer until FR-AUTH-001 is built.</w:t>
            </w:r>
          </w:p>
        </w:tc>
      </w:tr>
    </w:tbl>
    <w:p>
      <w:pPr>
        <w:spacing w:after="20"/>
      </w:pPr>
    </w:p>
    <w:p>
      <w:pPr>
        <w:pStyle w:val="Heading1"/>
      </w:pPr>
      <w:r>
        <w:t xml:space="preserve">4. Application Modules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Module</w:t>
            </w:r>
          </w:p>
        </w:tc>
        <w:tc>
          <w:tcPr>
            <w:tcW w:type="dxa" w:w="7272"/>
            <w:shd w:fill="14213D"/>
            <w:vAlign w:val="center"/>
            <w:tcMar>
              <w:top w:w="100" w:type="dxa"/>
              <w:start w:w="120" w:type="dxa"/>
              <w:bottom w:w="100" w:type="dxa"/>
              <w:end w:w="120" w:type="dxa"/>
            </w:tcMar>
          </w:tcPr>
          <w:p>
            <w:r>
              <w:rPr>
                <w:b/>
                <w:color w:val="FFFFFF"/>
                <w:sz w:val="18"/>
              </w:rPr>
              <w:t xml:space="preserve">Primary responsibilities</w:t>
            </w:r>
          </w:p>
        </w:tc>
      </w:tr>
      <w:tr>
        <w:tc>
          <w:tcPr>
            <w:tcW w:type="dxa" w:w="2088"/>
            <w:vAlign w:val="center"/>
            <w:tcMar>
              <w:top w:w="100" w:type="dxa"/>
              <w:start w:w="120" w:type="dxa"/>
              <w:bottom w:w="100" w:type="dxa"/>
              <w:end w:w="120" w:type="dxa"/>
            </w:tcMar>
          </w:tcPr>
          <w:p>
            <w:pPr>
              <w:spacing w:after="0"/>
            </w:pPr>
            <w:r>
              <w:rPr>
                <w:color w:val="263238"/>
                <w:sz w:val="17"/>
              </w:rPr>
              <w:t xml:space="preserve">Cover (/)</w:t>
            </w:r>
          </w:p>
        </w:tc>
        <w:tc>
          <w:tcPr>
            <w:tcW w:type="dxa" w:w="7272"/>
            <w:vAlign w:val="center"/>
            <w:tcMar>
              <w:top w:w="100" w:type="dxa"/>
              <w:start w:w="120" w:type="dxa"/>
              <w:bottom w:w="100" w:type="dxa"/>
              <w:end w:w="120" w:type="dxa"/>
            </w:tcMar>
          </w:tcPr>
          <w:p>
            <w:pPr>
              <w:spacing w:after="0"/>
            </w:pPr>
            <w:r>
              <w:rPr>
                <w:color w:val="263238"/>
                <w:sz w:val="17"/>
              </w:rPr>
              <w:t xml:space="preserve">Raspberry header with inner border, category strip, grid of RecipeCard. Implemented.</w:t>
            </w:r>
          </w:p>
        </w:tc>
      </w:tr>
      <w:tr>
        <w:tc>
          <w:tcPr>
            <w:tcW w:type="dxa" w:w="2088"/>
            <w:vAlign w:val="center"/>
            <w:tcMar>
              <w:top w:w="100" w:type="dxa"/>
              <w:start w:w="120" w:type="dxa"/>
              <w:bottom w:w="100" w:type="dxa"/>
              <w:end w:w="120" w:type="dxa"/>
            </w:tcMar>
          </w:tcPr>
          <w:p>
            <w:pPr>
              <w:spacing w:after="0"/>
            </w:pPr>
            <w:r>
              <w:rPr>
                <w:color w:val="263238"/>
                <w:sz w:val="17"/>
              </w:rPr>
              <w:t xml:space="preserve">Category (/category/[slug])</w:t>
            </w:r>
          </w:p>
        </w:tc>
        <w:tc>
          <w:tcPr>
            <w:tcW w:type="dxa" w:w="7272"/>
            <w:vAlign w:val="center"/>
            <w:tcMar>
              <w:top w:w="100" w:type="dxa"/>
              <w:start w:w="120" w:type="dxa"/>
              <w:bottom w:w="100" w:type="dxa"/>
              <w:end w:w="120" w:type="dxa"/>
            </w:tcMar>
          </w:tcPr>
          <w:p>
            <w:pPr>
              <w:spacing w:after="0"/>
            </w:pPr>
            <w:r>
              <w:rPr>
                <w:color w:val="263238"/>
                <w:sz w:val="17"/>
              </w:rPr>
              <w:t xml:space="preserve">Same cover layout filtered by category; static params from CATEGORIES; unknown slug → notFound(). Implemented.</w:t>
            </w:r>
          </w:p>
        </w:tc>
      </w:tr>
      <w:tr>
        <w:tc>
          <w:tcPr>
            <w:tcW w:type="dxa" w:w="2088"/>
            <w:vAlign w:val="center"/>
            <w:tcMar>
              <w:top w:w="100" w:type="dxa"/>
              <w:start w:w="120" w:type="dxa"/>
              <w:bottom w:w="100" w:type="dxa"/>
              <w:end w:w="120" w:type="dxa"/>
            </w:tcMar>
          </w:tcPr>
          <w:p>
            <w:pPr>
              <w:spacing w:after="0"/>
            </w:pPr>
            <w:r>
              <w:rPr>
                <w:color w:val="263238"/>
                <w:sz w:val="17"/>
              </w:rPr>
              <w:t xml:space="preserve">Recipe page (/recipe/[id])</w:t>
            </w:r>
          </w:p>
        </w:tc>
        <w:tc>
          <w:tcPr>
            <w:tcW w:type="dxa" w:w="7272"/>
            <w:vAlign w:val="center"/>
            <w:tcMar>
              <w:top w:w="100" w:type="dxa"/>
              <w:start w:w="120" w:type="dxa"/>
              <w:bottom w:w="100" w:type="dxa"/>
              <w:end w:w="120" w:type="dxa"/>
            </w:tcMar>
          </w:tcPr>
          <w:p>
            <w:pPr>
              <w:spacing w:after="0"/>
            </w:pPr>
            <w:r>
              <w:rPr>
                <w:color w:val="263238"/>
                <w:sz w:val="17"/>
              </w:rPr>
              <w:t xml:space="preserve">RecipePage: title row, stat box, tags, balanced ingredient columns, directions, notes, spiral, side tabs, stickers. Static params from listRecipes(). Implemented.</w:t>
            </w:r>
          </w:p>
        </w:tc>
      </w:tr>
      <w:tr>
        <w:tc>
          <w:tcPr>
            <w:tcW w:type="dxa" w:w="2088"/>
            <w:vAlign w:val="center"/>
            <w:tcMar>
              <w:top w:w="100" w:type="dxa"/>
              <w:start w:w="120" w:type="dxa"/>
              <w:bottom w:w="100" w:type="dxa"/>
              <w:end w:w="120" w:type="dxa"/>
            </w:tcMar>
          </w:tcPr>
          <w:p>
            <w:pPr>
              <w:spacing w:after="0"/>
            </w:pPr>
            <w:r>
              <w:rPr>
                <w:color w:val="263238"/>
                <w:sz w:val="17"/>
              </w:rPr>
              <w:t xml:space="preserve">Search and filters</w:t>
            </w:r>
          </w:p>
        </w:tc>
        <w:tc>
          <w:tcPr>
            <w:tcW w:type="dxa" w:w="7272"/>
            <w:vAlign w:val="center"/>
            <w:tcMar>
              <w:top w:w="100" w:type="dxa"/>
              <w:start w:w="120" w:type="dxa"/>
              <w:bottom w:w="100" w:type="dxa"/>
              <w:end w:w="120" w:type="dxa"/>
            </w:tcMar>
          </w:tcPr>
          <w:p>
            <w:pPr>
              <w:spacing w:after="0"/>
            </w:pPr>
            <w:r>
              <w:rPr>
                <w:color w:val="263238"/>
                <w:sz w:val="17"/>
              </w:rPr>
              <w:t xml:space="preserve">Title/ingredient/tag search (Postgres full-text search) and tag filters. Step 3.</w:t>
            </w:r>
          </w:p>
        </w:tc>
      </w:tr>
      <w:tr>
        <w:tc>
          <w:tcPr>
            <w:tcW w:type="dxa" w:w="2088"/>
            <w:vAlign w:val="center"/>
            <w:tcMar>
              <w:top w:w="100" w:type="dxa"/>
              <w:start w:w="120" w:type="dxa"/>
              <w:bottom w:w="100" w:type="dxa"/>
              <w:end w:w="120" w:type="dxa"/>
            </w:tcMar>
          </w:tcPr>
          <w:p>
            <w:pPr>
              <w:spacing w:after="0"/>
            </w:pPr>
            <w:r>
              <w:rPr>
                <w:color w:val="263238"/>
                <w:sz w:val="17"/>
              </w:rPr>
              <w:t xml:space="preserve">Write it page</w:t>
            </w:r>
          </w:p>
        </w:tc>
        <w:tc>
          <w:tcPr>
            <w:tcW w:type="dxa" w:w="7272"/>
            <w:vAlign w:val="center"/>
            <w:tcMar>
              <w:top w:w="100" w:type="dxa"/>
              <w:start w:w="120" w:type="dxa"/>
              <w:bottom w:w="100" w:type="dxa"/>
              <w:end w:w="120" w:type="dxa"/>
            </w:tcMar>
          </w:tcPr>
          <w:p>
            <w:pPr>
              <w:spacing w:after="0"/>
            </w:pPr>
            <w:r>
              <w:rPr>
                <w:color w:val="263238"/>
                <w:sz w:val="17"/>
              </w:rPr>
              <w:t xml:space="preserve">Line-per-field form, ingredient parser, groups, steps and sub-steps, autosave. Step 4.</w:t>
            </w:r>
          </w:p>
        </w:tc>
      </w:tr>
      <w:tr>
        <w:tc>
          <w:tcPr>
            <w:tcW w:type="dxa" w:w="2088"/>
            <w:vAlign w:val="center"/>
            <w:tcMar>
              <w:top w:w="100" w:type="dxa"/>
              <w:start w:w="120" w:type="dxa"/>
              <w:bottom w:w="100" w:type="dxa"/>
              <w:end w:w="120" w:type="dxa"/>
            </w:tcMar>
          </w:tcPr>
          <w:p>
            <w:pPr>
              <w:spacing w:after="0"/>
            </w:pPr>
            <w:r>
              <w:rPr>
                <w:color w:val="263238"/>
                <w:sz w:val="17"/>
              </w:rPr>
              <w:t xml:space="preserve">Upload and transcribe</w:t>
            </w:r>
          </w:p>
        </w:tc>
        <w:tc>
          <w:tcPr>
            <w:tcW w:type="dxa" w:w="7272"/>
            <w:vAlign w:val="center"/>
            <w:tcMar>
              <w:top w:w="100" w:type="dxa"/>
              <w:start w:w="120" w:type="dxa"/>
              <w:bottom w:w="100" w:type="dxa"/>
              <w:end w:w="120" w:type="dxa"/>
            </w:tcMar>
          </w:tcPr>
          <w:p>
            <w:pPr>
              <w:spacing w:after="0"/>
            </w:pPr>
            <w:r>
              <w:rPr>
                <w:color w:val="263238"/>
                <w:sz w:val="17"/>
              </w:rPr>
              <w:t xml:space="preserve">Upload to Storage, split-screen viewer with pdf.js, original-card toggle. Step 5.</w:t>
            </w:r>
          </w:p>
        </w:tc>
      </w:tr>
      <w:tr>
        <w:tc>
          <w:tcPr>
            <w:tcW w:type="dxa" w:w="2088"/>
            <w:vAlign w:val="center"/>
            <w:tcMar>
              <w:top w:w="100" w:type="dxa"/>
              <w:start w:w="120" w:type="dxa"/>
              <w:bottom w:w="100" w:type="dxa"/>
              <w:end w:w="120" w:type="dxa"/>
            </w:tcMar>
          </w:tcPr>
          <w:p>
            <w:pPr>
              <w:spacing w:after="0"/>
            </w:pPr>
            <w:r>
              <w:rPr>
                <w:color w:val="263238"/>
                <w:sz w:val="17"/>
              </w:rPr>
              <w:t xml:space="preserve">Paste a recipe</w:t>
            </w:r>
          </w:p>
        </w:tc>
        <w:tc>
          <w:tcPr>
            <w:tcW w:type="dxa" w:w="7272"/>
            <w:vAlign w:val="center"/>
            <w:tcMar>
              <w:top w:w="100" w:type="dxa"/>
              <w:start w:w="120" w:type="dxa"/>
              <w:bottom w:w="100" w:type="dxa"/>
              <w:end w:w="120" w:type="dxa"/>
            </w:tcMar>
          </w:tcPr>
          <w:p>
            <w:pPr>
              <w:spacing w:after="0"/>
            </w:pPr>
            <w:r>
              <w:rPr>
                <w:color w:val="263238"/>
                <w:sz w:val="17"/>
              </w:rPr>
              <w:t xml:space="preserve">Rule-based paste parser and PDF text-layer prefill. Step 6.</w:t>
            </w:r>
          </w:p>
        </w:tc>
      </w:tr>
      <w:tr>
        <w:tc>
          <w:tcPr>
            <w:tcW w:type="dxa" w:w="2088"/>
            <w:vAlign w:val="center"/>
            <w:tcMar>
              <w:top w:w="100" w:type="dxa"/>
              <w:start w:w="120" w:type="dxa"/>
              <w:bottom w:w="100" w:type="dxa"/>
              <w:end w:w="120" w:type="dxa"/>
            </w:tcMar>
          </w:tcPr>
          <w:p>
            <w:pPr>
              <w:spacing w:after="0"/>
            </w:pPr>
            <w:r>
              <w:rPr>
                <w:color w:val="263238"/>
                <w:sz w:val="17"/>
              </w:rPr>
              <w:t xml:space="preserve">Cook mode and scaler</w:t>
            </w:r>
          </w:p>
        </w:tc>
        <w:tc>
          <w:tcPr>
            <w:tcW w:type="dxa" w:w="7272"/>
            <w:vAlign w:val="center"/>
            <w:tcMar>
              <w:top w:w="100" w:type="dxa"/>
              <w:start w:w="120" w:type="dxa"/>
              <w:bottom w:w="100" w:type="dxa"/>
              <w:end w:w="120" w:type="dxa"/>
            </w:tcMar>
          </w:tcPr>
          <w:p>
            <w:pPr>
              <w:spacing w:after="0"/>
            </w:pPr>
            <w:r>
              <w:rPr>
                <w:color w:val="263238"/>
                <w:sz w:val="17"/>
              </w:rPr>
              <w:t xml:space="preserve">Large text, step check-off, Wake Lock; serving scaler using parsed amounts. Step 7.</w:t>
            </w:r>
          </w:p>
        </w:tc>
      </w:tr>
      <w:tr>
        <w:tc>
          <w:tcPr>
            <w:tcW w:type="dxa" w:w="2088"/>
            <w:vAlign w:val="center"/>
            <w:tcMar>
              <w:top w:w="100" w:type="dxa"/>
              <w:start w:w="120" w:type="dxa"/>
              <w:bottom w:w="100" w:type="dxa"/>
              <w:end w:w="120" w:type="dxa"/>
            </w:tcMar>
          </w:tcPr>
          <w:p>
            <w:pPr>
              <w:spacing w:after="0"/>
            </w:pPr>
            <w:r>
              <w:rPr>
                <w:color w:val="263238"/>
                <w:sz w:val="17"/>
              </w:rPr>
              <w:t xml:space="preserve">PWA</w:t>
            </w:r>
          </w:p>
        </w:tc>
        <w:tc>
          <w:tcPr>
            <w:tcW w:type="dxa" w:w="7272"/>
            <w:vAlign w:val="center"/>
            <w:tcMar>
              <w:top w:w="100" w:type="dxa"/>
              <w:start w:w="120" w:type="dxa"/>
              <w:bottom w:w="100" w:type="dxa"/>
              <w:end w:w="120" w:type="dxa"/>
            </w:tcMar>
          </w:tcPr>
          <w:p>
            <w:pPr>
              <w:spacing w:after="0"/>
            </w:pPr>
            <w:r>
              <w:rPr>
                <w:color w:val="263238"/>
                <w:sz w:val="17"/>
              </w:rPr>
              <w:t xml:space="preserve">Manifest, icons, service worker offline cache. Step 7.</w:t>
            </w:r>
          </w:p>
        </w:tc>
      </w:tr>
    </w:tbl>
    <w:p>
      <w:pPr>
        <w:spacing w:after="20"/>
      </w:pPr>
    </w:p>
    <w:p>
      <w:pPr>
        <w:pStyle w:val="Heading1"/>
      </w:pPr>
      <w:r>
        <w:t xml:space="preserve">5. Core Data Model</w:t>
      </w:r>
    </w:p>
    <w:p>
      <w:r>
        <w:t xml:space="preserve">The TypeScript types in src/lib/types.ts (Recipe, IngredientGroup, Ingredient, StepGroup) are the shape the pages use; the database tables below map onto them. Order within a recipe is kept with integer position columns.</w:t>
      </w:r>
    </w:p>
    <w:tbl>
      <w:tblPr>
        <w:tblStyle w:val="TableGrid"/>
        <w:tblW w:type="auto" w:w="0"/>
        <w:jc w:val="center"/>
        <w:tblLook w:firstColumn="1" w:firstRow="1" w:lastColumn="0" w:lastRow="0" w:noHBand="0" w:noVBand="1" w:val="04A0"/>
      </w:tblPr>
      <w:tblGrid>
        <w:gridCol w:w="2520"/>
        <w:gridCol w:w="6840"/>
      </w:tblGrid>
      <w:tr>
        <w:tc>
          <w:tcPr>
            <w:tcW w:type="dxa" w:w="2520"/>
            <w:shd w:fill="14213D"/>
            <w:vAlign w:val="center"/>
            <w:tcMar>
              <w:top w:w="100" w:type="dxa"/>
              <w:start w:w="120" w:type="dxa"/>
              <w:bottom w:w="100" w:type="dxa"/>
              <w:end w:w="120" w:type="dxa"/>
            </w:tcMar>
          </w:tcPr>
          <w:p>
            <w:r>
              <w:rPr>
                <w:b/>
                <w:color w:val="FFFFFF"/>
                <w:sz w:val="18"/>
              </w:rPr>
              <w:t xml:space="preserve">Table</w:t>
            </w:r>
          </w:p>
        </w:tc>
        <w:tc>
          <w:tcPr>
            <w:tcW w:type="dxa" w:w="6840"/>
            <w:shd w:fill="14213D"/>
            <w:vAlign w:val="center"/>
            <w:tcMar>
              <w:top w:w="100" w:type="dxa"/>
              <w:start w:w="120" w:type="dxa"/>
              <w:bottom w:w="100" w:type="dxa"/>
              <w:end w:w="120" w:type="dxa"/>
            </w:tcMar>
          </w:tcPr>
          <w:p>
            <w:r>
              <w:rPr>
                <w:b/>
                <w:color w:val="FFFFFF"/>
                <w:sz w:val="18"/>
              </w:rPr>
              <w:t xml:space="preserve">Purpose / key relationship</w:t>
            </w:r>
          </w:p>
        </w:tc>
      </w:tr>
      <w:tr>
        <w:tc>
          <w:tcPr>
            <w:tcW w:type="dxa" w:w="2520"/>
            <w:vAlign w:val="center"/>
            <w:tcMar>
              <w:top w:w="100" w:type="dxa"/>
              <w:start w:w="120" w:type="dxa"/>
              <w:bottom w:w="100" w:type="dxa"/>
              <w:end w:w="120" w:type="dxa"/>
            </w:tcMar>
          </w:tcPr>
          <w:p>
            <w:pPr>
              <w:spacing w:after="0"/>
            </w:pPr>
            <w:r>
              <w:rPr>
                <w:color w:val="263238"/>
                <w:sz w:val="17"/>
              </w:rPr>
              <w:t xml:space="preserve">recipes</w:t>
            </w:r>
          </w:p>
        </w:tc>
        <w:tc>
          <w:tcPr>
            <w:tcW w:type="dxa" w:w="6840"/>
            <w:vAlign w:val="center"/>
            <w:tcMar>
              <w:top w:w="100" w:type="dxa"/>
              <w:start w:w="120" w:type="dxa"/>
              <w:bottom w:w="100" w:type="dxa"/>
              <w:end w:w="120" w:type="dxa"/>
            </w:tcMar>
          </w:tcPr>
          <w:p>
            <w:pPr>
              <w:spacing w:after="0"/>
            </w:pPr>
            <w:r>
              <w:rPr>
                <w:color w:val="263238"/>
                <w:sz w:val="17"/>
              </w:rPr>
              <w:t xml:space="preserve">id, title, servings, prep_min, cook_min, category (slug), tags text[], notes, source ('typed' | 'scribble' | 'upload'), original_file_path, created_at, updated_at. owner_id and shared are added with sign-in (queued).</w:t>
            </w:r>
          </w:p>
        </w:tc>
      </w:tr>
      <w:tr>
        <w:tc>
          <w:tcPr>
            <w:tcW w:type="dxa" w:w="2520"/>
            <w:vAlign w:val="center"/>
            <w:tcMar>
              <w:top w:w="100" w:type="dxa"/>
              <w:start w:w="120" w:type="dxa"/>
              <w:bottom w:w="100" w:type="dxa"/>
              <w:end w:w="120" w:type="dxa"/>
            </w:tcMar>
          </w:tcPr>
          <w:p>
            <w:pPr>
              <w:spacing w:after="0"/>
            </w:pPr>
            <w:r>
              <w:rPr>
                <w:color w:val="263238"/>
                <w:sz w:val="17"/>
              </w:rPr>
              <w:t xml:space="preserve">ingredient_groups</w:t>
            </w:r>
          </w:p>
        </w:tc>
        <w:tc>
          <w:tcPr>
            <w:tcW w:type="dxa" w:w="6840"/>
            <w:vAlign w:val="center"/>
            <w:tcMar>
              <w:top w:w="100" w:type="dxa"/>
              <w:start w:w="120" w:type="dxa"/>
              <w:bottom w:w="100" w:type="dxa"/>
              <w:end w:w="120" w:type="dxa"/>
            </w:tcMar>
          </w:tcPr>
          <w:p>
            <w:pPr>
              <w:spacing w:after="0"/>
            </w:pPr>
            <w:r>
              <w:rPr>
                <w:color w:val="263238"/>
                <w:sz w:val="17"/>
              </w:rPr>
              <w:t xml:space="preserve">id, recipe_id → recipes (on delete cascade), name ('' for loose items), position.</w:t>
            </w:r>
          </w:p>
        </w:tc>
      </w:tr>
      <w:tr>
        <w:tc>
          <w:tcPr>
            <w:tcW w:type="dxa" w:w="2520"/>
            <w:vAlign w:val="center"/>
            <w:tcMar>
              <w:top w:w="100" w:type="dxa"/>
              <w:start w:w="120" w:type="dxa"/>
              <w:bottom w:w="100" w:type="dxa"/>
              <w:end w:w="120" w:type="dxa"/>
            </w:tcMar>
          </w:tcPr>
          <w:p>
            <w:pPr>
              <w:spacing w:after="0"/>
            </w:pPr>
            <w:r>
              <w:rPr>
                <w:color w:val="263238"/>
                <w:sz w:val="17"/>
              </w:rPr>
              <w:t xml:space="preserve">ingredients</w:t>
            </w:r>
          </w:p>
        </w:tc>
        <w:tc>
          <w:tcPr>
            <w:tcW w:type="dxa" w:w="6840"/>
            <w:vAlign w:val="center"/>
            <w:tcMar>
              <w:top w:w="100" w:type="dxa"/>
              <w:start w:w="120" w:type="dxa"/>
              <w:bottom w:w="100" w:type="dxa"/>
              <w:end w:w="120" w:type="dxa"/>
            </w:tcMar>
          </w:tcPr>
          <w:p>
            <w:pPr>
              <w:spacing w:after="0"/>
            </w:pPr>
            <w:r>
              <w:rPr>
                <w:color w:val="263238"/>
                <w:sz w:val="17"/>
              </w:rPr>
              <w:t xml:space="preserve">id, group_id → ingredient_groups (cascade), quantity text, unit text, item text, position. quantity is stored as written (e.g. '1/3', '1 1/2', '').</w:t>
            </w:r>
          </w:p>
        </w:tc>
      </w:tr>
      <w:tr>
        <w:tc>
          <w:tcPr>
            <w:tcW w:type="dxa" w:w="2520"/>
            <w:vAlign w:val="center"/>
            <w:tcMar>
              <w:top w:w="100" w:type="dxa"/>
              <w:start w:w="120" w:type="dxa"/>
              <w:bottom w:w="100" w:type="dxa"/>
              <w:end w:w="120" w:type="dxa"/>
            </w:tcMar>
          </w:tcPr>
          <w:p>
            <w:pPr>
              <w:spacing w:after="0"/>
            </w:pPr>
            <w:r>
              <w:rPr>
                <w:color w:val="263238"/>
                <w:sz w:val="17"/>
              </w:rPr>
              <w:t xml:space="preserve">step_groups</w:t>
            </w:r>
          </w:p>
        </w:tc>
        <w:tc>
          <w:tcPr>
            <w:tcW w:type="dxa" w:w="6840"/>
            <w:vAlign w:val="center"/>
            <w:tcMar>
              <w:top w:w="100" w:type="dxa"/>
              <w:start w:w="120" w:type="dxa"/>
              <w:bottom w:w="100" w:type="dxa"/>
              <w:end w:w="120" w:type="dxa"/>
            </w:tcMar>
          </w:tcPr>
          <w:p>
            <w:pPr>
              <w:spacing w:after="0"/>
            </w:pPr>
            <w:r>
              <w:rPr>
                <w:color w:val="263238"/>
                <w:sz w:val="17"/>
              </w:rPr>
              <w:t xml:space="preserve">id, recipe_id → recipes (cascade), title (the ▷ line), position.</w:t>
            </w:r>
          </w:p>
        </w:tc>
      </w:tr>
      <w:tr>
        <w:tc>
          <w:tcPr>
            <w:tcW w:type="dxa" w:w="2520"/>
            <w:vAlign w:val="center"/>
            <w:tcMar>
              <w:top w:w="100" w:type="dxa"/>
              <w:start w:w="120" w:type="dxa"/>
              <w:bottom w:w="100" w:type="dxa"/>
              <w:end w:w="120" w:type="dxa"/>
            </w:tcMar>
          </w:tcPr>
          <w:p>
            <w:pPr>
              <w:spacing w:after="0"/>
            </w:pPr>
            <w:r>
              <w:rPr>
                <w:color w:val="263238"/>
                <w:sz w:val="17"/>
              </w:rPr>
              <w:t xml:space="preserve">steps</w:t>
            </w:r>
          </w:p>
        </w:tc>
        <w:tc>
          <w:tcPr>
            <w:tcW w:type="dxa" w:w="6840"/>
            <w:vAlign w:val="center"/>
            <w:tcMar>
              <w:top w:w="100" w:type="dxa"/>
              <w:start w:w="120" w:type="dxa"/>
              <w:bottom w:w="100" w:type="dxa"/>
              <w:end w:w="120" w:type="dxa"/>
            </w:tcMar>
          </w:tcPr>
          <w:p>
            <w:pPr>
              <w:spacing w:after="0"/>
            </w:pPr>
            <w:r>
              <w:rPr>
                <w:color w:val="263238"/>
                <w:sz w:val="17"/>
              </w:rPr>
              <w:t xml:space="preserve">id, group_id → step_groups (cascade), text (a “–” line), position.</w:t>
            </w:r>
          </w:p>
        </w:tc>
      </w:tr>
    </w:tbl>
    <w:p>
      <w:pPr>
        <w:spacing w:after="20"/>
      </w:pPr>
    </w:p>
    <w:p>
      <w:pPr>
        <w:pStyle w:val="Heading1"/>
      </w:pPr>
      <w:r>
        <w:t xml:space="preserve">6. Recipe Page Composition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Component</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src/components/RecipePage.tsx</w:t>
            </w:r>
          </w:p>
        </w:tc>
        <w:tc>
          <w:tcPr>
            <w:tcW w:type="dxa" w:w="6336"/>
            <w:vAlign w:val="center"/>
            <w:tcMar>
              <w:top w:w="100" w:type="dxa"/>
              <w:start w:w="120" w:type="dxa"/>
              <w:bottom w:w="100" w:type="dxa"/>
              <w:end w:w="120" w:type="dxa"/>
            </w:tcMar>
          </w:tcPr>
          <w:p>
            <w:pPr>
              <w:spacing w:after="0"/>
            </w:pPr>
            <w:r>
              <w:rPr>
                <w:color w:val="263238"/>
                <w:sz w:val="17"/>
              </w:rPr>
              <w:t xml:space="preserve">Composes the book page; formats amounts (½ ⅓ ⅔ ¼ ¾); splits ingredient groups into two columns.</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src/components/StatBox.tsx</w:t>
            </w:r>
          </w:p>
        </w:tc>
        <w:tc>
          <w:tcPr>
            <w:tcW w:type="dxa" w:w="6336"/>
            <w:vAlign w:val="center"/>
            <w:tcMar>
              <w:top w:w="100" w:type="dxa"/>
              <w:start w:w="120" w:type="dxa"/>
              <w:bottom w:w="100" w:type="dxa"/>
              <w:end w:w="120" w:type="dxa"/>
            </w:tcMar>
          </w:tcPr>
          <w:p>
            <w:pPr>
              <w:spacing w:after="0"/>
            </w:pPr>
            <w:r>
              <w:rPr>
                <w:color w:val="263238"/>
                <w:sz w:val="17"/>
              </w:rPr>
              <w:t xml:space="preserve">Servings / Prep time / Cook time cells with the mauve header strip.</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src/components/TagRow.tsx</w:t>
            </w:r>
          </w:p>
        </w:tc>
        <w:tc>
          <w:tcPr>
            <w:tcW w:type="dxa" w:w="6336"/>
            <w:vAlign w:val="center"/>
            <w:tcMar>
              <w:top w:w="100" w:type="dxa"/>
              <w:start w:w="120" w:type="dxa"/>
              <w:bottom w:w="100" w:type="dxa"/>
              <w:end w:w="120" w:type="dxa"/>
            </w:tcMar>
          </w:tcPr>
          <w:p>
            <w:pPr>
              <w:spacing w:after="0"/>
            </w:pPr>
            <w:r>
              <w:rPr>
                <w:color w:val="263238"/>
                <w:sz w:val="17"/>
              </w:rPr>
              <w:t xml:space="preserve">All TAGS as circle checkboxes; SVG hand-drawn ✗ when checked; sr-only “(checked)” text.</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src/components/SideTabs.tsx</w:t>
            </w:r>
          </w:p>
        </w:tc>
        <w:tc>
          <w:tcPr>
            <w:tcW w:type="dxa" w:w="6336"/>
            <w:vAlign w:val="center"/>
            <w:tcMar>
              <w:top w:w="100" w:type="dxa"/>
              <w:start w:w="120" w:type="dxa"/>
              <w:bottom w:w="100" w:type="dxa"/>
              <w:end w:w="120" w:type="dxa"/>
            </w:tcMar>
          </w:tcPr>
          <w:p>
            <w:pPr>
              <w:spacing w:after="0"/>
            </w:pPr>
            <w:r>
              <w:rPr>
                <w:color w:val="263238"/>
                <w:sz w:val="17"/>
              </w:rPr>
              <w:t xml:space="preserve">Category tabs; layout 'edge' (vertical on md+, strip on phones) or 'strip' (always horizontal).</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src/components/Spiral.tsx</w:t>
            </w:r>
          </w:p>
        </w:tc>
        <w:tc>
          <w:tcPr>
            <w:tcW w:type="dxa" w:w="6336"/>
            <w:vAlign w:val="center"/>
            <w:tcMar>
              <w:top w:w="100" w:type="dxa"/>
              <w:start w:w="120" w:type="dxa"/>
              <w:bottom w:w="100" w:type="dxa"/>
              <w:end w:w="120" w:type="dxa"/>
            </w:tcMar>
          </w:tcPr>
          <w:p>
            <w:pPr>
              <w:spacing w:after="0"/>
            </w:pPr>
            <w:r>
              <w:rPr>
                <w:color w:val="263238"/>
                <w:sz w:val="17"/>
              </w:rPr>
              <w:t xml:space="preserve">SVG binding rings down the left edge (md+ only, aria-hidden, not printed).</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src/components/Stickers.tsx</w:t>
            </w:r>
          </w:p>
        </w:tc>
        <w:tc>
          <w:tcPr>
            <w:tcW w:type="dxa" w:w="6336"/>
            <w:vAlign w:val="center"/>
            <w:tcMar>
              <w:top w:w="100" w:type="dxa"/>
              <w:start w:w="120" w:type="dxa"/>
              <w:bottom w:w="100" w:type="dxa"/>
              <w:end w:w="120" w:type="dxa"/>
            </w:tcMar>
          </w:tcPr>
          <w:p>
            <w:pPr>
              <w:spacing w:after="0"/>
            </w:pPr>
            <w:r>
              <w:rPr>
                <w:color w:val="263238"/>
                <w:sz w:val="17"/>
              </w:rPr>
              <w:t xml:space="preserve">SVG RollingPin, WhiskAndSpoon, PlateSetting (aria-hidden).</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src/components/Cover.tsx</w:t>
            </w:r>
          </w:p>
        </w:tc>
        <w:tc>
          <w:tcPr>
            <w:tcW w:type="dxa" w:w="6336"/>
            <w:vAlign w:val="center"/>
            <w:tcMar>
              <w:top w:w="100" w:type="dxa"/>
              <w:start w:w="120" w:type="dxa"/>
              <w:bottom w:w="100" w:type="dxa"/>
              <w:end w:w="120" w:type="dxa"/>
            </w:tcMar>
          </w:tcPr>
          <w:p>
            <w:pPr>
              <w:spacing w:after="0"/>
            </w:pPr>
            <w:r>
              <w:rPr>
                <w:color w:val="263238"/>
                <w:sz w:val="17"/>
              </w:rPr>
              <w:t xml:space="preserve">Cover header, category strip, recipe grid; shared by / and category pages.</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src/components/RecipeCard.tsx</w:t>
            </w:r>
          </w:p>
        </w:tc>
        <w:tc>
          <w:tcPr>
            <w:tcW w:type="dxa" w:w="6336"/>
            <w:vAlign w:val="center"/>
            <w:tcMar>
              <w:top w:w="100" w:type="dxa"/>
              <w:start w:w="120" w:type="dxa"/>
              <w:bottom w:w="100" w:type="dxa"/>
              <w:end w:w="120" w:type="dxa"/>
            </w:tcMar>
          </w:tcPr>
          <w:p>
            <w:pPr>
              <w:spacing w:after="0"/>
            </w:pPr>
            <w:r>
              <w:rPr>
                <w:color w:val="263238"/>
                <w:sz w:val="17"/>
              </w:rPr>
              <w:t xml:space="preserve">Page-style card with title, servings, total time and checked tags.</w:t>
            </w:r>
          </w:p>
        </w:tc>
      </w:tr>
    </w:tbl>
    <w:p>
      <w:pPr>
        <w:spacing w:after="20"/>
      </w:pPr>
    </w:p>
    <w:p>
      <w:pPr>
        <w:pStyle w:val="Heading2"/>
      </w:pPr>
      <w:r>
        <w:t xml:space="preserve">6.1 Ingredient column split</w:t>
      </w:r>
    </w:p>
    <w:p>
      <w:r>
        <w:t xml:space="preserve">Each group becomes lines: its name (if any) followed by its items. Groups are taken in order; a group goes to the left column while the left column holds fewer than half of all lines, otherwise to the right. A blank line separates groups within a column. Both columns are then padded with 'pad' lines to the taller column's height plus one; the right column's last line is a real blank so one spare rule remains when the columns stack. Pad lines are hidden below 768px.</w:t>
      </w:r>
    </w:p>
    <w:p>
      <w:pPr>
        <w:pStyle w:val="Heading2"/>
      </w:pPr>
      <w:r>
        <w:t xml:space="preserve">6.2 Ruled paper</w:t>
      </w:r>
    </w:p>
    <w:p>
      <w:r>
        <w:t xml:space="preserve">The line pitch is 2.25rem. .ruled draws one rule under a single-line item (ingredients). .paper-lines paints rules with a repeating linear gradient for text that wraps (directions, cards), with background-origin: content-box so rules line up with the text under padding. Tailwind text-* utilities also set line-height, so text inside .paper-lines that is a block or flex item needs leading-9 to stay on the rules.</w:t>
      </w:r>
    </w:p>
    <w:p>
      <w:pPr>
        <w:pStyle w:val="Heading2"/>
      </w:pPr>
      <w:r>
        <w:t xml:space="preserve">6.3 Design tokens</w:t>
      </w: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Token</w:t>
            </w:r>
          </w:p>
        </w:tc>
        <w:tc>
          <w:tcPr>
            <w:tcW w:type="dxa" w:w="6480"/>
            <w:shd w:fill="14213D"/>
            <w:vAlign w:val="center"/>
            <w:tcMar>
              <w:top w:w="100" w:type="dxa"/>
              <w:start w:w="120" w:type="dxa"/>
              <w:bottom w:w="100" w:type="dxa"/>
              <w:end w:w="120" w:type="dxa"/>
            </w:tcMar>
          </w:tcPr>
          <w:p>
            <w:r>
              <w:rPr>
                <w:b/>
                <w:color w:val="FFFFFF"/>
                <w:sz w:val="18"/>
              </w:rPr>
              <w:t xml:space="preserve">Light / dark value and use</w:t>
            </w:r>
          </w:p>
        </w:tc>
      </w:tr>
      <w:tr>
        <w:tc>
          <w:tcPr>
            <w:tcW w:type="dxa" w:w="2880"/>
            <w:vAlign w:val="center"/>
            <w:tcMar>
              <w:top w:w="100" w:type="dxa"/>
              <w:start w:w="120" w:type="dxa"/>
              <w:bottom w:w="100" w:type="dxa"/>
              <w:end w:w="120" w:type="dxa"/>
            </w:tcMar>
          </w:tcPr>
          <w:p>
            <w:pPr>
              <w:spacing w:after="0"/>
            </w:pPr>
            <w:r>
              <w:rPr>
                <w:color w:val="263238"/>
                <w:sz w:val="17"/>
              </w:rPr>
              <w:t xml:space="preserve">--paper</w:t>
            </w:r>
          </w:p>
        </w:tc>
        <w:tc>
          <w:tcPr>
            <w:tcW w:type="dxa" w:w="6480"/>
            <w:vAlign w:val="center"/>
            <w:tcMar>
              <w:top w:w="100" w:type="dxa"/>
              <w:start w:w="120" w:type="dxa"/>
              <w:bottom w:w="100" w:type="dxa"/>
              <w:end w:w="120" w:type="dxa"/>
            </w:tcMar>
          </w:tcPr>
          <w:p>
            <w:pPr>
              <w:spacing w:after="0"/>
            </w:pPr>
            <w:r>
              <w:rPr>
                <w:color w:val="263238"/>
                <w:sz w:val="17"/>
              </w:rPr>
              <w:t xml:space="preserve">#FBF8F2 / #2A2527 — page background</w:t>
            </w:r>
          </w:p>
        </w:tc>
      </w:tr>
      <w:tr>
        <w:tc>
          <w:tcPr>
            <w:tcW w:type="dxa" w:w="2880"/>
            <w:vAlign w:val="center"/>
            <w:tcMar>
              <w:top w:w="100" w:type="dxa"/>
              <w:start w:w="120" w:type="dxa"/>
              <w:bottom w:w="100" w:type="dxa"/>
              <w:end w:w="120" w:type="dxa"/>
            </w:tcMar>
          </w:tcPr>
          <w:p>
            <w:pPr>
              <w:spacing w:after="0"/>
            </w:pPr>
            <w:r>
              <w:rPr>
                <w:color w:val="263238"/>
                <w:sz w:val="17"/>
              </w:rPr>
              <w:t xml:space="preserve">--ink</w:t>
            </w:r>
          </w:p>
        </w:tc>
        <w:tc>
          <w:tcPr>
            <w:tcW w:type="dxa" w:w="6480"/>
            <w:vAlign w:val="center"/>
            <w:tcMar>
              <w:top w:w="100" w:type="dxa"/>
              <w:start w:w="120" w:type="dxa"/>
              <w:bottom w:w="100" w:type="dxa"/>
              <w:end w:w="120" w:type="dxa"/>
            </w:tcMar>
          </w:tcPr>
          <w:p>
            <w:pPr>
              <w:spacing w:after="0"/>
            </w:pPr>
            <w:r>
              <w:rPr>
                <w:color w:val="263238"/>
                <w:sz w:val="17"/>
              </w:rPr>
              <w:t xml:space="preserve">#7B3F61 / #E3B6CC — recipe content</w:t>
            </w:r>
          </w:p>
        </w:tc>
      </w:tr>
      <w:tr>
        <w:tc>
          <w:tcPr>
            <w:tcW w:type="dxa" w:w="2880"/>
            <w:vAlign w:val="center"/>
            <w:tcMar>
              <w:top w:w="100" w:type="dxa"/>
              <w:start w:w="120" w:type="dxa"/>
              <w:bottom w:w="100" w:type="dxa"/>
              <w:end w:w="120" w:type="dxa"/>
            </w:tcMar>
          </w:tcPr>
          <w:p>
            <w:pPr>
              <w:spacing w:after="0"/>
            </w:pPr>
            <w:r>
              <w:rPr>
                <w:color w:val="263238"/>
                <w:sz w:val="17"/>
              </w:rPr>
              <w:t xml:space="preserve">--rule</w:t>
            </w:r>
          </w:p>
        </w:tc>
        <w:tc>
          <w:tcPr>
            <w:tcW w:type="dxa" w:w="6480"/>
            <w:vAlign w:val="center"/>
            <w:tcMar>
              <w:top w:w="100" w:type="dxa"/>
              <w:start w:w="120" w:type="dxa"/>
              <w:bottom w:w="100" w:type="dxa"/>
              <w:end w:w="120" w:type="dxa"/>
            </w:tcMar>
          </w:tcPr>
          <w:p>
            <w:pPr>
              <w:spacing w:after="0"/>
            </w:pPr>
            <w:r>
              <w:rPr>
                <w:color w:val="263238"/>
                <w:sz w:val="17"/>
              </w:rPr>
              <w:t xml:space="preserve">#DDD8DC / #3A3336 — ruled lines</w:t>
            </w:r>
          </w:p>
        </w:tc>
      </w:tr>
      <w:tr>
        <w:tc>
          <w:tcPr>
            <w:tcW w:type="dxa" w:w="2880"/>
            <w:vAlign w:val="center"/>
            <w:tcMar>
              <w:top w:w="100" w:type="dxa"/>
              <w:start w:w="120" w:type="dxa"/>
              <w:bottom w:w="100" w:type="dxa"/>
              <w:end w:w="120" w:type="dxa"/>
            </w:tcMar>
          </w:tcPr>
          <w:p>
            <w:pPr>
              <w:spacing w:after="0"/>
            </w:pPr>
            <w:r>
              <w:rPr>
                <w:color w:val="263238"/>
                <w:sz w:val="17"/>
              </w:rPr>
              <w:t xml:space="preserve">--label</w:t>
            </w:r>
          </w:p>
        </w:tc>
        <w:tc>
          <w:tcPr>
            <w:tcW w:type="dxa" w:w="6480"/>
            <w:vAlign w:val="center"/>
            <w:tcMar>
              <w:top w:w="100" w:type="dxa"/>
              <w:start w:w="120" w:type="dxa"/>
              <w:bottom w:w="100" w:type="dxa"/>
              <w:end w:w="120" w:type="dxa"/>
            </w:tcMar>
          </w:tcPr>
          <w:p>
            <w:pPr>
              <w:spacing w:after="0"/>
            </w:pPr>
            <w:r>
              <w:rPr>
                <w:color w:val="263238"/>
                <w:sz w:val="17"/>
              </w:rPr>
              <w:t xml:space="preserve">#8C8C8C / #A39EA0 — printed labels</w:t>
            </w:r>
          </w:p>
        </w:tc>
      </w:tr>
      <w:tr>
        <w:tc>
          <w:tcPr>
            <w:tcW w:type="dxa" w:w="2880"/>
            <w:vAlign w:val="center"/>
            <w:tcMar>
              <w:top w:w="100" w:type="dxa"/>
              <w:start w:w="120" w:type="dxa"/>
              <w:bottom w:w="100" w:type="dxa"/>
              <w:end w:w="120" w:type="dxa"/>
            </w:tcMar>
          </w:tcPr>
          <w:p>
            <w:pPr>
              <w:spacing w:after="0"/>
            </w:pPr>
            <w:r>
              <w:rPr>
                <w:color w:val="263238"/>
                <w:sz w:val="17"/>
              </w:rPr>
              <w:t xml:space="preserve">--mauve</w:t>
            </w:r>
          </w:p>
        </w:tc>
        <w:tc>
          <w:tcPr>
            <w:tcW w:type="dxa" w:w="6480"/>
            <w:vAlign w:val="center"/>
            <w:tcMar>
              <w:top w:w="100" w:type="dxa"/>
              <w:start w:w="120" w:type="dxa"/>
              <w:bottom w:w="100" w:type="dxa"/>
              <w:end w:w="120" w:type="dxa"/>
            </w:tcMar>
          </w:tcPr>
          <w:p>
            <w:pPr>
              <w:spacing w:after="0"/>
            </w:pPr>
            <w:r>
              <w:rPr>
                <w:color w:val="263238"/>
                <w:sz w:val="17"/>
              </w:rPr>
              <w:t xml:space="preserve">#9A8597 / #6F5E6C — stat box header</w:t>
            </w:r>
          </w:p>
        </w:tc>
      </w:tr>
      <w:tr>
        <w:tc>
          <w:tcPr>
            <w:tcW w:type="dxa" w:w="2880"/>
            <w:vAlign w:val="center"/>
            <w:tcMar>
              <w:top w:w="100" w:type="dxa"/>
              <w:start w:w="120" w:type="dxa"/>
              <w:bottom w:w="100" w:type="dxa"/>
              <w:end w:w="120" w:type="dxa"/>
            </w:tcMar>
          </w:tcPr>
          <w:p>
            <w:pPr>
              <w:spacing w:after="0"/>
            </w:pPr>
            <w:r>
              <w:rPr>
                <w:color w:val="263238"/>
                <w:sz w:val="17"/>
              </w:rPr>
              <w:t xml:space="preserve">--cover</w:t>
            </w:r>
          </w:p>
        </w:tc>
        <w:tc>
          <w:tcPr>
            <w:tcW w:type="dxa" w:w="6480"/>
            <w:vAlign w:val="center"/>
            <w:tcMar>
              <w:top w:w="100" w:type="dxa"/>
              <w:start w:w="120" w:type="dxa"/>
              <w:bottom w:w="100" w:type="dxa"/>
              <w:end w:w="120" w:type="dxa"/>
            </w:tcMar>
          </w:tcPr>
          <w:p>
            <w:pPr>
              <w:spacing w:after="0"/>
            </w:pPr>
            <w:r>
              <w:rPr>
                <w:color w:val="263238"/>
                <w:sz w:val="17"/>
              </w:rPr>
              <w:t xml:space="preserve">#A3174B / #7D1239 — cover header, theme color</w:t>
            </w:r>
          </w:p>
        </w:tc>
      </w:tr>
      <w:tr>
        <w:tc>
          <w:tcPr>
            <w:tcW w:type="dxa" w:w="2880"/>
            <w:vAlign w:val="center"/>
            <w:tcMar>
              <w:top w:w="100" w:type="dxa"/>
              <w:start w:w="120" w:type="dxa"/>
              <w:bottom w:w="100" w:type="dxa"/>
              <w:end w:w="120" w:type="dxa"/>
            </w:tcMar>
          </w:tcPr>
          <w:p>
            <w:pPr>
              <w:spacing w:after="0"/>
            </w:pPr>
            <w:r>
              <w:rPr>
                <w:color w:val="263238"/>
                <w:sz w:val="17"/>
              </w:rPr>
              <w:t xml:space="preserve">--teal</w:t>
            </w:r>
          </w:p>
        </w:tc>
        <w:tc>
          <w:tcPr>
            <w:tcW w:type="dxa" w:w="6480"/>
            <w:vAlign w:val="center"/>
            <w:tcMar>
              <w:top w:w="100" w:type="dxa"/>
              <w:start w:w="120" w:type="dxa"/>
              <w:bottom w:w="100" w:type="dxa"/>
              <w:end w:w="120" w:type="dxa"/>
            </w:tcMar>
          </w:tcPr>
          <w:p>
            <w:pPr>
              <w:spacing w:after="0"/>
            </w:pPr>
            <w:r>
              <w:rPr>
                <w:color w:val="263238"/>
                <w:sz w:val="17"/>
              </w:rPr>
              <w:t xml:space="preserve">#1E5E5E / #6FB3B3 — favorite asterisk, links</w:t>
            </w:r>
          </w:p>
        </w:tc>
      </w:tr>
      <w:tr>
        <w:tc>
          <w:tcPr>
            <w:tcW w:type="dxa" w:w="2880"/>
            <w:vAlign w:val="center"/>
            <w:tcMar>
              <w:top w:w="100" w:type="dxa"/>
              <w:start w:w="120" w:type="dxa"/>
              <w:bottom w:w="100" w:type="dxa"/>
              <w:end w:w="120" w:type="dxa"/>
            </w:tcMar>
          </w:tcPr>
          <w:p>
            <w:pPr>
              <w:spacing w:after="0"/>
            </w:pPr>
            <w:r>
              <w:rPr>
                <w:color w:val="263238"/>
                <w:sz w:val="17"/>
              </w:rPr>
              <w:t xml:space="preserve">Tab colors</w:t>
            </w:r>
          </w:p>
        </w:tc>
        <w:tc>
          <w:tcPr>
            <w:tcW w:type="dxa" w:w="6480"/>
            <w:vAlign w:val="center"/>
            <w:tcMar>
              <w:top w:w="100" w:type="dxa"/>
              <w:start w:w="120" w:type="dxa"/>
              <w:bottom w:w="100" w:type="dxa"/>
              <w:end w:w="120" w:type="dxa"/>
            </w:tcMar>
          </w:tcPr>
          <w:p>
            <w:pPr>
              <w:spacing w:after="0"/>
            </w:pPr>
            <w:r>
              <w:rPr>
                <w:color w:val="263238"/>
                <w:sz w:val="17"/>
              </w:rPr>
              <w:t xml:space="preserve">--tab-mustard #DDAA3A, --tab-orange #EE9A78, --tab-pink #E6B8AE, --tab-blue #9FB4BF</w:t>
            </w:r>
          </w:p>
        </w:tc>
      </w:tr>
      <w:tr>
        <w:tc>
          <w:tcPr>
            <w:tcW w:type="dxa" w:w="2880"/>
            <w:vAlign w:val="center"/>
            <w:tcMar>
              <w:top w:w="100" w:type="dxa"/>
              <w:start w:w="120" w:type="dxa"/>
              <w:bottom w:w="100" w:type="dxa"/>
              <w:end w:w="120" w:type="dxa"/>
            </w:tcMar>
          </w:tcPr>
          <w:p>
            <w:pPr>
              <w:spacing w:after="0"/>
            </w:pPr>
            <w:r>
              <w:rPr>
                <w:color w:val="263238"/>
                <w:sz w:val="17"/>
              </w:rPr>
              <w:t xml:space="preserve">Fonts</w:t>
            </w:r>
          </w:p>
        </w:tc>
        <w:tc>
          <w:tcPr>
            <w:tcW w:type="dxa" w:w="6480"/>
            <w:vAlign w:val="center"/>
            <w:tcMar>
              <w:top w:w="100" w:type="dxa"/>
              <w:start w:w="120" w:type="dxa"/>
              <w:bottom w:w="100" w:type="dxa"/>
              <w:end w:w="120" w:type="dxa"/>
            </w:tcMar>
          </w:tcPr>
          <w:p>
            <w:pPr>
              <w:spacing w:after="0"/>
            </w:pPr>
            <w:r>
              <w:rPr>
                <w:color w:val="263238"/>
                <w:sz w:val="17"/>
              </w:rPr>
              <w:t xml:space="preserve">Patrick Hand (content), Montserrat 600 small caps (labels), Zilla Slab Light (“recipe:”)</w:t>
            </w:r>
          </w:p>
        </w:tc>
      </w:tr>
    </w:tbl>
    <w:p>
      <w:pPr>
        <w:spacing w:after="20"/>
      </w:pPr>
    </w:p>
    <w:p>
      <w:r>
        <w:t xml:space="preserve">Dark mode follows prefers-color-scheme unless the root has data-theme="light"; data-theme="dark" forces it.</w:t>
      </w:r>
    </w:p>
    <w:p>
      <w:pPr>
        <w:pStyle w:val="Heading1"/>
      </w:pPr>
      <w:r>
        <w:t xml:space="preserve">7. Recipe Input Pipelines (planned)</w:t>
      </w:r>
    </w:p>
    <w:p>
      <w:pPr>
        <w:pStyle w:val="Heading2"/>
      </w:pPr>
      <w:r>
        <w:t xml:space="preserve">7.1 Write it page</w:t>
      </w:r>
    </w:p>
    <w:p>
      <w:pPr>
        <w:pStyle w:val="ListBullet"/>
        <w:spacing w:after="40"/>
      </w:pPr>
      <w:r>
        <w:t xml:space="preserve">Each ruled line is an &lt;input&gt; at least 48px tall and full line width, in the handwriting font; Scribble works best when writing directly over a field.</w:t>
      </w:r>
    </w:p>
    <w:p>
      <w:pPr>
        <w:pStyle w:val="ListBullet"/>
        <w:spacing w:after="40"/>
      </w:pPr>
      <w:r>
        <w:t xml:space="preserve">An empty line is always appended after the last filled line in each section.</w:t>
      </w:r>
    </w:p>
    <w:p>
      <w:pPr>
        <w:pStyle w:val="ListBullet"/>
        <w:spacing w:after="40"/>
      </w:pPr>
      <w:r>
        <w:t xml:space="preserve">Stat fields use inputmode="numeric"; tags are checkboxes.</w:t>
      </w:r>
    </w:p>
    <w:p>
      <w:pPr>
        <w:pStyle w:val="ListBullet"/>
        <w:spacing w:after="40"/>
      </w:pPr>
      <w:r>
        <w:t xml:space="preserve">The draft is serialized to localStorage after each line (wrapped in try/catch) and restored on load.</w:t>
      </w:r>
    </w:p>
    <w:p>
      <w:pPr>
        <w:pStyle w:val="ListBullet"/>
        <w:spacing w:after="40"/>
      </w:pPr>
      <w:r>
        <w:t xml:space="preserve">Tab/Enter move to the next line on a keyboard.</w:t>
      </w:r>
    </w:p>
    <w:p>
      <w:pPr>
        <w:pStyle w:val="Heading2"/>
      </w:pPr>
      <w:r>
        <w:t xml:space="preserve">7.2 Ingredient line parser</w:t>
      </w:r>
    </w:p>
    <w:p>
      <w:r>
        <w:t xml:space="preserve">A pure function parseIngredientLine(text) → { quantity, unit, item } in src/lib/parse.ts. Quantity: a leading whole number, fraction (1/3), mixed number (1 1/2), or vulgar fraction character (½), kept as written. Unit: the next word if it is a known unit (c, cup, cups, TB, tbsp, tsp, lb, lbs, oz, g, clove, cloves, pinch), case-sensitive for TB vs tsp. Item: the rest. A line with no leading quantity keeps the whole text as item. A companion toNumber(quantity) is used only by the scaler.</w:t>
      </w:r>
    </w:p>
    <w:p>
      <w:pPr>
        <w:pStyle w:val="Heading2"/>
      </w:pPr>
      <w:r>
        <w:t xml:space="preserve">7.3 Paste parser</w:t>
      </w:r>
    </w:p>
    <w:p>
      <w:r>
        <w:t xml:space="preserve">A pure function parseRecipeText(text) → Recipe draft applying the rules in Functional Specification FR-PASTE-001, reusing parseIngredientLine. Both parsers get unit tests (a test runner such as Vitest is added with step 4), including the reference-photo case.</w:t>
      </w:r>
    </w:p>
    <w:p>
      <w:pPr>
        <w:pStyle w:val="Heading2"/>
      </w:pPr>
      <w:r>
        <w:t xml:space="preserve">7.4 Upload and viewer</w:t>
      </w:r>
    </w:p>
    <w:p>
      <w:r>
        <w:t xml:space="preserve">Server action uploads to the originals bucket under a generated path and stores original_file_path. pdfjs-dist renders pages in the browser; getTextContent() supplies the optional text-layer prefill.</w:t>
      </w:r>
    </w:p>
    <w:p>
      <w:pPr>
        <w:pStyle w:val="Heading1"/>
      </w:pPr>
      <w:r>
        <w:t xml:space="preserve">8. Offline, Cook Mode, and Scaling (planned)</w:t>
      </w:r>
    </w:p>
    <w:p>
      <w:pPr>
        <w:pStyle w:val="ListBullet"/>
        <w:spacing w:after="40"/>
      </w:pPr>
      <w:r>
        <w:t xml:space="preserve">manifest.webmanifest with name, icons, display: standalone, theme color #A3174B.</w:t>
      </w:r>
    </w:p>
    <w:p>
      <w:pPr>
        <w:pStyle w:val="ListBullet"/>
        <w:spacing w:after="40"/>
      </w:pPr>
      <w:r>
        <w:t xml:space="preserve">Service worker: cache recipe pages and fonts after first view (stale-while-revalidate).</w:t>
      </w:r>
    </w:p>
    <w:p>
      <w:pPr>
        <w:pStyle w:val="ListBullet"/>
        <w:spacing w:after="40"/>
      </w:pPr>
      <w:r>
        <w:t xml:space="preserve">Cook mode uses navigator.wakeLock.request('screen') and re-requests it when the page becomes visible again.</w:t>
      </w:r>
    </w:p>
    <w:p>
      <w:pPr>
        <w:pStyle w:val="ListBullet"/>
        <w:spacing w:after="40"/>
      </w:pPr>
      <w:r>
        <w:t xml:space="preserve">Scaler multiplies toNumber(quantity) by new/old servings and formats to the nearest kitchen fraction.</w:t>
      </w:r>
    </w:p>
    <w:p>
      <w:pPr>
        <w:pStyle w:val="Heading1"/>
      </w:pPr>
      <w:r>
        <w:t xml:space="preserve">9. Frontend Code Organization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Path</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src/app/layout.tsx</w:t>
            </w:r>
          </w:p>
        </w:tc>
        <w:tc>
          <w:tcPr>
            <w:tcW w:type="dxa" w:w="6336"/>
            <w:vAlign w:val="center"/>
            <w:tcMar>
              <w:top w:w="100" w:type="dxa"/>
              <w:start w:w="120" w:type="dxa"/>
              <w:bottom w:w="100" w:type="dxa"/>
              <w:end w:w="120" w:type="dxa"/>
            </w:tcMar>
          </w:tcPr>
          <w:p>
            <w:pPr>
              <w:spacing w:after="0"/>
            </w:pPr>
            <w:r>
              <w:rPr>
                <w:color w:val="263238"/>
                <w:sz w:val="17"/>
              </w:rPr>
              <w:t xml:space="preserve">Fonts, metadata, theme color.</w:t>
            </w:r>
          </w:p>
        </w:tc>
      </w:tr>
      <w:tr>
        <w:tc>
          <w:tcPr>
            <w:tcW w:type="dxa" w:w="3024"/>
            <w:vAlign w:val="center"/>
            <w:tcMar>
              <w:top w:w="100" w:type="dxa"/>
              <w:start w:w="120" w:type="dxa"/>
              <w:bottom w:w="100" w:type="dxa"/>
              <w:end w:w="120" w:type="dxa"/>
            </w:tcMar>
          </w:tcPr>
          <w:p>
            <w:pPr>
              <w:spacing w:after="0"/>
            </w:pPr>
            <w:r>
              <w:rPr>
                <w:color w:val="263238"/>
                <w:sz w:val="17"/>
              </w:rPr>
              <w:t xml:space="preserve">src/app/globals.css</w:t>
            </w:r>
          </w:p>
        </w:tc>
        <w:tc>
          <w:tcPr>
            <w:tcW w:type="dxa" w:w="6336"/>
            <w:vAlign w:val="center"/>
            <w:tcMar>
              <w:top w:w="100" w:type="dxa"/>
              <w:start w:w="120" w:type="dxa"/>
              <w:bottom w:w="100" w:type="dxa"/>
              <w:end w:w="120" w:type="dxa"/>
            </w:tcMar>
          </w:tcPr>
          <w:p>
            <w:pPr>
              <w:spacing w:after="0"/>
            </w:pPr>
            <w:r>
              <w:rPr>
                <w:color w:val="263238"/>
                <w:sz w:val="17"/>
              </w:rPr>
              <w:t xml:space="preserve">Palette tokens (light/dark), .label-caps, .ruled, .paper-lines, tab-vertical utility, print rules.</w:t>
            </w:r>
          </w:p>
        </w:tc>
      </w:tr>
      <w:tr>
        <w:tc>
          <w:tcPr>
            <w:tcW w:type="dxa" w:w="3024"/>
            <w:vAlign w:val="center"/>
            <w:tcMar>
              <w:top w:w="100" w:type="dxa"/>
              <w:start w:w="120" w:type="dxa"/>
              <w:bottom w:w="100" w:type="dxa"/>
              <w:end w:w="120" w:type="dxa"/>
            </w:tcMar>
          </w:tcPr>
          <w:p>
            <w:pPr>
              <w:spacing w:after="0"/>
            </w:pPr>
            <w:r>
              <w:rPr>
                <w:color w:val="263238"/>
                <w:sz w:val="17"/>
              </w:rPr>
              <w:t xml:space="preserve">src/app/page.tsx</w:t>
            </w:r>
          </w:p>
        </w:tc>
        <w:tc>
          <w:tcPr>
            <w:tcW w:type="dxa" w:w="6336"/>
            <w:vAlign w:val="center"/>
            <w:tcMar>
              <w:top w:w="100" w:type="dxa"/>
              <w:start w:w="120" w:type="dxa"/>
              <w:bottom w:w="100" w:type="dxa"/>
              <w:end w:w="120" w:type="dxa"/>
            </w:tcMar>
          </w:tcPr>
          <w:p>
            <w:pPr>
              <w:spacing w:after="0"/>
            </w:pPr>
            <w:r>
              <w:rPr>
                <w:color w:val="263238"/>
                <w:sz w:val="17"/>
              </w:rPr>
              <w:t xml:space="preserve">Cover with all recipes.</w:t>
            </w:r>
          </w:p>
        </w:tc>
      </w:tr>
      <w:tr>
        <w:tc>
          <w:tcPr>
            <w:tcW w:type="dxa" w:w="3024"/>
            <w:vAlign w:val="center"/>
            <w:tcMar>
              <w:top w:w="100" w:type="dxa"/>
              <w:start w:w="120" w:type="dxa"/>
              <w:bottom w:w="100" w:type="dxa"/>
              <w:end w:w="120" w:type="dxa"/>
            </w:tcMar>
          </w:tcPr>
          <w:p>
            <w:pPr>
              <w:spacing w:after="0"/>
            </w:pPr>
            <w:r>
              <w:rPr>
                <w:color w:val="263238"/>
                <w:sz w:val="17"/>
              </w:rPr>
              <w:t xml:space="preserve">src/app/recipe/[id]/page.tsx</w:t>
            </w:r>
          </w:p>
        </w:tc>
        <w:tc>
          <w:tcPr>
            <w:tcW w:type="dxa" w:w="6336"/>
            <w:vAlign w:val="center"/>
            <w:tcMar>
              <w:top w:w="100" w:type="dxa"/>
              <w:start w:w="120" w:type="dxa"/>
              <w:bottom w:w="100" w:type="dxa"/>
              <w:end w:w="120" w:type="dxa"/>
            </w:tcMar>
          </w:tcPr>
          <w:p>
            <w:pPr>
              <w:spacing w:after="0"/>
            </w:pPr>
            <w:r>
              <w:rPr>
                <w:color w:val="263238"/>
                <w:sz w:val="17"/>
              </w:rPr>
              <w:t xml:space="preserve">Recipe page; generateStaticParams and generateMetadata.</w:t>
            </w:r>
          </w:p>
        </w:tc>
      </w:tr>
      <w:tr>
        <w:tc>
          <w:tcPr>
            <w:tcW w:type="dxa" w:w="3024"/>
            <w:vAlign w:val="center"/>
            <w:tcMar>
              <w:top w:w="100" w:type="dxa"/>
              <w:start w:w="120" w:type="dxa"/>
              <w:bottom w:w="100" w:type="dxa"/>
              <w:end w:w="120" w:type="dxa"/>
            </w:tcMar>
          </w:tcPr>
          <w:p>
            <w:pPr>
              <w:spacing w:after="0"/>
            </w:pPr>
            <w:r>
              <w:rPr>
                <w:color w:val="263238"/>
                <w:sz w:val="17"/>
              </w:rPr>
              <w:t xml:space="preserve">src/app/category/[slug]/page.tsx</w:t>
            </w:r>
          </w:p>
        </w:tc>
        <w:tc>
          <w:tcPr>
            <w:tcW w:type="dxa" w:w="6336"/>
            <w:vAlign w:val="center"/>
            <w:tcMar>
              <w:top w:w="100" w:type="dxa"/>
              <w:start w:w="120" w:type="dxa"/>
              <w:bottom w:w="100" w:type="dxa"/>
              <w:end w:w="120" w:type="dxa"/>
            </w:tcMar>
          </w:tcPr>
          <w:p>
            <w:pPr>
              <w:spacing w:after="0"/>
            </w:pPr>
            <w:r>
              <w:rPr>
                <w:color w:val="263238"/>
                <w:sz w:val="17"/>
              </w:rPr>
              <w:t xml:space="preserve">Category cover; generateStaticParams over CATEGORIES.</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src/components/*.tsx</w:t>
            </w:r>
          </w:p>
        </w:tc>
        <w:tc>
          <w:tcPr>
            <w:tcW w:type="dxa" w:w="6336"/>
            <w:vAlign w:val="center"/>
            <w:tcMar>
              <w:top w:w="100" w:type="dxa"/>
              <w:start w:w="120" w:type="dxa"/>
              <w:bottom w:w="100" w:type="dxa"/>
              <w:end w:w="120" w:type="dxa"/>
            </w:tcMar>
          </w:tcPr>
          <w:p>
            <w:pPr>
              <w:spacing w:after="0"/>
            </w:pPr>
            <w:r>
              <w:rPr>
                <w:color w:val="263238"/>
                <w:sz w:val="17"/>
              </w:rPr>
              <w:t xml:space="preserve">Page building blocks (section 6).</w:t>
            </w:r>
          </w:p>
        </w:tc>
      </w:tr>
      <w:tr>
        <w:tc>
          <w:tcPr>
            <w:tcW w:type="dxa" w:w="3024"/>
            <w:vAlign w:val="center"/>
            <w:tcMar>
              <w:top w:w="100" w:type="dxa"/>
              <w:start w:w="120" w:type="dxa"/>
              <w:bottom w:w="100" w:type="dxa"/>
              <w:end w:w="120" w:type="dxa"/>
            </w:tcMar>
          </w:tcPr>
          <w:p>
            <w:pPr>
              <w:spacing w:after="0"/>
            </w:pPr>
            <w:r>
              <w:rPr>
                <w:color w:val="263238"/>
                <w:sz w:val="17"/>
              </w:rPr>
              <w:t xml:space="preserve">src/lib/types.ts</w:t>
            </w:r>
          </w:p>
        </w:tc>
        <w:tc>
          <w:tcPr>
            <w:tcW w:type="dxa" w:w="6336"/>
            <w:vAlign w:val="center"/>
            <w:tcMar>
              <w:top w:w="100" w:type="dxa"/>
              <w:start w:w="120" w:type="dxa"/>
              <w:bottom w:w="100" w:type="dxa"/>
              <w:end w:w="120" w:type="dxa"/>
            </w:tcMar>
          </w:tcPr>
          <w:p>
            <w:pPr>
              <w:spacing w:after="0"/>
            </w:pPr>
            <w:r>
              <w:rPr>
                <w:color w:val="263238"/>
                <w:sz w:val="17"/>
              </w:rPr>
              <w:t xml:space="preserve">Recipe, IngredientGroup, Ingredient, StepGroup.</w:t>
            </w:r>
          </w:p>
        </w:tc>
      </w:tr>
      <w:tr>
        <w:tc>
          <w:tcPr>
            <w:tcW w:type="dxa" w:w="3024"/>
            <w:vAlign w:val="center"/>
            <w:tcMar>
              <w:top w:w="100" w:type="dxa"/>
              <w:start w:w="120" w:type="dxa"/>
              <w:bottom w:w="100" w:type="dxa"/>
              <w:end w:w="120" w:type="dxa"/>
            </w:tcMar>
          </w:tcPr>
          <w:p>
            <w:pPr>
              <w:spacing w:after="0"/>
            </w:pPr>
            <w:r>
              <w:rPr>
                <w:color w:val="263238"/>
                <w:sz w:val="17"/>
              </w:rPr>
              <w:t xml:space="preserve">src/lib/book.ts</w:t>
            </w:r>
          </w:p>
        </w:tc>
        <w:tc>
          <w:tcPr>
            <w:tcW w:type="dxa" w:w="6336"/>
            <w:vAlign w:val="center"/>
            <w:tcMar>
              <w:top w:w="100" w:type="dxa"/>
              <w:start w:w="120" w:type="dxa"/>
              <w:bottom w:w="100" w:type="dxa"/>
              <w:end w:w="120" w:type="dxa"/>
            </w:tcMar>
          </w:tcPr>
          <w:p>
            <w:pPr>
              <w:spacing w:after="0"/>
            </w:pPr>
            <w:r>
              <w:rPr>
                <w:color w:val="263238"/>
                <w:sz w:val="17"/>
              </w:rPr>
              <w:t xml:space="preserve">TAGS (in the book's order) and CATEGORIES with tab color classes.</w:t>
            </w:r>
          </w:p>
        </w:tc>
      </w:tr>
      <w:tr>
        <w:tc>
          <w:tcPr>
            <w:tcW w:type="dxa" w:w="3024"/>
            <w:vAlign w:val="center"/>
            <w:tcMar>
              <w:top w:w="100" w:type="dxa"/>
              <w:start w:w="120" w:type="dxa"/>
              <w:bottom w:w="100" w:type="dxa"/>
              <w:end w:w="120" w:type="dxa"/>
            </w:tcMar>
          </w:tcPr>
          <w:p>
            <w:pPr>
              <w:spacing w:after="0"/>
            </w:pPr>
            <w:r>
              <w:rPr>
                <w:color w:val="263238"/>
                <w:sz w:val="17"/>
              </w:rPr>
              <w:t xml:space="preserve">src/lib/recipes.ts</w:t>
            </w:r>
          </w:p>
        </w:tc>
        <w:tc>
          <w:tcPr>
            <w:tcW w:type="dxa" w:w="6336"/>
            <w:vAlign w:val="center"/>
            <w:tcMar>
              <w:top w:w="100" w:type="dxa"/>
              <w:start w:w="120" w:type="dxa"/>
              <w:bottom w:w="100" w:type="dxa"/>
              <w:end w:w="120" w:type="dxa"/>
            </w:tcMar>
          </w:tcPr>
          <w:p>
            <w:pPr>
              <w:spacing w:after="0"/>
            </w:pPr>
            <w:r>
              <w:rPr>
                <w:color w:val="263238"/>
                <w:sz w:val="17"/>
              </w:rPr>
              <w:t xml:space="preserve">Recipe data access (hard-coded today, Supabase later).</w:t>
            </w:r>
          </w:p>
        </w:tc>
      </w:tr>
      <w:tr>
        <w:tc>
          <w:tcPr>
            <w:tcW w:type="dxa" w:w="3024"/>
            <w:vAlign w:val="center"/>
            <w:tcMar>
              <w:top w:w="100" w:type="dxa"/>
              <w:start w:w="120" w:type="dxa"/>
              <w:bottom w:w="100" w:type="dxa"/>
              <w:end w:w="120" w:type="dxa"/>
            </w:tcMar>
          </w:tcPr>
          <w:p>
            <w:pPr>
              <w:spacing w:after="0"/>
            </w:pPr>
            <w:r>
              <w:rPr>
                <w:color w:val="263238"/>
                <w:sz w:val="17"/>
              </w:rPr>
              <w:t xml:space="preserve">docs/PLAN.md, docs/HANDOFF.md</w:t>
            </w:r>
          </w:p>
        </w:tc>
        <w:tc>
          <w:tcPr>
            <w:tcW w:type="dxa" w:w="6336"/>
            <w:vAlign w:val="center"/>
            <w:tcMar>
              <w:top w:w="100" w:type="dxa"/>
              <w:start w:w="120" w:type="dxa"/>
              <w:bottom w:w="100" w:type="dxa"/>
              <w:end w:w="120" w:type="dxa"/>
            </w:tcMar>
          </w:tcPr>
          <w:p>
            <w:pPr>
              <w:spacing w:after="0"/>
            </w:pPr>
            <w:r>
              <w:rPr>
                <w:color w:val="263238"/>
                <w:sz w:val="17"/>
              </w:rPr>
              <w:t xml:space="preserve">Approved build plan and session handoff notes.</w:t>
            </w:r>
          </w:p>
        </w:tc>
      </w:tr>
      <w:tr>
        <w:tc>
          <w:tcPr>
            <w:tcW w:type="dxa" w:w="3024"/>
            <w:vAlign w:val="center"/>
            <w:tcMar>
              <w:top w:w="100" w:type="dxa"/>
              <w:start w:w="120" w:type="dxa"/>
              <w:bottom w:w="100" w:type="dxa"/>
              <w:end w:w="120" w:type="dxa"/>
            </w:tcMar>
          </w:tcPr>
          <w:p>
            <w:pPr>
              <w:spacing w:after="0"/>
            </w:pPr>
            <w:r>
              <w:rPr>
                <w:color w:val="263238"/>
                <w:sz w:val="17"/>
              </w:rPr>
              <w:t xml:space="preserve">docs/reference/recipe-book-page.jpg</w:t>
            </w:r>
          </w:p>
        </w:tc>
        <w:tc>
          <w:tcPr>
            <w:tcW w:type="dxa" w:w="6336"/>
            <w:vAlign w:val="center"/>
            <w:tcMar>
              <w:top w:w="100" w:type="dxa"/>
              <w:start w:w="120" w:type="dxa"/>
              <w:bottom w:w="100" w:type="dxa"/>
              <w:end w:w="120" w:type="dxa"/>
            </w:tcMar>
          </w:tcPr>
          <w:p>
            <w:pPr>
              <w:spacing w:after="0"/>
            </w:pPr>
            <w:r>
              <w:rPr>
                <w:color w:val="263238"/>
                <w:sz w:val="17"/>
              </w:rPr>
              <w:t xml:space="preserve">Reference photo of the book page.</w:t>
            </w:r>
          </w:p>
        </w:tc>
      </w:tr>
      <w:tr>
        <w:tc>
          <w:tcPr>
            <w:tcW w:type="dxa" w:w="3024"/>
            <w:vAlign w:val="center"/>
            <w:tcMar>
              <w:top w:w="100" w:type="dxa"/>
              <w:start w:w="120" w:type="dxa"/>
              <w:bottom w:w="100" w:type="dxa"/>
              <w:end w:w="120" w:type="dxa"/>
            </w:tcMar>
          </w:tcPr>
          <w:p>
            <w:pPr>
              <w:spacing w:after="0"/>
            </w:pPr>
            <w:r>
              <w:rPr>
                <w:color w:val="263238"/>
                <w:sz w:val="17"/>
              </w:rPr>
              <w:t xml:space="preserve">Specification Documentation/</w:t>
            </w:r>
          </w:p>
        </w:tc>
        <w:tc>
          <w:tcPr>
            <w:tcW w:type="dxa" w:w="6336"/>
            <w:vAlign w:val="center"/>
            <w:tcMar>
              <w:top w:w="100" w:type="dxa"/>
              <w:start w:w="120" w:type="dxa"/>
              <w:bottom w:w="100" w:type="dxa"/>
              <w:end w:w="120" w:type="dxa"/>
            </w:tcMar>
          </w:tcPr>
          <w:p>
            <w:pPr>
              <w:spacing w:after="0"/>
            </w:pPr>
            <w:r>
              <w:rPr>
                <w:color w:val="263238"/>
                <w:sz w:val="17"/>
              </w:rPr>
              <w:t xml:space="preserve">This document and the Functional Specification.</w:t>
            </w:r>
          </w:p>
        </w:tc>
      </w:tr>
    </w:tbl>
    <w:p>
      <w:pPr>
        <w:spacing w:after="20"/>
      </w:pPr>
    </w:p>
    <w:p>
      <w:pPr>
        <w:pStyle w:val="Heading1"/>
      </w:pPr>
      <w:r>
        <w:t xml:space="preserve">10. Non-Functional Requirements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Area</w:t>
            </w:r>
          </w:p>
        </w:tc>
        <w:tc>
          <w:tcPr>
            <w:tcW w:type="dxa" w:w="7272"/>
            <w:shd w:fill="14213D"/>
            <w:vAlign w:val="center"/>
            <w:tcMar>
              <w:top w:w="100" w:type="dxa"/>
              <w:start w:w="120" w:type="dxa"/>
              <w:bottom w:w="100" w:type="dxa"/>
              <w:end w:w="120" w:type="dxa"/>
            </w:tcMar>
          </w:tcPr>
          <w:p>
            <w:r>
              <w:rPr>
                <w:b/>
                <w:color w:val="FFFFFF"/>
                <w:sz w:val="18"/>
              </w:rPr>
              <w:t xml:space="preserve">Requirement</w:t>
            </w:r>
          </w:p>
        </w:tc>
      </w:tr>
      <w:tr>
        <w:tc>
          <w:tcPr>
            <w:tcW w:type="dxa" w:w="2088"/>
            <w:vAlign w:val="center"/>
            <w:tcMar>
              <w:top w:w="100" w:type="dxa"/>
              <w:start w:w="120" w:type="dxa"/>
              <w:bottom w:w="100" w:type="dxa"/>
              <w:end w:w="120" w:type="dxa"/>
            </w:tcMar>
          </w:tcPr>
          <w:p>
            <w:pPr>
              <w:spacing w:after="0"/>
            </w:pPr>
            <w:r>
              <w:rPr>
                <w:color w:val="263238"/>
                <w:sz w:val="17"/>
              </w:rPr>
              <w:t xml:space="preserve">Privacy</w:t>
            </w:r>
          </w:p>
        </w:tc>
        <w:tc>
          <w:tcPr>
            <w:tcW w:type="dxa" w:w="7272"/>
            <w:vAlign w:val="center"/>
            <w:tcMar>
              <w:top w:w="100" w:type="dxa"/>
              <w:start w:w="120" w:type="dxa"/>
              <w:bottom w:w="100" w:type="dxa"/>
              <w:end w:w="120" w:type="dxa"/>
            </w:tcMar>
          </w:tcPr>
          <w:p>
            <w:pPr>
              <w:spacing w:after="0"/>
            </w:pPr>
            <w:r>
              <w:rPr>
                <w:color w:val="263238"/>
                <w:sz w:val="17"/>
              </w:rPr>
              <w:t xml:space="preserve">No outside AI or transcription service; uploads go only to the project's own Supabase Storage.</w:t>
            </w:r>
          </w:p>
        </w:tc>
      </w:tr>
      <w:tr>
        <w:tc>
          <w:tcPr>
            <w:tcW w:type="dxa" w:w="2088"/>
            <w:vAlign w:val="center"/>
            <w:tcMar>
              <w:top w:w="100" w:type="dxa"/>
              <w:start w:w="120" w:type="dxa"/>
              <w:bottom w:w="100" w:type="dxa"/>
              <w:end w:w="120" w:type="dxa"/>
            </w:tcMar>
          </w:tcPr>
          <w:p>
            <w:pPr>
              <w:spacing w:after="0"/>
            </w:pPr>
            <w:r>
              <w:rPr>
                <w:color w:val="263238"/>
                <w:sz w:val="17"/>
              </w:rPr>
              <w:t xml:space="preserve">Security</w:t>
            </w:r>
          </w:p>
        </w:tc>
        <w:tc>
          <w:tcPr>
            <w:tcW w:type="dxa" w:w="7272"/>
            <w:vAlign w:val="center"/>
            <w:tcMar>
              <w:top w:w="100" w:type="dxa"/>
              <w:start w:w="120" w:type="dxa"/>
              <w:bottom w:w="100" w:type="dxa"/>
              <w:end w:w="120" w:type="dxa"/>
            </w:tcMar>
          </w:tcPr>
          <w:p>
            <w:pPr>
              <w:spacing w:after="0"/>
            </w:pPr>
            <w:r>
              <w:rPr>
                <w:color w:val="263238"/>
                <w:sz w:val="17"/>
              </w:rPr>
              <w:t xml:space="preserve">No public write path while sign-in is deferred (section 3); service role key server-only.</w:t>
            </w:r>
          </w:p>
        </w:tc>
      </w:tr>
      <w:tr>
        <w:tc>
          <w:tcPr>
            <w:tcW w:type="dxa" w:w="2088"/>
            <w:vAlign w:val="center"/>
            <w:tcMar>
              <w:top w:w="100" w:type="dxa"/>
              <w:start w:w="120" w:type="dxa"/>
              <w:bottom w:w="100" w:type="dxa"/>
              <w:end w:w="120" w:type="dxa"/>
            </w:tcMar>
          </w:tcPr>
          <w:p>
            <w:pPr>
              <w:spacing w:after="0"/>
            </w:pPr>
            <w:r>
              <w:rPr>
                <w:color w:val="263238"/>
                <w:sz w:val="17"/>
              </w:rPr>
              <w:t xml:space="preserve">Performance</w:t>
            </w:r>
          </w:p>
        </w:tc>
        <w:tc>
          <w:tcPr>
            <w:tcW w:type="dxa" w:w="7272"/>
            <w:vAlign w:val="center"/>
            <w:tcMar>
              <w:top w:w="100" w:type="dxa"/>
              <w:start w:w="120" w:type="dxa"/>
              <w:bottom w:w="100" w:type="dxa"/>
              <w:end w:w="120" w:type="dxa"/>
            </w:tcMar>
          </w:tcPr>
          <w:p>
            <w:pPr>
              <w:spacing w:after="0"/>
            </w:pPr>
            <w:r>
              <w:rPr>
                <w:color w:val="263238"/>
                <w:sz w:val="17"/>
              </w:rPr>
              <w:t xml:space="preserve">Recipe pages are statically generated; first load JS about 105 kB.</w:t>
            </w:r>
          </w:p>
        </w:tc>
      </w:tr>
      <w:tr>
        <w:tc>
          <w:tcPr>
            <w:tcW w:type="dxa" w:w="2088"/>
            <w:vAlign w:val="center"/>
            <w:tcMar>
              <w:top w:w="100" w:type="dxa"/>
              <w:start w:w="120" w:type="dxa"/>
              <w:bottom w:w="100" w:type="dxa"/>
              <w:end w:w="120" w:type="dxa"/>
            </w:tcMar>
          </w:tcPr>
          <w:p>
            <w:pPr>
              <w:spacing w:after="0"/>
            </w:pPr>
            <w:r>
              <w:rPr>
                <w:color w:val="263238"/>
                <w:sz w:val="17"/>
              </w:rPr>
              <w:t xml:space="preserve">Responsiveness</w:t>
            </w:r>
          </w:p>
        </w:tc>
        <w:tc>
          <w:tcPr>
            <w:tcW w:type="dxa" w:w="7272"/>
            <w:vAlign w:val="center"/>
            <w:tcMar>
              <w:top w:w="100" w:type="dxa"/>
              <w:start w:w="120" w:type="dxa"/>
              <w:bottom w:w="100" w:type="dxa"/>
              <w:end w:w="120" w:type="dxa"/>
            </w:tcMar>
          </w:tcPr>
          <w:p>
            <w:pPr>
              <w:spacing w:after="0"/>
            </w:pPr>
            <w:r>
              <w:rPr>
                <w:color w:val="263238"/>
                <w:sz w:val="17"/>
              </w:rPr>
              <w:t xml:space="preserve">No horizontal scroll from 390px up; book decorations only at 768px and wider.</w:t>
            </w:r>
          </w:p>
        </w:tc>
      </w:tr>
      <w:tr>
        <w:tc>
          <w:tcPr>
            <w:tcW w:type="dxa" w:w="2088"/>
            <w:vAlign w:val="center"/>
            <w:tcMar>
              <w:top w:w="100" w:type="dxa"/>
              <w:start w:w="120" w:type="dxa"/>
              <w:bottom w:w="100" w:type="dxa"/>
              <w:end w:w="120" w:type="dxa"/>
            </w:tcMar>
          </w:tcPr>
          <w:p>
            <w:pPr>
              <w:spacing w:after="0"/>
            </w:pPr>
            <w:r>
              <w:rPr>
                <w:color w:val="263238"/>
                <w:sz w:val="17"/>
              </w:rPr>
              <w:t xml:space="preserve">Accessibility</w:t>
            </w:r>
          </w:p>
        </w:tc>
        <w:tc>
          <w:tcPr>
            <w:tcW w:type="dxa" w:w="7272"/>
            <w:vAlign w:val="center"/>
            <w:tcMar>
              <w:top w:w="100" w:type="dxa"/>
              <w:start w:w="120" w:type="dxa"/>
              <w:bottom w:w="100" w:type="dxa"/>
              <w:end w:w="120" w:type="dxa"/>
            </w:tcMar>
          </w:tcPr>
          <w:p>
            <w:pPr>
              <w:spacing w:after="0"/>
            </w:pPr>
            <w:r>
              <w:rPr>
                <w:color w:val="263238"/>
                <w:sz w:val="17"/>
              </w:rPr>
              <w:t xml:space="preserve">Semantic headings and lists; decorative SVGs aria-hidden; checked state in text; contrast checked in both themes.</w:t>
            </w:r>
          </w:p>
        </w:tc>
      </w:tr>
      <w:tr>
        <w:tc>
          <w:tcPr>
            <w:tcW w:type="dxa" w:w="2088"/>
            <w:vAlign w:val="center"/>
            <w:tcMar>
              <w:top w:w="100" w:type="dxa"/>
              <w:start w:w="120" w:type="dxa"/>
              <w:bottom w:w="100" w:type="dxa"/>
              <w:end w:w="120" w:type="dxa"/>
            </w:tcMar>
          </w:tcPr>
          <w:p>
            <w:pPr>
              <w:spacing w:after="0"/>
            </w:pPr>
            <w:r>
              <w:rPr>
                <w:color w:val="263238"/>
                <w:sz w:val="17"/>
              </w:rPr>
              <w:t xml:space="preserve">Theming</w:t>
            </w:r>
          </w:p>
        </w:tc>
        <w:tc>
          <w:tcPr>
            <w:tcW w:type="dxa" w:w="7272"/>
            <w:vAlign w:val="center"/>
            <w:tcMar>
              <w:top w:w="100" w:type="dxa"/>
              <w:start w:w="120" w:type="dxa"/>
              <w:bottom w:w="100" w:type="dxa"/>
              <w:end w:w="120" w:type="dxa"/>
            </w:tcMar>
          </w:tcPr>
          <w:p>
            <w:pPr>
              <w:spacing w:after="0"/>
            </w:pPr>
            <w:r>
              <w:rPr>
                <w:color w:val="263238"/>
                <w:sz w:val="17"/>
              </w:rPr>
              <w:t xml:space="preserve">All colors come from CSS tokens with light and dark values.</w:t>
            </w:r>
          </w:p>
        </w:tc>
      </w:tr>
      <w:tr>
        <w:tc>
          <w:tcPr>
            <w:tcW w:type="dxa" w:w="2088"/>
            <w:vAlign w:val="center"/>
            <w:tcMar>
              <w:top w:w="100" w:type="dxa"/>
              <w:start w:w="120" w:type="dxa"/>
              <w:bottom w:w="100" w:type="dxa"/>
              <w:end w:w="120" w:type="dxa"/>
            </w:tcMar>
          </w:tcPr>
          <w:p>
            <w:pPr>
              <w:spacing w:after="0"/>
            </w:pPr>
            <w:r>
              <w:rPr>
                <w:color w:val="263238"/>
                <w:sz w:val="17"/>
              </w:rPr>
              <w:t xml:space="preserve">Print</w:t>
            </w:r>
          </w:p>
        </w:tc>
        <w:tc>
          <w:tcPr>
            <w:tcW w:type="dxa" w:w="7272"/>
            <w:vAlign w:val="center"/>
            <w:tcMar>
              <w:top w:w="100" w:type="dxa"/>
              <w:start w:w="120" w:type="dxa"/>
              <w:bottom w:w="100" w:type="dxa"/>
              <w:end w:w="120" w:type="dxa"/>
            </w:tcMar>
          </w:tcPr>
          <w:p>
            <w:pPr>
              <w:spacing w:after="0"/>
            </w:pPr>
            <w:r>
              <w:rPr>
                <w:color w:val="263238"/>
                <w:sz w:val="17"/>
              </w:rPr>
              <w:t xml:space="preserve">.no-print elements hidden; white background.</w:t>
            </w:r>
          </w:p>
        </w:tc>
      </w:tr>
      <w:tr>
        <w:tc>
          <w:tcPr>
            <w:tcW w:type="dxa" w:w="2088"/>
            <w:vAlign w:val="center"/>
            <w:tcMar>
              <w:top w:w="100" w:type="dxa"/>
              <w:start w:w="120" w:type="dxa"/>
              <w:bottom w:w="100" w:type="dxa"/>
              <w:end w:w="120" w:type="dxa"/>
            </w:tcMar>
          </w:tcPr>
          <w:p>
            <w:pPr>
              <w:spacing w:after="0"/>
            </w:pPr>
            <w:r>
              <w:rPr>
                <w:color w:val="263238"/>
                <w:sz w:val="17"/>
              </w:rPr>
              <w:t xml:space="preserve">Cost</w:t>
            </w:r>
          </w:p>
        </w:tc>
        <w:tc>
          <w:tcPr>
            <w:tcW w:type="dxa" w:w="7272"/>
            <w:vAlign w:val="center"/>
            <w:tcMar>
              <w:top w:w="100" w:type="dxa"/>
              <w:start w:w="120" w:type="dxa"/>
              <w:bottom w:w="100" w:type="dxa"/>
              <w:end w:w="120" w:type="dxa"/>
            </w:tcMar>
          </w:tcPr>
          <w:p>
            <w:pPr>
              <w:spacing w:after="0"/>
            </w:pPr>
            <w:r>
              <w:rPr>
                <w:color w:val="263238"/>
                <w:sz w:val="17"/>
              </w:rPr>
              <w:t xml:space="preserve">Free tiers only (Supabase, Vercel).</w:t>
            </w:r>
          </w:p>
        </w:tc>
      </w:tr>
    </w:tbl>
    <w:p>
      <w:pPr>
        <w:spacing w:after="20"/>
      </w:pPr>
    </w:p>
    <w:p>
      <w:pPr>
        <w:pStyle w:val="Heading1"/>
      </w:pPr>
      <w:r>
        <w:t xml:space="preserve">11. Acceptance Test Matrix</w:t>
      </w:r>
    </w:p>
    <w:tbl>
      <w:tblPr>
        <w:tblStyle w:val="TableGrid"/>
        <w:tblW w:type="auto" w:w="0"/>
        <w:jc w:val="center"/>
        <w:tblLook w:firstColumn="1" w:firstRow="1" w:lastColumn="0" w:lastRow="0" w:noHBand="0" w:noVBand="1" w:val="04A0"/>
      </w:tblPr>
      <w:tblGrid>
        <w:gridCol w:w="3168"/>
        <w:gridCol w:w="6192"/>
      </w:tblGrid>
      <w:tr>
        <w:tc>
          <w:tcPr>
            <w:tcW w:type="dxa" w:w="3168"/>
            <w:shd w:fill="14213D"/>
            <w:vAlign w:val="center"/>
            <w:tcMar>
              <w:top w:w="100" w:type="dxa"/>
              <w:start w:w="120" w:type="dxa"/>
              <w:bottom w:w="100" w:type="dxa"/>
              <w:end w:w="120" w:type="dxa"/>
            </w:tcMar>
          </w:tcPr>
          <w:p>
            <w:r>
              <w:rPr>
                <w:b/>
                <w:color w:val="FFFFFF"/>
                <w:sz w:val="18"/>
              </w:rPr>
              <w:t xml:space="preserve">Scenario</w:t>
            </w:r>
          </w:p>
        </w:tc>
        <w:tc>
          <w:tcPr>
            <w:tcW w:type="dxa" w:w="6192"/>
            <w:shd w:fill="14213D"/>
            <w:vAlign w:val="center"/>
            <w:tcMar>
              <w:top w:w="100" w:type="dxa"/>
              <w:start w:w="120" w:type="dxa"/>
              <w:bottom w:w="100" w:type="dxa"/>
              <w:end w:w="120" w:type="dxa"/>
            </w:tcMar>
          </w:tcPr>
          <w:p>
            <w:r>
              <w:rPr>
                <w:b/>
                <w:color w:val="FFFFFF"/>
                <w:sz w:val="18"/>
              </w:rPr>
              <w:t xml:space="preserve">Expected result</w:t>
            </w:r>
          </w:p>
        </w:tc>
      </w:tr>
      <w:tr>
        <w:tc>
          <w:tcPr>
            <w:tcW w:type="dxa" w:w="3168"/>
            <w:vAlign w:val="center"/>
            <w:tcMar>
              <w:top w:w="100" w:type="dxa"/>
              <w:start w:w="120" w:type="dxa"/>
              <w:bottom w:w="100" w:type="dxa"/>
              <w:end w:w="120" w:type="dxa"/>
            </w:tcMar>
          </w:tcPr>
          <w:p>
            <w:pPr>
              <w:spacing w:after="0"/>
            </w:pPr>
            <w:r>
              <w:rPr>
                <w:color w:val="263238"/>
                <w:sz w:val="17"/>
              </w:rPr>
              <w:t xml:space="preserve">npm run lint</w:t>
            </w:r>
          </w:p>
        </w:tc>
        <w:tc>
          <w:tcPr>
            <w:tcW w:type="dxa" w:w="6192"/>
            <w:vAlign w:val="center"/>
            <w:tcMar>
              <w:top w:w="100" w:type="dxa"/>
              <w:start w:w="120" w:type="dxa"/>
              <w:bottom w:w="100" w:type="dxa"/>
              <w:end w:w="120" w:type="dxa"/>
            </w:tcMar>
          </w:tcPr>
          <w:p>
            <w:pPr>
              <w:spacing w:after="0"/>
            </w:pPr>
            <w:r>
              <w:rPr>
                <w:color w:val="263238"/>
                <w:sz w:val="17"/>
              </w:rPr>
              <w:t xml:space="preserve">No errors or warnings. Passed 2026-10-20.</w:t>
            </w:r>
          </w:p>
        </w:tc>
      </w:tr>
      <w:tr>
        <w:tc>
          <w:tcPr>
            <w:tcW w:type="dxa" w:w="3168"/>
            <w:vAlign w:val="center"/>
            <w:tcMar>
              <w:top w:w="100" w:type="dxa"/>
              <w:start w:w="120" w:type="dxa"/>
              <w:bottom w:w="100" w:type="dxa"/>
              <w:end w:w="120" w:type="dxa"/>
            </w:tcMar>
          </w:tcPr>
          <w:p>
            <w:pPr>
              <w:spacing w:after="0"/>
            </w:pPr>
            <w:r>
              <w:rPr>
                <w:color w:val="263238"/>
                <w:sz w:val="17"/>
              </w:rPr>
              <w:t xml:space="preserve">npm run build</w:t>
            </w:r>
          </w:p>
        </w:tc>
        <w:tc>
          <w:tcPr>
            <w:tcW w:type="dxa" w:w="6192"/>
            <w:vAlign w:val="center"/>
            <w:tcMar>
              <w:top w:w="100" w:type="dxa"/>
              <w:start w:w="120" w:type="dxa"/>
              <w:bottom w:w="100" w:type="dxa"/>
              <w:end w:w="120" w:type="dxa"/>
            </w:tcMar>
          </w:tcPr>
          <w:p>
            <w:pPr>
              <w:spacing w:after="0"/>
            </w:pPr>
            <w:r>
              <w:rPr>
                <w:color w:val="263238"/>
                <w:sz w:val="17"/>
              </w:rPr>
              <w:t xml:space="preserve">Compiles; /, /category/[slug] (4 pages) and /recipe/sweet-chili-chicken prerender. Passed 2026-10-20.</w:t>
            </w:r>
          </w:p>
        </w:tc>
      </w:tr>
      <w:tr>
        <w:tc>
          <w:tcPr>
            <w:tcW w:type="dxa" w:w="3168"/>
            <w:vAlign w:val="center"/>
            <w:tcMar>
              <w:top w:w="100" w:type="dxa"/>
              <w:start w:w="120" w:type="dxa"/>
              <w:bottom w:w="100" w:type="dxa"/>
              <w:end w:w="120" w:type="dxa"/>
            </w:tcMar>
          </w:tcPr>
          <w:p>
            <w:pPr>
              <w:spacing w:after="0"/>
            </w:pPr>
            <w:r>
              <w:rPr>
                <w:color w:val="263238"/>
                <w:sz w:val="17"/>
              </w:rPr>
              <w:t xml:space="preserve">Recipe page vs reference photo</w:t>
            </w:r>
          </w:p>
        </w:tc>
        <w:tc>
          <w:tcPr>
            <w:tcW w:type="dxa" w:w="6192"/>
            <w:vAlign w:val="center"/>
            <w:tcMar>
              <w:top w:w="100" w:type="dxa"/>
              <w:start w:w="120" w:type="dxa"/>
              <w:bottom w:w="100" w:type="dxa"/>
              <w:end w:w="120" w:type="dxa"/>
            </w:tcMar>
          </w:tcPr>
          <w:p>
            <w:pPr>
              <w:spacing w:after="0"/>
            </w:pPr>
            <w:r>
              <w:rPr>
                <w:color w:val="263238"/>
                <w:sz w:val="17"/>
              </w:rPr>
              <w:t xml:space="preserve">Same sections, order, colors and ingredient split. Checked in headless Chrome at 1100px light and dark, and 500px, 2026-10-20; owner check pending.</w:t>
            </w:r>
          </w:p>
        </w:tc>
      </w:tr>
      <w:tr>
        <w:tc>
          <w:tcPr>
            <w:tcW w:type="dxa" w:w="3168"/>
            <w:vAlign w:val="center"/>
            <w:tcMar>
              <w:top w:w="100" w:type="dxa"/>
              <w:start w:w="120" w:type="dxa"/>
              <w:bottom w:w="100" w:type="dxa"/>
              <w:end w:w="120" w:type="dxa"/>
            </w:tcMar>
          </w:tcPr>
          <w:p>
            <w:pPr>
              <w:spacing w:after="0"/>
            </w:pPr>
            <w:r>
              <w:rPr>
                <w:color w:val="263238"/>
                <w:sz w:val="17"/>
              </w:rPr>
              <w:t xml:space="preserve">Unknown id or slug</w:t>
            </w:r>
          </w:p>
        </w:tc>
        <w:tc>
          <w:tcPr>
            <w:tcW w:type="dxa" w:w="6192"/>
            <w:vAlign w:val="center"/>
            <w:tcMar>
              <w:top w:w="100" w:type="dxa"/>
              <w:start w:w="120" w:type="dxa"/>
              <w:bottom w:w="100" w:type="dxa"/>
              <w:end w:w="120" w:type="dxa"/>
            </w:tcMar>
          </w:tcPr>
          <w:p>
            <w:pPr>
              <w:spacing w:after="0"/>
            </w:pPr>
            <w:r>
              <w:rPr>
                <w:color w:val="263238"/>
                <w:sz w:val="17"/>
              </w:rPr>
              <w:t xml:space="preserve">notFound() renders the 404 page.</w:t>
            </w:r>
          </w:p>
        </w:tc>
      </w:tr>
      <w:tr>
        <w:tc>
          <w:tcPr>
            <w:tcW w:type="dxa" w:w="3168"/>
            <w:vAlign w:val="center"/>
            <w:tcMar>
              <w:top w:w="100" w:type="dxa"/>
              <w:start w:w="120" w:type="dxa"/>
              <w:bottom w:w="100" w:type="dxa"/>
              <w:end w:w="120" w:type="dxa"/>
            </w:tcMar>
          </w:tcPr>
          <w:p>
            <w:pPr>
              <w:spacing w:after="0"/>
            </w:pPr>
            <w:r>
              <w:rPr>
                <w:color w:val="263238"/>
                <w:sz w:val="17"/>
              </w:rPr>
              <w:t xml:space="preserve">parseIngredientLine cases</w:t>
            </w:r>
          </w:p>
        </w:tc>
        <w:tc>
          <w:tcPr>
            <w:tcW w:type="dxa" w:w="6192"/>
            <w:vAlign w:val="center"/>
            <w:tcMar>
              <w:top w:w="100" w:type="dxa"/>
              <w:start w:w="120" w:type="dxa"/>
              <w:bottom w:w="100" w:type="dxa"/>
              <w:end w:w="120" w:type="dxa"/>
            </w:tcMar>
          </w:tcPr>
          <w:p>
            <w:pPr>
              <w:spacing w:after="0"/>
            </w:pPr>
            <w:r>
              <w:rPr>
                <w:color w:val="263238"/>
                <w:sz w:val="17"/>
              </w:rPr>
              <w:t xml:space="preserve">'1/3 c sweet chili sauce', '2 garlic cloves (minced)', 'pinch of salt', '1 1/2 cups flour' parse as Appendix A of the Functional Specification.</w:t>
            </w:r>
          </w:p>
        </w:tc>
      </w:tr>
      <w:tr>
        <w:tc>
          <w:tcPr>
            <w:tcW w:type="dxa" w:w="3168"/>
            <w:vAlign w:val="center"/>
            <w:tcMar>
              <w:top w:w="100" w:type="dxa"/>
              <w:start w:w="120" w:type="dxa"/>
              <w:bottom w:w="100" w:type="dxa"/>
              <w:end w:w="120" w:type="dxa"/>
            </w:tcMar>
          </w:tcPr>
          <w:p>
            <w:pPr>
              <w:spacing w:after="0"/>
            </w:pPr>
            <w:r>
              <w:rPr>
                <w:color w:val="263238"/>
                <w:sz w:val="17"/>
              </w:rPr>
              <w:t xml:space="preserve">parseRecipeText on reference text</w:t>
            </w:r>
          </w:p>
        </w:tc>
        <w:tc>
          <w:tcPr>
            <w:tcW w:type="dxa" w:w="6192"/>
            <w:vAlign w:val="center"/>
            <w:tcMar>
              <w:top w:w="100" w:type="dxa"/>
              <w:start w:w="120" w:type="dxa"/>
              <w:bottom w:w="100" w:type="dxa"/>
              <w:end w:w="120" w:type="dxa"/>
            </w:tcMar>
          </w:tcPr>
          <w:p>
            <w:pPr>
              <w:spacing w:after="0"/>
            </w:pPr>
            <w:r>
              <w:rPr>
                <w:color w:val="263238"/>
                <w:sz w:val="17"/>
              </w:rPr>
              <w:t xml:space="preserve">Title, 2 groups (7 and 6 items), 4 step groups.</w:t>
            </w:r>
          </w:p>
        </w:tc>
      </w:tr>
      <w:tr>
        <w:tc>
          <w:tcPr>
            <w:tcW w:type="dxa" w:w="3168"/>
            <w:vAlign w:val="center"/>
            <w:tcMar>
              <w:top w:w="100" w:type="dxa"/>
              <w:start w:w="120" w:type="dxa"/>
              <w:bottom w:w="100" w:type="dxa"/>
              <w:end w:w="120" w:type="dxa"/>
            </w:tcMar>
          </w:tcPr>
          <w:p>
            <w:pPr>
              <w:spacing w:after="0"/>
            </w:pPr>
            <w:r>
              <w:rPr>
                <w:color w:val="263238"/>
                <w:sz w:val="17"/>
              </w:rPr>
              <w:t xml:space="preserve">Draft autosave</w:t>
            </w:r>
          </w:p>
        </w:tc>
        <w:tc>
          <w:tcPr>
            <w:tcW w:type="dxa" w:w="6192"/>
            <w:vAlign w:val="center"/>
            <w:tcMar>
              <w:top w:w="100" w:type="dxa"/>
              <w:start w:w="120" w:type="dxa"/>
              <w:bottom w:w="100" w:type="dxa"/>
              <w:end w:w="120" w:type="dxa"/>
            </w:tcMar>
          </w:tcPr>
          <w:p>
            <w:pPr>
              <w:spacing w:after="0"/>
            </w:pPr>
            <w:r>
              <w:rPr>
                <w:color w:val="263238"/>
                <w:sz w:val="17"/>
              </w:rPr>
              <w:t xml:space="preserve">Reload restores the draft; storage unavailable does not break the page.</w:t>
            </w:r>
          </w:p>
        </w:tc>
      </w:tr>
      <w:tr>
        <w:tc>
          <w:tcPr>
            <w:tcW w:type="dxa" w:w="3168"/>
            <w:vAlign w:val="center"/>
            <w:tcMar>
              <w:top w:w="100" w:type="dxa"/>
              <w:start w:w="120" w:type="dxa"/>
              <w:bottom w:w="100" w:type="dxa"/>
              <w:end w:w="120" w:type="dxa"/>
            </w:tcMar>
          </w:tcPr>
          <w:p>
            <w:pPr>
              <w:spacing w:after="0"/>
            </w:pPr>
            <w:r>
              <w:rPr>
                <w:color w:val="263238"/>
                <w:sz w:val="17"/>
              </w:rPr>
              <w:t xml:space="preserve">Anon key write attempt</w:t>
            </w:r>
          </w:p>
        </w:tc>
        <w:tc>
          <w:tcPr>
            <w:tcW w:type="dxa" w:w="6192"/>
            <w:vAlign w:val="center"/>
            <w:tcMar>
              <w:top w:w="100" w:type="dxa"/>
              <w:start w:w="120" w:type="dxa"/>
              <w:bottom w:w="100" w:type="dxa"/>
              <w:end w:w="120" w:type="dxa"/>
            </w:tcMar>
          </w:tcPr>
          <w:p>
            <w:pPr>
              <w:spacing w:after="0"/>
            </w:pPr>
            <w:r>
              <w:rPr>
                <w:color w:val="263238"/>
                <w:sz w:val="17"/>
              </w:rPr>
              <w:t xml:space="preserve">INSERT/UPDATE/DELETE with the anon key is rejected by RLS.</w:t>
            </w:r>
          </w:p>
        </w:tc>
      </w:tr>
      <w:tr>
        <w:tc>
          <w:tcPr>
            <w:tcW w:type="dxa" w:w="3168"/>
            <w:vAlign w:val="center"/>
            <w:tcMar>
              <w:top w:w="100" w:type="dxa"/>
              <w:start w:w="120" w:type="dxa"/>
              <w:bottom w:w="100" w:type="dxa"/>
              <w:end w:w="120" w:type="dxa"/>
            </w:tcMar>
          </w:tcPr>
          <w:p>
            <w:pPr>
              <w:spacing w:after="0"/>
            </w:pPr>
            <w:r>
              <w:rPr>
                <w:color w:val="263238"/>
                <w:sz w:val="17"/>
              </w:rPr>
              <w:t xml:space="preserve">Deployed write pages</w:t>
            </w:r>
          </w:p>
        </w:tc>
        <w:tc>
          <w:tcPr>
            <w:tcW w:type="dxa" w:w="6192"/>
            <w:vAlign w:val="center"/>
            <w:tcMar>
              <w:top w:w="100" w:type="dxa"/>
              <w:start w:w="120" w:type="dxa"/>
              <w:bottom w:w="100" w:type="dxa"/>
              <w:end w:w="120" w:type="dxa"/>
            </w:tcMar>
          </w:tcPr>
          <w:p>
            <w:pPr>
              <w:spacing w:after="0"/>
            </w:pPr>
            <w:r>
              <w:rPr>
                <w:color w:val="263238"/>
                <w:sz w:val="17"/>
              </w:rPr>
              <w:t xml:space="preserve">Unreachable without deployment protection credentials.</w:t>
            </w:r>
          </w:p>
        </w:tc>
      </w:tr>
      <w:tr>
        <w:tc>
          <w:tcPr>
            <w:tcW w:type="dxa" w:w="3168"/>
            <w:vAlign w:val="center"/>
            <w:tcMar>
              <w:top w:w="100" w:type="dxa"/>
              <w:start w:w="120" w:type="dxa"/>
              <w:bottom w:w="100" w:type="dxa"/>
              <w:end w:w="120" w:type="dxa"/>
            </w:tcMar>
          </w:tcPr>
          <w:p>
            <w:pPr>
              <w:spacing w:after="0"/>
            </w:pPr>
            <w:r>
              <w:rPr>
                <w:color w:val="263238"/>
                <w:sz w:val="17"/>
              </w:rPr>
              <w:t xml:space="preserve">Offline</w:t>
            </w:r>
          </w:p>
        </w:tc>
        <w:tc>
          <w:tcPr>
            <w:tcW w:type="dxa" w:w="6192"/>
            <w:vAlign w:val="center"/>
            <w:tcMar>
              <w:top w:w="100" w:type="dxa"/>
              <w:start w:w="120" w:type="dxa"/>
              <w:bottom w:w="100" w:type="dxa"/>
              <w:end w:w="120" w:type="dxa"/>
            </w:tcMar>
          </w:tcPr>
          <w:p>
            <w:pPr>
              <w:spacing w:after="0"/>
            </w:pPr>
            <w:r>
              <w:rPr>
                <w:color w:val="263238"/>
                <w:sz w:val="17"/>
              </w:rPr>
              <w:t xml:space="preserve">Previously viewed recipe opens in airplane mode from the Home Screen.</w:t>
            </w:r>
          </w:p>
        </w:tc>
      </w:tr>
      <w:tr>
        <w:tc>
          <w:tcPr>
            <w:tcW w:type="dxa" w:w="3168"/>
            <w:vAlign w:val="center"/>
            <w:tcMar>
              <w:top w:w="100" w:type="dxa"/>
              <w:start w:w="120" w:type="dxa"/>
              <w:bottom w:w="100" w:type="dxa"/>
              <w:end w:w="120" w:type="dxa"/>
            </w:tcMar>
          </w:tcPr>
          <w:p>
            <w:pPr>
              <w:spacing w:after="0"/>
            </w:pPr>
            <w:r>
              <w:rPr>
                <w:color w:val="263238"/>
                <w:sz w:val="17"/>
              </w:rPr>
              <w:t xml:space="preserve">Wake Lock</w:t>
            </w:r>
          </w:p>
        </w:tc>
        <w:tc>
          <w:tcPr>
            <w:tcW w:type="dxa" w:w="6192"/>
            <w:vAlign w:val="center"/>
            <w:tcMar>
              <w:top w:w="100" w:type="dxa"/>
              <w:start w:w="120" w:type="dxa"/>
              <w:bottom w:w="100" w:type="dxa"/>
              <w:end w:w="120" w:type="dxa"/>
            </w:tcMar>
          </w:tcPr>
          <w:p>
            <w:pPr>
              <w:spacing w:after="0"/>
            </w:pPr>
            <w:r>
              <w:rPr>
                <w:color w:val="263238"/>
                <w:sz w:val="17"/>
              </w:rPr>
              <w:t xml:space="preserve">Screen stays on in cook mode on iPadOS Safari.</w:t>
            </w:r>
          </w:p>
        </w:tc>
      </w:tr>
    </w:tbl>
    <w:p>
      <w:pPr>
        <w:spacing w:after="20"/>
      </w:pPr>
    </w:p>
    <w:p>
      <w:pPr>
        <w:pStyle w:val="Heading1"/>
      </w:pPr>
      <w:r>
        <w:t xml:space="preserve">12. Build Order</w:t>
      </w:r>
    </w:p>
    <w:p>
      <w:pPr>
        <w:pStyle w:val="ListBullet"/>
        <w:spacing w:after="40"/>
      </w:pPr>
      <w:r>
        <w:t xml:space="preserve">Step 1 – Skeleton: Supabase project, tables and RLS (read-only for anon), deploy to Vercel. Sign-in removed from this step and queued.</w:t>
      </w:r>
    </w:p>
    <w:p>
      <w:pPr>
        <w:pStyle w:val="ListBullet"/>
        <w:spacing w:after="40"/>
      </w:pPr>
      <w:r>
        <w:t xml:space="preserve">Step 2 – Design system and the hard-coded sweet chili chicken page. Done in code 2026-10-20.</w:t>
      </w:r>
    </w:p>
    <w:p>
      <w:pPr>
        <w:pStyle w:val="ListBullet"/>
        <w:spacing w:after="40"/>
      </w:pPr>
      <w:r>
        <w:t xml:space="preserve">Step 3 – Recipe pages from the database, home grid, categories, search.</w:t>
      </w:r>
    </w:p>
    <w:p>
      <w:pPr>
        <w:pStyle w:val="ListBullet"/>
        <w:spacing w:after="40"/>
      </w:pPr>
      <w:r>
        <w:t xml:space="preserve">Step 4 – Write it page with parser, groups, steps, autosave; test with Scribble on the iPad.</w:t>
      </w:r>
    </w:p>
    <w:p>
      <w:pPr>
        <w:pStyle w:val="ListBullet"/>
        <w:spacing w:after="40"/>
      </w:pPr>
      <w:r>
        <w:t xml:space="preserve">Step 5 – Upload and split-screen transcribe; original-card toggle.</w:t>
      </w:r>
    </w:p>
    <w:p>
      <w:pPr>
        <w:pStyle w:val="ListBullet"/>
        <w:spacing w:after="40"/>
      </w:pPr>
      <w:r>
        <w:t xml:space="preserve">Step 6 – Paste parser and PDF text-layer prefill.</w:t>
      </w:r>
    </w:p>
    <w:p>
      <w:pPr>
        <w:pStyle w:val="ListBullet"/>
        <w:spacing w:after="40"/>
      </w:pPr>
      <w:r>
        <w:t xml:space="preserve">Step 7 – PWA manifest and offline cache, cook mode, scaler, dark mode and print polish.</w:t>
      </w:r>
    </w:p>
    <w:p>
      <w:pPr>
        <w:pStyle w:val="Heading1"/>
      </w:pPr>
      <w:r>
        <w:t xml:space="preserve">13. Planned / Recommended Enhancements</w:t>
      </w:r>
    </w:p>
    <w:p>
      <w:pPr>
        <w:pStyle w:val="ListBullet"/>
        <w:spacing w:after="40"/>
      </w:pPr>
      <w:r>
        <w:t xml:space="preserve">Queued – Sign-in: Supabase Auth (method to be chosen), owner_id on recipes, owner-only RLS policies, and a login page. Deferred by the owner 2026-10-20.</w:t>
      </w:r>
    </w:p>
    <w:p>
      <w:pPr>
        <w:pStyle w:val="ListBullet"/>
        <w:spacing w:after="40"/>
      </w:pPr>
      <w:r>
        <w:t xml:space="preserve">Queued – Family sharing: shared flag with read access for family members once sign-in exists.</w:t>
      </w:r>
    </w:p>
    <w:p>
      <w:pPr>
        <w:pStyle w:val="ListBullet"/>
        <w:spacing w:after="40"/>
      </w:pPr>
      <w:r>
        <w:t xml:space="preserve">Queued – Custom handwriting font from Calligraphr or iFontMaker, served as woff2 from public/fonts with font-display: swap and Patrick Hand as fallback; a one-line change in layout.tsx/globals.css.</w:t>
      </w:r>
    </w:p>
    <w:p>
      <w:pPr>
        <w:pStyle w:val="ListBullet"/>
        <w:spacing w:after="40"/>
      </w:pPr>
      <w:r>
        <w:t xml:space="preserve">Queued – Shopping list built from parsed ingredients.</w:t>
      </w:r>
    </w:p>
    <w:p>
      <w:pPr>
        <w:pStyle w:val="ListBullet"/>
        <w:spacing w:after="40"/>
      </w:pPr>
      <w:r>
        <w:t xml:space="preserve">Recommended – Add a unit test runner with step 4 so the parsers and column split are tested.</w:t>
      </w:r>
    </w:p>
    <w:p>
      <w:pPr>
        <w:pStyle w:val="Heading1"/>
      </w:pPr>
      <w:r>
        <w:t xml:space="preserve">Appendix A. Key Business Rules</w:t>
      </w:r>
    </w:p>
    <w:tbl>
      <w:tblPr>
        <w:tblStyle w:val="TableGrid"/>
        <w:tblW w:type="auto" w:w="0"/>
        <w:jc w:val="center"/>
        <w:tblLook w:firstColumn="1" w:firstRow="1" w:lastColumn="0" w:lastRow="0" w:noHBand="0" w:noVBand="1" w:val="04A0"/>
      </w:tblPr>
      <w:tblGrid>
        <w:gridCol w:w="2376"/>
        <w:gridCol w:w="6984"/>
      </w:tblGrid>
      <w:tr>
        <w:tc>
          <w:tcPr>
            <w:tcW w:type="dxa" w:w="2376"/>
            <w:shd w:fill="14213D"/>
            <w:vAlign w:val="center"/>
            <w:tcMar>
              <w:top w:w="100" w:type="dxa"/>
              <w:start w:w="120" w:type="dxa"/>
              <w:bottom w:w="100" w:type="dxa"/>
              <w:end w:w="120" w:type="dxa"/>
            </w:tcMar>
          </w:tcPr>
          <w:p>
            <w:r>
              <w:rPr>
                <w:b/>
                <w:color w:val="FFFFFF"/>
                <w:sz w:val="18"/>
              </w:rPr>
              <w:t xml:space="preserve">Rule</w:t>
            </w:r>
          </w:p>
        </w:tc>
        <w:tc>
          <w:tcPr>
            <w:tcW w:type="dxa" w:w="6984"/>
            <w:shd w:fill="14213D"/>
            <w:vAlign w:val="center"/>
            <w:tcMar>
              <w:top w:w="100" w:type="dxa"/>
              <w:start w:w="120" w:type="dxa"/>
              <w:bottom w:w="100" w:type="dxa"/>
              <w:end w:w="120" w:type="dxa"/>
            </w:tcMar>
          </w:tcPr>
          <w:p>
            <w:r>
              <w:rPr>
                <w:b/>
                <w:color w:val="FFFFFF"/>
                <w:sz w:val="18"/>
              </w:rPr>
              <w:t xml:space="preserve">Definition</w:t>
            </w:r>
          </w:p>
        </w:tc>
      </w:tr>
      <w:tr>
        <w:tc>
          <w:tcPr>
            <w:tcW w:type="dxa" w:w="2376"/>
            <w:vAlign w:val="center"/>
            <w:tcMar>
              <w:top w:w="100" w:type="dxa"/>
              <w:start w:w="120" w:type="dxa"/>
              <w:bottom w:w="100" w:type="dxa"/>
              <w:end w:w="120" w:type="dxa"/>
            </w:tcMar>
          </w:tcPr>
          <w:p>
            <w:pPr>
              <w:spacing w:after="0"/>
            </w:pPr>
            <w:r>
              <w:rPr>
                <w:color w:val="263238"/>
                <w:sz w:val="17"/>
              </w:rPr>
              <w:t xml:space="preserve">Content vs labels</w:t>
            </w:r>
          </w:p>
        </w:tc>
        <w:tc>
          <w:tcPr>
            <w:tcW w:type="dxa" w:w="6984"/>
            <w:vAlign w:val="center"/>
            <w:tcMar>
              <w:top w:w="100" w:type="dxa"/>
              <w:start w:w="120" w:type="dxa"/>
              <w:bottom w:w="100" w:type="dxa"/>
              <w:end w:w="120" w:type="dxa"/>
            </w:tcMar>
          </w:tcPr>
          <w:p>
            <w:pPr>
              <w:spacing w:after="0"/>
            </w:pPr>
            <w:r>
              <w:rPr>
                <w:color w:val="263238"/>
                <w:sz w:val="17"/>
              </w:rPr>
              <w:t xml:space="preserve">What the cook wrote uses the handwriting font and ink; printed parts use labels.</w:t>
            </w:r>
          </w:p>
        </w:tc>
      </w:tr>
      <w:tr>
        <w:tc>
          <w:tcPr>
            <w:tcW w:type="dxa" w:w="2376"/>
            <w:vAlign w:val="center"/>
            <w:tcMar>
              <w:top w:w="100" w:type="dxa"/>
              <w:start w:w="120" w:type="dxa"/>
              <w:bottom w:w="100" w:type="dxa"/>
              <w:end w:w="120" w:type="dxa"/>
            </w:tcMar>
          </w:tcPr>
          <w:p>
            <w:pPr>
              <w:spacing w:after="0"/>
            </w:pPr>
            <w:r>
              <w:rPr>
                <w:color w:val="263238"/>
                <w:sz w:val="17"/>
              </w:rPr>
              <w:t xml:space="preserve">Amounts as written</w:t>
            </w:r>
          </w:p>
        </w:tc>
        <w:tc>
          <w:tcPr>
            <w:tcW w:type="dxa" w:w="6984"/>
            <w:vAlign w:val="center"/>
            <w:tcMar>
              <w:top w:w="100" w:type="dxa"/>
              <w:start w:w="120" w:type="dxa"/>
              <w:bottom w:w="100" w:type="dxa"/>
              <w:end w:w="120" w:type="dxa"/>
            </w:tcMar>
          </w:tcPr>
          <w:p>
            <w:pPr>
              <w:spacing w:after="0"/>
            </w:pPr>
            <w:r>
              <w:rPr>
                <w:color w:val="263238"/>
                <w:sz w:val="17"/>
              </w:rPr>
              <w:t xml:space="preserve">Stored as text exactly as written; displayed with fraction characters; parsed only for scaling.</w:t>
            </w:r>
          </w:p>
        </w:tc>
      </w:tr>
      <w:tr>
        <w:tc>
          <w:tcPr>
            <w:tcW w:type="dxa" w:w="2376"/>
            <w:vAlign w:val="center"/>
            <w:tcMar>
              <w:top w:w="100" w:type="dxa"/>
              <w:start w:w="120" w:type="dxa"/>
              <w:bottom w:w="100" w:type="dxa"/>
              <w:end w:w="120" w:type="dxa"/>
            </w:tcMar>
          </w:tcPr>
          <w:p>
            <w:pPr>
              <w:spacing w:after="0"/>
            </w:pPr>
            <w:r>
              <w:rPr>
                <w:color w:val="263238"/>
                <w:sz w:val="17"/>
              </w:rPr>
              <w:t xml:space="preserve">No amount</w:t>
            </w:r>
          </w:p>
        </w:tc>
        <w:tc>
          <w:tcPr>
            <w:tcW w:type="dxa" w:w="6984"/>
            <w:vAlign w:val="center"/>
            <w:tcMar>
              <w:top w:w="100" w:type="dxa"/>
              <w:start w:w="120" w:type="dxa"/>
              <w:bottom w:w="100" w:type="dxa"/>
              <w:end w:w="120" w:type="dxa"/>
            </w:tcMar>
          </w:tcPr>
          <w:p>
            <w:pPr>
              <w:spacing w:after="0"/>
            </w:pPr>
            <w:r>
              <w:rPr>
                <w:color w:val="263238"/>
                <w:sz w:val="17"/>
              </w:rPr>
              <w:t xml:space="preserve">Lines like “pinch of salt” have empty quantity and unit and never scale.</w:t>
            </w:r>
          </w:p>
        </w:tc>
      </w:tr>
      <w:tr>
        <w:tc>
          <w:tcPr>
            <w:tcW w:type="dxa" w:w="2376"/>
            <w:vAlign w:val="center"/>
            <w:tcMar>
              <w:top w:w="100" w:type="dxa"/>
              <w:start w:w="120" w:type="dxa"/>
              <w:bottom w:w="100" w:type="dxa"/>
              <w:end w:w="120" w:type="dxa"/>
            </w:tcMar>
          </w:tcPr>
          <w:p>
            <w:pPr>
              <w:spacing w:after="0"/>
            </w:pPr>
            <w:r>
              <w:rPr>
                <w:color w:val="263238"/>
                <w:sz w:val="17"/>
              </w:rPr>
              <w:t xml:space="preserve">Column split</w:t>
            </w:r>
          </w:p>
        </w:tc>
        <w:tc>
          <w:tcPr>
            <w:tcW w:type="dxa" w:w="6984"/>
            <w:vAlign w:val="center"/>
            <w:tcMar>
              <w:top w:w="100" w:type="dxa"/>
              <w:start w:w="120" w:type="dxa"/>
              <w:bottom w:w="100" w:type="dxa"/>
              <w:end w:w="120" w:type="dxa"/>
            </w:tcMar>
          </w:tcPr>
          <w:p>
            <w:pPr>
              <w:spacing w:after="0"/>
            </w:pPr>
            <w:r>
              <w:rPr>
                <w:color w:val="263238"/>
                <w:sz w:val="17"/>
              </w:rPr>
              <w:t xml:space="preserve">Whole groups only; left until half the lines; equal heights plus one spare line.</w:t>
            </w:r>
          </w:p>
        </w:tc>
      </w:tr>
      <w:tr>
        <w:tc>
          <w:tcPr>
            <w:tcW w:type="dxa" w:w="2376"/>
            <w:vAlign w:val="center"/>
            <w:tcMar>
              <w:top w:w="100" w:type="dxa"/>
              <w:start w:w="120" w:type="dxa"/>
              <w:bottom w:w="100" w:type="dxa"/>
              <w:end w:w="120" w:type="dxa"/>
            </w:tcMar>
          </w:tcPr>
          <w:p>
            <w:pPr>
              <w:spacing w:after="0"/>
            </w:pPr>
            <w:r>
              <w:rPr>
                <w:color w:val="263238"/>
                <w:sz w:val="17"/>
              </w:rPr>
              <w:t xml:space="preserve">Favorite</w:t>
            </w:r>
          </w:p>
        </w:tc>
        <w:tc>
          <w:tcPr>
            <w:tcW w:type="dxa" w:w="6984"/>
            <w:vAlign w:val="center"/>
            <w:tcMar>
              <w:top w:w="100" w:type="dxa"/>
              <w:start w:w="120" w:type="dxa"/>
              <w:bottom w:w="100" w:type="dxa"/>
              <w:end w:w="120" w:type="dxa"/>
            </w:tcMar>
          </w:tcPr>
          <w:p>
            <w:pPr>
              <w:spacing w:after="0"/>
            </w:pPr>
            <w:r>
              <w:rPr>
                <w:color w:val="263238"/>
                <w:sz w:val="17"/>
              </w:rPr>
              <w:t xml:space="preserve">Family Favorite tag checked → teal asterisk.</w:t>
            </w:r>
          </w:p>
        </w:tc>
      </w:tr>
      <w:tr>
        <w:tc>
          <w:tcPr>
            <w:tcW w:type="dxa" w:w="2376"/>
            <w:vAlign w:val="center"/>
            <w:tcMar>
              <w:top w:w="100" w:type="dxa"/>
              <w:start w:w="120" w:type="dxa"/>
              <w:bottom w:w="100" w:type="dxa"/>
              <w:end w:w="120" w:type="dxa"/>
            </w:tcMar>
          </w:tcPr>
          <w:p>
            <w:pPr>
              <w:spacing w:after="0"/>
            </w:pPr>
            <w:r>
              <w:rPr>
                <w:color w:val="263238"/>
                <w:sz w:val="17"/>
              </w:rPr>
              <w:t xml:space="preserve">Total time</w:t>
            </w:r>
          </w:p>
        </w:tc>
        <w:tc>
          <w:tcPr>
            <w:tcW w:type="dxa" w:w="6984"/>
            <w:vAlign w:val="center"/>
            <w:tcMar>
              <w:top w:w="100" w:type="dxa"/>
              <w:start w:w="120" w:type="dxa"/>
              <w:bottom w:w="100" w:type="dxa"/>
              <w:end w:w="120" w:type="dxa"/>
            </w:tcMar>
          </w:tcPr>
          <w:p>
            <w:pPr>
              <w:spacing w:after="0"/>
            </w:pPr>
            <w:r>
              <w:rPr>
                <w:color w:val="263238"/>
                <w:sz w:val="17"/>
              </w:rPr>
              <w:t xml:space="preserve">prep_min + cook_min, missing values as zero; hidden when both missing.</w:t>
            </w:r>
          </w:p>
        </w:tc>
      </w:tr>
      <w:tr>
        <w:tc>
          <w:tcPr>
            <w:tcW w:type="dxa" w:w="2376"/>
            <w:vAlign w:val="center"/>
            <w:tcMar>
              <w:top w:w="100" w:type="dxa"/>
              <w:start w:w="120" w:type="dxa"/>
              <w:bottom w:w="100" w:type="dxa"/>
              <w:end w:w="120" w:type="dxa"/>
            </w:tcMar>
          </w:tcPr>
          <w:p>
            <w:pPr>
              <w:spacing w:after="0"/>
            </w:pPr>
            <w:r>
              <w:rPr>
                <w:color w:val="263238"/>
                <w:sz w:val="17"/>
              </w:rPr>
              <w:t xml:space="preserve">Original card</w:t>
            </w:r>
          </w:p>
        </w:tc>
        <w:tc>
          <w:tcPr>
            <w:tcW w:type="dxa" w:w="6984"/>
            <w:vAlign w:val="center"/>
            <w:tcMar>
              <w:top w:w="100" w:type="dxa"/>
              <w:start w:w="120" w:type="dxa"/>
              <w:bottom w:w="100" w:type="dxa"/>
              <w:end w:w="120" w:type="dxa"/>
            </w:tcMar>
          </w:tcPr>
          <w:p>
            <w:pPr>
              <w:spacing w:after="0"/>
            </w:pPr>
            <w:r>
              <w:rPr>
                <w:color w:val="263238"/>
                <w:sz w:val="17"/>
              </w:rPr>
              <w:t xml:space="preserve">Uploaded file kept unchanged and linked from the recipe.</w:t>
            </w:r>
          </w:p>
        </w:tc>
      </w:tr>
      <w:tr>
        <w:tc>
          <w:tcPr>
            <w:tcW w:type="dxa" w:w="2376"/>
            <w:vAlign w:val="center"/>
            <w:tcMar>
              <w:top w:w="100" w:type="dxa"/>
              <w:start w:w="120" w:type="dxa"/>
              <w:bottom w:w="100" w:type="dxa"/>
              <w:end w:w="120" w:type="dxa"/>
            </w:tcMar>
          </w:tcPr>
          <w:p>
            <w:pPr>
              <w:spacing w:after="0"/>
            </w:pPr>
            <w:r>
              <w:rPr>
                <w:color w:val="263238"/>
                <w:sz w:val="17"/>
              </w:rPr>
              <w:t xml:space="preserve">No AI service</w:t>
            </w:r>
          </w:p>
        </w:tc>
        <w:tc>
          <w:tcPr>
            <w:tcW w:type="dxa" w:w="6984"/>
            <w:vAlign w:val="center"/>
            <w:tcMar>
              <w:top w:w="100" w:type="dxa"/>
              <w:start w:w="120" w:type="dxa"/>
              <w:bottom w:w="100" w:type="dxa"/>
              <w:end w:w="120" w:type="dxa"/>
            </w:tcMar>
          </w:tcPr>
          <w:p>
            <w:pPr>
              <w:spacing w:after="0"/>
            </w:pPr>
            <w:r>
              <w:rPr>
                <w:color w:val="263238"/>
                <w:sz w:val="17"/>
              </w:rPr>
              <w:t xml:space="preserve">Handwriting becomes text only on the iPad (Scribble, Live Text) or by typing.</w:t>
            </w:r>
          </w:p>
        </w:tc>
      </w:tr>
      <w:tr>
        <w:tc>
          <w:tcPr>
            <w:tcW w:type="dxa" w:w="2376"/>
            <w:vAlign w:val="center"/>
            <w:tcMar>
              <w:top w:w="100" w:type="dxa"/>
              <w:start w:w="120" w:type="dxa"/>
              <w:bottom w:w="100" w:type="dxa"/>
              <w:end w:w="120" w:type="dxa"/>
            </w:tcMar>
          </w:tcPr>
          <w:p>
            <w:pPr>
              <w:spacing w:after="0"/>
            </w:pPr>
            <w:r>
              <w:rPr>
                <w:color w:val="263238"/>
                <w:sz w:val="17"/>
              </w:rPr>
              <w:t xml:space="preserve">No public writes</w:t>
            </w:r>
          </w:p>
        </w:tc>
        <w:tc>
          <w:tcPr>
            <w:tcW w:type="dxa" w:w="6984"/>
            <w:vAlign w:val="center"/>
            <w:tcMar>
              <w:top w:w="100" w:type="dxa"/>
              <w:start w:w="120" w:type="dxa"/>
              <w:bottom w:w="100" w:type="dxa"/>
              <w:end w:w="120" w:type="dxa"/>
            </w:tcMar>
          </w:tcPr>
          <w:p>
            <w:pPr>
              <w:spacing w:after="0"/>
            </w:pPr>
            <w:r>
              <w:rPr>
                <w:color w:val="263238"/>
                <w:sz w:val="17"/>
              </w:rPr>
              <w:t xml:space="preserve">Until sign-in exists, every write path is server-side and protected.</w:t>
            </w:r>
          </w:p>
        </w:tc>
      </w:tr>
      <w:tr>
        <w:tc>
          <w:tcPr>
            <w:tcW w:type="dxa" w:w="2376"/>
            <w:vAlign w:val="center"/>
            <w:tcMar>
              <w:top w:w="100" w:type="dxa"/>
              <w:start w:w="120" w:type="dxa"/>
              <w:bottom w:w="100" w:type="dxa"/>
              <w:end w:w="120" w:type="dxa"/>
            </w:tcMar>
          </w:tcPr>
          <w:p>
            <w:pPr>
              <w:spacing w:after="0"/>
            </w:pPr>
            <w:r>
              <w:rPr>
                <w:color w:val="263238"/>
                <w:sz w:val="17"/>
              </w:rPr>
              <w:t xml:space="preserve">Review before save</w:t>
            </w:r>
          </w:p>
        </w:tc>
        <w:tc>
          <w:tcPr>
            <w:tcW w:type="dxa" w:w="6984"/>
            <w:vAlign w:val="center"/>
            <w:tcMar>
              <w:top w:w="100" w:type="dxa"/>
              <w:start w:w="120" w:type="dxa"/>
              <w:bottom w:w="100" w:type="dxa"/>
              <w:end w:w="120" w:type="dxa"/>
            </w:tcMar>
          </w:tcPr>
          <w:p>
            <w:pPr>
              <w:spacing w:after="0"/>
            </w:pPr>
            <w:r>
              <w:rPr>
                <w:color w:val="263238"/>
                <w:sz w:val="17"/>
              </w:rPr>
              <w:t xml:space="preserve">Parsed or prefilled recipes always open for review; nothing saves automatically.</w:t>
            </w:r>
          </w:p>
        </w:tc>
      </w:tr>
    </w:tbl>
    <w:p>
      <w:pPr>
        <w:spacing w:after="20"/>
      </w:pPr>
    </w:p>
    <w:p>
      <w:pPr>
        <w:pStyle w:val="Heading1"/>
      </w:pPr>
      <w:r>
        <w:t xml:space="preserve">Appendix B. Repository / Deployment Workflow</w:t>
      </w:r>
    </w:p>
    <w:p>
      <w:pPr>
        <w:pStyle w:val="ListBullet"/>
        <w:spacing w:after="40"/>
      </w:pPr>
      <w:r>
        <w:t xml:space="preserve">Step 1 - Update code: Edit the relevant .tsx, .ts and .css files in VS Code. Save changes and confirm the intended files are in the project folder (/Users/louis/Desktop/Misc/recipe_book).</w:t>
      </w:r>
    </w:p>
    <w:p>
      <w:pPr>
        <w:pStyle w:val="ListBullet"/>
        <w:spacing w:after="40"/>
      </w:pPr>
      <w:r>
        <w:t xml:space="preserve">Step 2 - Test locally: Run npm run dev and open http://localhost:3000. Test the affected pages, compare recipe pages with docs/reference/recipe-book-page.jpg, and check on the iPad over the local network for Scribble and layout.</w:t>
      </w:r>
    </w:p>
    <w:p>
      <w:pPr>
        <w:pStyle w:val="ListBullet"/>
        <w:spacing w:after="40"/>
      </w:pPr>
      <w:r>
        <w:t xml:space="preserve">Step 3 - Verify: Run npm run lint and npm run build (and npm test once a test runner is added). These catch code-quality problems, type errors and build failures; they do not replace manual checks.</w:t>
      </w:r>
    </w:p>
    <w:p>
      <w:pPr>
        <w:pStyle w:val="ListBullet"/>
        <w:spacing w:after="40"/>
      </w:pPr>
      <w:r>
        <w:t xml:space="preserve">Step 4 - Deploy: The owner reviews, commits and pushes to GitHub (main); AI agents change local files only and never commit or push. Vercel builds and deploys from main. As of 2026-10-20 the GitHub repository and Vercel project have not been created; the local repository has only the Create Next App initial commit.</w:t>
      </w:r>
    </w:p>
    <w:p>
      <w:pPr>
        <w:pStyle w:val="ListBullet"/>
        <w:spacing w:after="40"/>
      </w:pPr>
      <w:r>
        <w:t xml:space="preserve">Optional production preview: after a successful build, npm run start serves the compiled site locally.</w:t>
      </w:r>
    </w:p>
    <w:p>
      <w:pPr>
        <w:pStyle w:val="ListBullet"/>
        <w:spacing w:after="40"/>
      </w:pPr>
      <w:r>
        <w:t xml:space="preserve">Configure NEXT_PUBLIC_SUPABASE_URL, NEXT_PUBLIC_SUPABASE_ANON_KEY and SUPABASE_SERVICE_ROLE_KEY in Vercel and .env.local; never commit secrets.</w:t>
      </w:r>
    </w:p>
    <w:p>
      <w:pPr>
        <w:pStyle w:val="ListBullet"/>
        <w:spacing w:after="40"/>
      </w:pPr>
      <w:r>
        <w:t xml:space="preserve">Before any deployment that includes write pages, turn on deployment protection (section 3).</w:t>
      </w:r>
    </w:p>
    <w:p>
      <w:pPr>
        <w:pStyle w:val="ListBullet"/>
        <w:spacing w:after="40"/>
      </w:pPr>
      <w:r>
        <w:t xml:space="preserve">Database migrations will live in supabase/migrations and are run by hand in the Supabase SQL editor after a backup; each has a rollback script.</w:t>
      </w:r>
    </w:p>
    <w:p>
      <w:pPr>
        <w:pStyle w:val="ListBullet"/>
        <w:spacing w:after="40"/>
      </w:pPr>
      <w:r>
        <w:t xml:space="preserve">Migration history: none yet. First planned: 000_initial_schema (recipes, ingredient_groups, ingredients, step_groups, steps; RLS with anon read-only).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Recipe Book - Technical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Planner Technical Specification</dc:title>
  <dc:subject>Technical architecture and implementation specification</dc:subject>
  <dc:creator/>
  <cp:keywords/>
  <dc:description/>
  <cp:lastModifiedBy/>
  <cp:revision>1</cp:revision>
  <dcterms:created xsi:type="dcterms:W3CDTF">2026-10-20T12:00:00Z</dcterms:created>
  <dcterms:modified xsi:type="dcterms:W3CDTF">2026-10-20T12:00:00Z</dcterms:modified>
  <cp:category/>
</cp:coreProperties>
</file>