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5"/>
        <w:gridCol w:w="697"/>
        <w:gridCol w:w="3745"/>
        <w:gridCol w:w="268"/>
        <w:gridCol w:w="1434"/>
        <w:gridCol w:w="4201"/>
      </w:tblGrid>
      <w:tr>
        <w:tblPrEx>
          <w:shd w:val="clear" w:color="auto" w:fill="ced7e7"/>
        </w:tblPrEx>
        <w:trPr>
          <w:trHeight w:val="272" w:hRule="atLeast"/>
        </w:trPr>
        <w:tc>
          <w:tcPr>
            <w:tcW w:type="dxa" w:w="1872"/>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4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Hubbard, Viia</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r>
      <w:tr>
        <w:tblPrEx>
          <w:shd w:val="clear" w:color="auto" w:fill="ced7e7"/>
        </w:tblPrEx>
        <w:trPr>
          <w:trHeight w:val="282" w:hRule="atLeast"/>
        </w:trPr>
        <w:tc>
          <w:tcPr>
            <w:tcW w:type="dxa" w:w="117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42"/>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Merchandise Processor</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07/30/2018</w:t>
            </w:r>
          </w:p>
        </w:tc>
      </w:tr>
    </w:tbl>
    <w:p>
      <w:pPr>
        <w:pStyle w:val="Body"/>
        <w:widowControl w:val="0"/>
        <w:spacing w:after="0" w:line="240" w:lineRule="auto"/>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01/01/2025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01/01/2026</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01/01/2025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14.61</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$15.05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01/01/2026</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01/01/2027</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Merchandise Processor</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019011-Woodlawn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1"/>
        <w:gridCol w:w="540"/>
        <w:gridCol w:w="526"/>
        <w:gridCol w:w="3894"/>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Hubbard, Viia</w:t>
            </w:r>
          </w:p>
        </w:tc>
        <w:tc>
          <w:tcPr>
            <w:tcW w:type="dxa" w:w="10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Retail Merchandise Processor</w:t>
            </w:r>
          </w:p>
        </w:tc>
      </w:tr>
      <w:tr>
        <w:tblPrEx>
          <w:shd w:val="clear" w:color="auto" w:fill="ced7e7"/>
        </w:tblPrEx>
        <w:trPr>
          <w:trHeight w:val="28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01/01/2025</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20"/>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01/01/2026</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reliability through excellent attendance record.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Effectively communicates with team members and supervisors.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Makes appropriate decisions within scope of responsibilities.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strong flexibility being cross-trained in both hardlines and softlines.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clean and safe work environment consistently.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strong expertise as one of the best hardlines rollers.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positive attitude and contributes to team atmosphere.</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meets professional appearance standards.</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Works well with customers and team members.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Completes assigned tasks efficiently and thoroughly.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solid work habits and time management.</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Produces high-quality work in merchandise processing.</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professional workplace conduct.</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Participants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Ms. Hubbard has established herself as a valuable member of the Tri-County Team during the review period. Her exceptional attendance demonstrates how she honors commitments and brings it every day, while her recognition as one of the store's best hardlines rollers shows her dedication to being dissatisfied with average. Her cross-training abilities in both hardlines and softlines reflect her willingness to embrace new challenges and work with a sense of urgency when operational needs arise.</w:t>
        <w:br/>
        <w:t>Ms. Hubbard consistently delivers legendary service through her merchandise processing expertise and demonstrates the ability to work smart by efficiently managing her responsibilities across multiple areas. Her flexibility and reliability make her an integral part of the team's success. Moving forward, continued focus on maintaining these high standards while exploring opportunities for further skill development will support both her professional growth and the store's operational excellence.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Enhance softlines processing efficiency by completing advanced softlines training modules and increasing daily processing volume by 15% by June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Develop leadership skills by mentoring one new merchandise processor hire in hardlines techniques and safety procedures by September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Complete cross-training in at least one additional department area (such as electronics or housewares) to increase operational flexibility by December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en-US"/>
        </w:rPr>
        <w:t>Conyers, Randy</w:t>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spacing w:val="-2"/>
          <w:sz w:val="18"/>
          <w:szCs w:val="18"/>
        </w:rPr>
      </w:pPr>
    </w:p>
    <w:p>
      <w:pPr>
        <w:pStyle w:val="Body"/>
        <w:tabs>
          <w:tab w:val="left" w:pos="6690"/>
        </w:tabs>
        <w:spacing w:after="0"/>
      </w:pPr>
      <w:r>
        <w:rPr>
          <w:rFonts w:ascii="Arial" w:cs="Arial" w:hAnsi="Arial" w:eastAsia="Arial"/>
          <w:spacing w:val="0"/>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12/4/2025</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