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Aaron Fonseca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CST213 - Computer Programming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CLC Mini-Project Week 02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Instructor - Rhonda Chicone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
        <w:r w:rsidDel="00000000" w:rsidR="00000000" w:rsidRPr="00000000">
          <w:rPr>
            <w:color w:val="1155cc"/>
            <w:u w:val="single"/>
            <w:rtl w:val="0"/>
          </w:rPr>
          <w:t xml:space="preserve">https://github.com/jaymeshaze/CLC-MiniProject-Week2</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Question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i w:val="1"/>
          <w:sz w:val="23"/>
          <w:szCs w:val="23"/>
          <w:highlight w:val="white"/>
          <w:rtl w:val="0"/>
        </w:rPr>
        <w:t xml:space="preserve">How do EJBs enable portability and scalability of applications? Substantiate your answer with code examples and screenshots of execution. Seek instructor guidance as needed.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340" w:lineRule="auto"/>
        <w:ind w:firstLine="720"/>
        <w:contextualSpacing w:val="0"/>
      </w:pPr>
      <w:r w:rsidDel="00000000" w:rsidR="00000000" w:rsidRPr="00000000">
        <w:rPr>
          <w:color w:val="111111"/>
          <w:sz w:val="24"/>
          <w:szCs w:val="24"/>
          <w:highlight w:val="white"/>
          <w:rtl w:val="0"/>
        </w:rPr>
        <w:t xml:space="preserve">Enterprise JavaBeans (EJB) is used in many ways for building portable, reusable, and scalable business applications. It has been popular because it allows you to use Java applications without having to reinvent  or re-write services such as transactions, security, or any method that you may need for building an application. </w:t>
      </w:r>
    </w:p>
    <w:p w:rsidR="00000000" w:rsidDel="00000000" w:rsidP="00000000" w:rsidRDefault="00000000" w:rsidRPr="00000000">
      <w:pPr>
        <w:spacing w:after="340" w:lineRule="auto"/>
        <w:ind w:firstLine="720"/>
        <w:contextualSpacing w:val="0"/>
      </w:pPr>
      <w:r w:rsidDel="00000000" w:rsidR="00000000" w:rsidRPr="00000000">
        <w:rPr>
          <w:color w:val="111111"/>
          <w:sz w:val="24"/>
          <w:szCs w:val="24"/>
          <w:highlight w:val="white"/>
          <w:rtl w:val="0"/>
        </w:rPr>
        <w:t xml:space="preserve">Let’s say that you are building a website where the owner is trying to sell something. You can create a EJB to add objects and display them on the website. Than as the website grows and more objects are displayed you can reuse the same EJB for most of the objects, or only have to make small tweaks for different object.</w:t>
      </w:r>
    </w:p>
    <w:p w:rsidR="00000000" w:rsidDel="00000000" w:rsidP="00000000" w:rsidRDefault="00000000" w:rsidRPr="00000000">
      <w:pPr>
        <w:spacing w:after="340" w:lineRule="auto"/>
        <w:ind w:firstLine="720"/>
        <w:contextualSpacing w:val="0"/>
      </w:pPr>
      <w:r w:rsidDel="00000000" w:rsidR="00000000" w:rsidRPr="00000000">
        <w:rPr>
          <w:color w:val="111111"/>
          <w:sz w:val="24"/>
          <w:szCs w:val="24"/>
          <w:highlight w:val="white"/>
          <w:rtl w:val="0"/>
        </w:rPr>
        <w:t xml:space="preserve">In this example we are using Webpage, with a JSP servlet to connect to an math EJB. If needed we could add to the Bean for more math related function and use in on multiple websites if the needed.</w:t>
      </w:r>
    </w:p>
    <w:p w:rsidR="00000000" w:rsidDel="00000000" w:rsidP="00000000" w:rsidRDefault="00000000" w:rsidRPr="00000000">
      <w:pPr>
        <w:contextualSpacing w:val="0"/>
      </w:pPr>
      <w:r w:rsidDel="00000000" w:rsidR="00000000" w:rsidRPr="00000000">
        <w:drawing>
          <wp:inline distB="114300" distT="114300" distL="114300" distR="114300">
            <wp:extent cx="5943600" cy="3606800"/>
            <wp:effectExtent b="0" l="0" r="0" t="0"/>
            <wp:docPr descr="Screen Shot 2016-10-09 at 9.06.44 PM.png" id="2" name="image03.png"/>
            <a:graphic>
              <a:graphicData uri="http://schemas.openxmlformats.org/drawingml/2006/picture">
                <pic:pic>
                  <pic:nvPicPr>
                    <pic:cNvPr descr="Screen Shot 2016-10-09 at 9.06.44 PM.png" id="0" name="image03.png"/>
                    <pic:cNvPicPr preferRelativeResize="0"/>
                  </pic:nvPicPr>
                  <pic:blipFill>
                    <a:blip r:embed="rId6"/>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594100"/>
            <wp:effectExtent b="0" l="0" r="0" t="0"/>
            <wp:docPr descr="Screen Shot 2016-10-09 at 9.06.55 PM.png" id="1" name="image02.png"/>
            <a:graphic>
              <a:graphicData uri="http://schemas.openxmlformats.org/drawingml/2006/picture">
                <pic:pic>
                  <pic:nvPicPr>
                    <pic:cNvPr descr="Screen Shot 2016-10-09 at 9.06.55 PM.png" id="0" name="image02.png"/>
                    <pic:cNvPicPr preferRelativeResize="0"/>
                  </pic:nvPicPr>
                  <pic:blipFill>
                    <a:blip r:embed="rId7"/>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yperlink" Target="https://github.com/jaymeshaze/CLC-MiniProject-Week2" TargetMode="External"/><Relationship Id="rId6" Type="http://schemas.openxmlformats.org/officeDocument/2006/relationships/image" Target="media/image03.png"/><Relationship Id="rId7" Type="http://schemas.openxmlformats.org/officeDocument/2006/relationships/image" Target="media/image02.png"/></Relationships>
</file>