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</w:t>
      </w:r>
      <w:r>
        <w:rPr>
          <w:rFonts w:ascii="Arial" w:hAnsi="Arial" w:cs="Arial" w:eastAsia="Arial"/>
          <w:color w:val="252525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<![CDATA[<html><head><meta charset="utf-8"><title>About • 208GlossBoss</title><link rel="stylesheet" href="css/style.css"></hea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div><div class="site-title">208GlossBoss</div><div class="site-tagline">About Us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a href="index.html">Home</a><a href="services.html">Services</a><a href="gallery.html">Gallery</a><a href="booking.html">Book</a><a href="about.html">About</a><a href="contact.html">Contact</a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&lt;h2&gt;About 208GlossBoss&lt;/h2&gt;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class="muted"&gt;208GlossBoss is a locally owned mobile detailing company serving Treasure Valley. We focus on reliable service, attention to detail, and keeping your vehicle looking its best.&lt;/p&gt;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&lt;h3&gt;Why choose us&lt;/h3&gt;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&lt;li&gt;Mobile service — we come to your home or workplace&lt;/li&gt;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&lt;li&gt;Transparent pricing — no hidden fees&lt;/li&gt;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&lt;li&gt;High-quality products and professional finishing&lt;/li&gt;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class="footer"&gt;&lt;div class="container footer-contact"&gt;Phone: 208-576-8594 • Boise area&lt;/div&gt;&lt;/footer&gt;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2025-12-10T20:49:59Z</dcterms:created>
  <dc:creator>Apache POI</dc:creator>
</cp:coreProperties>
</file>