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25E7" w14:textId="77777777" w:rsidR="006D6BE0" w:rsidRDefault="00D6228D" w:rsidP="00D6228D">
      <w:pPr>
        <w:pStyle w:val="Heading1"/>
        <w:rPr>
          <w:b/>
          <w:sz w:val="40"/>
          <w:szCs w:val="40"/>
        </w:rPr>
      </w:pPr>
      <w:r>
        <w:rPr>
          <w:b/>
          <w:sz w:val="40"/>
          <w:szCs w:val="40"/>
        </w:rPr>
        <w:t>Thompsons Construction Documentation</w:t>
      </w:r>
    </w:p>
    <w:p w14:paraId="444EE7A2" w14:textId="16DEC330" w:rsidR="00F72935" w:rsidRDefault="00F72935" w:rsidP="00F72935">
      <w:pPr>
        <w:pStyle w:val="Heading2"/>
      </w:pPr>
      <w:r>
        <w:t>By James Mullarkey</w:t>
      </w:r>
      <w:r w:rsidR="00A530A9">
        <w:t>(G00345716)</w:t>
      </w:r>
    </w:p>
    <w:p w14:paraId="7AF2BAB6" w14:textId="3C40A3A4" w:rsidR="0099611C" w:rsidRDefault="0099611C" w:rsidP="0099611C">
      <w:bookmarkStart w:id="0" w:name="_GoBack"/>
      <w:bookmarkEnd w:id="0"/>
    </w:p>
    <w:p w14:paraId="16D299DB" w14:textId="77777777" w:rsidR="0099611C" w:rsidRPr="0099611C" w:rsidRDefault="0099611C" w:rsidP="00FD2E5A">
      <w:pPr>
        <w:pStyle w:val="Heading2"/>
      </w:pPr>
    </w:p>
    <w:p w14:paraId="74553B7F" w14:textId="4AA7514D" w:rsidR="0099611C" w:rsidRPr="00FD2E5A" w:rsidRDefault="0099611C" w:rsidP="00FD2E5A">
      <w:pPr>
        <w:pStyle w:val="Heading2"/>
        <w:rPr>
          <w:color w:val="FF0000"/>
        </w:rPr>
      </w:pPr>
      <w:r w:rsidRPr="00FD2E5A">
        <w:rPr>
          <w:color w:val="FF0000"/>
        </w:rPr>
        <w:t>This is all the resources I have used in the making of this project:</w:t>
      </w:r>
    </w:p>
    <w:p w14:paraId="22190E17" w14:textId="72425908" w:rsidR="00D6228D" w:rsidRPr="0099611C" w:rsidRDefault="0099611C" w:rsidP="00D6228D">
      <w:pPr>
        <w:rPr>
          <w:rFonts w:asciiTheme="majorHAnsi" w:hAnsiTheme="majorHAnsi" w:cstheme="majorHAnsi"/>
          <w:sz w:val="24"/>
          <w:szCs w:val="24"/>
        </w:rPr>
      </w:pPr>
      <w:r w:rsidRPr="0099611C">
        <w:rPr>
          <w:rFonts w:asciiTheme="majorHAnsi" w:hAnsiTheme="majorHAnsi" w:cstheme="majorHAnsi"/>
          <w:sz w:val="24"/>
          <w:szCs w:val="24"/>
        </w:rPr>
        <w:t>I have used the online videos provided by the course lecturer as my main resource</w:t>
      </w:r>
      <w:r>
        <w:rPr>
          <w:rFonts w:asciiTheme="majorHAnsi" w:hAnsiTheme="majorHAnsi" w:cstheme="majorHAnsi"/>
          <w:sz w:val="24"/>
          <w:szCs w:val="24"/>
        </w:rPr>
        <w:t xml:space="preserve"> in the development of this project</w:t>
      </w:r>
    </w:p>
    <w:p w14:paraId="363E52D6" w14:textId="77777777" w:rsidR="00D6228D" w:rsidRDefault="00D6228D" w:rsidP="00D6228D"/>
    <w:p w14:paraId="0FFCA45A" w14:textId="77777777" w:rsidR="00D6228D" w:rsidRPr="00A63E46" w:rsidRDefault="00D6228D" w:rsidP="00D6228D">
      <w:pPr>
        <w:pStyle w:val="Heading2"/>
        <w:rPr>
          <w:sz w:val="24"/>
          <w:szCs w:val="24"/>
        </w:rPr>
      </w:pPr>
      <w:r>
        <w:t>Shunting Yard Algorithm</w:t>
      </w:r>
    </w:p>
    <w:p w14:paraId="6A39C48B" w14:textId="77777777" w:rsidR="00D6228D" w:rsidRPr="00A63E46" w:rsidRDefault="00D6228D" w:rsidP="00D6228D">
      <w:pPr>
        <w:rPr>
          <w:sz w:val="24"/>
          <w:szCs w:val="24"/>
        </w:rPr>
      </w:pPr>
      <w:r w:rsidRPr="00A63E46">
        <w:rPr>
          <w:sz w:val="24"/>
          <w:szCs w:val="24"/>
        </w:rPr>
        <w:t xml:space="preserve">(Reference Wikipedia </w:t>
      </w:r>
      <w:hyperlink r:id="rId5" w:history="1">
        <w:r w:rsidRPr="00A63E46">
          <w:rPr>
            <w:rStyle w:val="Hyperlink"/>
            <w:sz w:val="24"/>
            <w:szCs w:val="24"/>
          </w:rPr>
          <w:t>https://en.wikipedia.org/wiki/Shunting-yard_algorithm</w:t>
        </w:r>
      </w:hyperlink>
      <w:r w:rsidRPr="00A63E46">
        <w:rPr>
          <w:sz w:val="24"/>
          <w:szCs w:val="24"/>
        </w:rPr>
        <w:t>)</w:t>
      </w:r>
    </w:p>
    <w:p w14:paraId="4535FD02" w14:textId="77777777" w:rsidR="00D6228D" w:rsidRDefault="00D6228D" w:rsidP="00D6228D">
      <w:pPr>
        <w:rPr>
          <w:rFonts w:asciiTheme="majorHAnsi" w:hAnsiTheme="majorHAnsi" w:cstheme="majorHAnsi"/>
          <w:sz w:val="24"/>
          <w:szCs w:val="24"/>
          <w:shd w:val="clear" w:color="auto" w:fill="FFFFFF"/>
        </w:rPr>
      </w:pPr>
      <w:r w:rsidRPr="00D6228D">
        <w:rPr>
          <w:rFonts w:asciiTheme="majorHAnsi" w:hAnsiTheme="majorHAnsi" w:cstheme="majorHAnsi"/>
          <w:sz w:val="24"/>
          <w:szCs w:val="24"/>
          <w:shd w:val="clear" w:color="auto" w:fill="FFFFFF"/>
        </w:rPr>
        <w:t>In </w:t>
      </w:r>
      <w:hyperlink r:id="rId6" w:tooltip="Computer science" w:history="1">
        <w:r w:rsidRPr="00D6228D">
          <w:rPr>
            <w:rStyle w:val="Hyperlink"/>
            <w:rFonts w:asciiTheme="majorHAnsi" w:hAnsiTheme="majorHAnsi" w:cstheme="majorHAnsi"/>
            <w:color w:val="auto"/>
            <w:sz w:val="24"/>
            <w:szCs w:val="24"/>
            <w:u w:val="none"/>
            <w:shd w:val="clear" w:color="auto" w:fill="FFFFFF"/>
          </w:rPr>
          <w:t>computer science</w:t>
        </w:r>
      </w:hyperlink>
      <w:r w:rsidRPr="00D6228D">
        <w:rPr>
          <w:rFonts w:asciiTheme="majorHAnsi" w:hAnsiTheme="majorHAnsi" w:cstheme="majorHAnsi"/>
          <w:sz w:val="24"/>
          <w:szCs w:val="24"/>
          <w:shd w:val="clear" w:color="auto" w:fill="FFFFFF"/>
        </w:rPr>
        <w:t>, the </w:t>
      </w:r>
      <w:r w:rsidRPr="00D6228D">
        <w:rPr>
          <w:rFonts w:asciiTheme="majorHAnsi" w:hAnsiTheme="majorHAnsi" w:cstheme="majorHAnsi"/>
          <w:b/>
          <w:bCs/>
          <w:sz w:val="24"/>
          <w:szCs w:val="24"/>
          <w:shd w:val="clear" w:color="auto" w:fill="FFFFFF"/>
        </w:rPr>
        <w:t>shunting-yard algorithm</w:t>
      </w:r>
      <w:r w:rsidRPr="00D6228D">
        <w:rPr>
          <w:rFonts w:asciiTheme="majorHAnsi" w:hAnsiTheme="majorHAnsi" w:cstheme="majorHAnsi"/>
          <w:sz w:val="24"/>
          <w:szCs w:val="24"/>
          <w:shd w:val="clear" w:color="auto" w:fill="FFFFFF"/>
        </w:rPr>
        <w:t> is a method for parsing mathematical expressions specified in </w:t>
      </w:r>
      <w:hyperlink r:id="rId7" w:tooltip="Infix notation" w:history="1">
        <w:r w:rsidRPr="00D6228D">
          <w:rPr>
            <w:rStyle w:val="Hyperlink"/>
            <w:rFonts w:asciiTheme="majorHAnsi" w:hAnsiTheme="majorHAnsi" w:cstheme="majorHAnsi"/>
            <w:color w:val="auto"/>
            <w:sz w:val="24"/>
            <w:szCs w:val="24"/>
            <w:u w:val="none"/>
            <w:shd w:val="clear" w:color="auto" w:fill="FFFFFF"/>
          </w:rPr>
          <w:t>infix notation</w:t>
        </w:r>
      </w:hyperlink>
      <w:r w:rsidRPr="00D6228D">
        <w:rPr>
          <w:rFonts w:asciiTheme="majorHAnsi" w:hAnsiTheme="majorHAnsi" w:cstheme="majorHAnsi"/>
          <w:sz w:val="24"/>
          <w:szCs w:val="24"/>
          <w:shd w:val="clear" w:color="auto" w:fill="FFFFFF"/>
        </w:rPr>
        <w:t>. It can produce either a postfix notation string, also known as </w:t>
      </w:r>
      <w:hyperlink r:id="rId8" w:tooltip="Reverse Polish notation" w:history="1">
        <w:r w:rsidRPr="00D6228D">
          <w:rPr>
            <w:rStyle w:val="Hyperlink"/>
            <w:rFonts w:asciiTheme="majorHAnsi" w:hAnsiTheme="majorHAnsi" w:cstheme="majorHAnsi"/>
            <w:color w:val="auto"/>
            <w:sz w:val="24"/>
            <w:szCs w:val="24"/>
            <w:u w:val="none"/>
            <w:shd w:val="clear" w:color="auto" w:fill="FFFFFF"/>
          </w:rPr>
          <w:t>Reverse Polish notation</w:t>
        </w:r>
      </w:hyperlink>
      <w:r w:rsidRPr="00D6228D">
        <w:rPr>
          <w:rFonts w:asciiTheme="majorHAnsi" w:hAnsiTheme="majorHAnsi" w:cstheme="majorHAnsi"/>
          <w:sz w:val="24"/>
          <w:szCs w:val="24"/>
          <w:shd w:val="clear" w:color="auto" w:fill="FFFFFF"/>
        </w:rPr>
        <w:t> (RPN), or an </w:t>
      </w:r>
      <w:hyperlink r:id="rId9" w:tooltip="Abstract syntax tree" w:history="1">
        <w:r w:rsidRPr="00D6228D">
          <w:rPr>
            <w:rStyle w:val="Hyperlink"/>
            <w:rFonts w:asciiTheme="majorHAnsi" w:hAnsiTheme="majorHAnsi" w:cstheme="majorHAnsi"/>
            <w:color w:val="auto"/>
            <w:sz w:val="24"/>
            <w:szCs w:val="24"/>
            <w:u w:val="none"/>
            <w:shd w:val="clear" w:color="auto" w:fill="FFFFFF"/>
          </w:rPr>
          <w:t>abstract syntax tree</w:t>
        </w:r>
      </w:hyperlink>
      <w:r w:rsidRPr="00D6228D">
        <w:rPr>
          <w:rFonts w:asciiTheme="majorHAnsi" w:hAnsiTheme="majorHAnsi" w:cstheme="majorHAnsi"/>
          <w:sz w:val="24"/>
          <w:szCs w:val="24"/>
          <w:shd w:val="clear" w:color="auto" w:fill="FFFFFF"/>
        </w:rPr>
        <w:t> (AST). The </w:t>
      </w:r>
      <w:hyperlink r:id="rId10" w:tooltip="Algorithm" w:history="1">
        <w:r w:rsidRPr="00D6228D">
          <w:rPr>
            <w:rStyle w:val="Hyperlink"/>
            <w:rFonts w:asciiTheme="majorHAnsi" w:hAnsiTheme="majorHAnsi" w:cstheme="majorHAnsi"/>
            <w:color w:val="auto"/>
            <w:sz w:val="24"/>
            <w:szCs w:val="24"/>
            <w:u w:val="none"/>
            <w:shd w:val="clear" w:color="auto" w:fill="FFFFFF"/>
          </w:rPr>
          <w:t>algorithm</w:t>
        </w:r>
      </w:hyperlink>
      <w:r w:rsidRPr="00D6228D">
        <w:rPr>
          <w:rFonts w:asciiTheme="majorHAnsi" w:hAnsiTheme="majorHAnsi" w:cstheme="majorHAnsi"/>
          <w:sz w:val="24"/>
          <w:szCs w:val="24"/>
          <w:shd w:val="clear" w:color="auto" w:fill="FFFFFF"/>
        </w:rPr>
        <w:t> was invented by </w:t>
      </w:r>
      <w:hyperlink r:id="rId11" w:tooltip="Edsger Dijkstra" w:history="1">
        <w:r w:rsidRPr="00D6228D">
          <w:rPr>
            <w:rStyle w:val="Hyperlink"/>
            <w:rFonts w:asciiTheme="majorHAnsi" w:hAnsiTheme="majorHAnsi" w:cstheme="majorHAnsi"/>
            <w:color w:val="auto"/>
            <w:sz w:val="24"/>
            <w:szCs w:val="24"/>
            <w:u w:val="none"/>
            <w:shd w:val="clear" w:color="auto" w:fill="FFFFFF"/>
          </w:rPr>
          <w:t>Edsger Dijkstra</w:t>
        </w:r>
      </w:hyperlink>
      <w:r w:rsidRPr="00D6228D">
        <w:rPr>
          <w:rFonts w:asciiTheme="majorHAnsi" w:hAnsiTheme="majorHAnsi" w:cstheme="majorHAnsi"/>
          <w:sz w:val="24"/>
          <w:szCs w:val="24"/>
          <w:shd w:val="clear" w:color="auto" w:fill="FFFFFF"/>
        </w:rPr>
        <w:t> and named the "shunting yard" algorithm because its operation resembles that of a </w:t>
      </w:r>
      <w:hyperlink r:id="rId12" w:tooltip="Classification yard" w:history="1">
        <w:r w:rsidRPr="00D6228D">
          <w:rPr>
            <w:rStyle w:val="Hyperlink"/>
            <w:rFonts w:asciiTheme="majorHAnsi" w:hAnsiTheme="majorHAnsi" w:cstheme="majorHAnsi"/>
            <w:color w:val="auto"/>
            <w:sz w:val="24"/>
            <w:szCs w:val="24"/>
            <w:u w:val="none"/>
            <w:shd w:val="clear" w:color="auto" w:fill="FFFFFF"/>
          </w:rPr>
          <w:t>railroad shunting yard</w:t>
        </w:r>
      </w:hyperlink>
      <w:r w:rsidRPr="00D6228D">
        <w:rPr>
          <w:rFonts w:asciiTheme="majorHAnsi" w:hAnsiTheme="majorHAnsi" w:cstheme="majorHAnsi"/>
          <w:sz w:val="24"/>
          <w:szCs w:val="24"/>
          <w:shd w:val="clear" w:color="auto" w:fill="FFFFFF"/>
        </w:rPr>
        <w:t>. </w:t>
      </w:r>
    </w:p>
    <w:p w14:paraId="433820E0" w14:textId="77777777" w:rsidR="00415A1B" w:rsidRDefault="00415A1B" w:rsidP="00D6228D">
      <w:pPr>
        <w:rPr>
          <w:rFonts w:asciiTheme="majorHAnsi" w:hAnsiTheme="majorHAnsi" w:cstheme="majorHAnsi"/>
          <w:sz w:val="24"/>
          <w:szCs w:val="24"/>
          <w:shd w:val="clear" w:color="auto" w:fill="FFFFFF"/>
        </w:rPr>
      </w:pPr>
    </w:p>
    <w:p w14:paraId="5B520179" w14:textId="77777777" w:rsidR="00415A1B" w:rsidRPr="001130A3" w:rsidRDefault="00415A1B" w:rsidP="00D6228D">
      <w:pPr>
        <w:rPr>
          <w:rFonts w:asciiTheme="majorHAnsi" w:hAnsiTheme="majorHAnsi" w:cstheme="majorHAnsi"/>
          <w:sz w:val="28"/>
          <w:szCs w:val="28"/>
          <w:shd w:val="clear" w:color="auto" w:fill="FFFFFF"/>
        </w:rPr>
      </w:pPr>
      <w:r w:rsidRPr="001130A3">
        <w:rPr>
          <w:rFonts w:asciiTheme="majorHAnsi" w:hAnsiTheme="majorHAnsi" w:cstheme="majorHAnsi"/>
          <w:sz w:val="28"/>
          <w:szCs w:val="28"/>
          <w:shd w:val="clear" w:color="auto" w:fill="FFFFFF"/>
        </w:rPr>
        <w:t xml:space="preserve">Converting </w:t>
      </w:r>
      <w:r w:rsidR="001130A3" w:rsidRPr="001130A3">
        <w:rPr>
          <w:rFonts w:asciiTheme="majorHAnsi" w:hAnsiTheme="majorHAnsi" w:cstheme="majorHAnsi"/>
          <w:sz w:val="28"/>
          <w:szCs w:val="28"/>
          <w:shd w:val="clear" w:color="auto" w:fill="FFFFFF"/>
        </w:rPr>
        <w:t>an</w:t>
      </w:r>
      <w:r w:rsidRPr="001130A3">
        <w:rPr>
          <w:rFonts w:asciiTheme="majorHAnsi" w:hAnsiTheme="majorHAnsi" w:cstheme="majorHAnsi"/>
          <w:sz w:val="28"/>
          <w:szCs w:val="28"/>
          <w:shd w:val="clear" w:color="auto" w:fill="FFFFFF"/>
        </w:rPr>
        <w:t xml:space="preserve"> infix regular expression to postfix using the Shunting Yard Algorithm</w:t>
      </w:r>
    </w:p>
    <w:p w14:paraId="740F5F76" w14:textId="77777777"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Input: </w:t>
      </w:r>
      <w:r w:rsidRPr="001130A3">
        <w:rPr>
          <w:rStyle w:val="nowrap"/>
          <w:rFonts w:asciiTheme="majorHAnsi" w:hAnsiTheme="majorHAnsi" w:cstheme="majorHAnsi"/>
          <w:color w:val="222222"/>
          <w:sz w:val="24"/>
          <w:szCs w:val="24"/>
        </w:rPr>
        <w:t>3 + 4</w:t>
      </w:r>
    </w:p>
    <w:p w14:paraId="0CCE3046" w14:textId="77777777"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3 to the output queue (whenever a number is read it is pushed to the output)</w:t>
      </w:r>
    </w:p>
    <w:p w14:paraId="5D1EB163" w14:textId="77777777"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 (or its ID) onto the operator stack</w:t>
      </w:r>
    </w:p>
    <w:p w14:paraId="7D88197F" w14:textId="77777777"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4 to the output queue</w:t>
      </w:r>
    </w:p>
    <w:p w14:paraId="69472AF9" w14:textId="77777777" w:rsidR="00415A1B" w:rsidRPr="001130A3" w:rsidRDefault="00415A1B" w:rsidP="00415A1B">
      <w:pPr>
        <w:numPr>
          <w:ilvl w:val="0"/>
          <w:numId w:val="1"/>
        </w:numPr>
        <w:shd w:val="clear" w:color="auto" w:fill="FFFFFF"/>
        <w:spacing w:before="48" w:after="120"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After reading the expression, pop the operators off the stack and add them to the output.</w:t>
      </w:r>
    </w:p>
    <w:p w14:paraId="6A488CD0" w14:textId="77777777" w:rsidR="00415A1B" w:rsidRPr="001130A3" w:rsidRDefault="00415A1B" w:rsidP="00415A1B">
      <w:pPr>
        <w:shd w:val="clear" w:color="auto" w:fill="FFFFFF"/>
        <w:spacing w:after="24"/>
        <w:ind w:left="720"/>
        <w:rPr>
          <w:rFonts w:asciiTheme="majorHAnsi" w:hAnsiTheme="majorHAnsi" w:cstheme="majorHAnsi"/>
          <w:color w:val="222222"/>
          <w:sz w:val="24"/>
          <w:szCs w:val="24"/>
        </w:rPr>
      </w:pPr>
      <w:r w:rsidRPr="001130A3">
        <w:rPr>
          <w:rFonts w:asciiTheme="majorHAnsi" w:hAnsiTheme="majorHAnsi" w:cstheme="majorHAnsi"/>
          <w:color w:val="222222"/>
          <w:sz w:val="24"/>
          <w:szCs w:val="24"/>
        </w:rPr>
        <w:t>In this case there is only one, "+".</w:t>
      </w:r>
    </w:p>
    <w:p w14:paraId="7C4EF927" w14:textId="77777777"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Output: </w:t>
      </w:r>
      <w:r w:rsidRPr="001130A3">
        <w:rPr>
          <w:rStyle w:val="nowrap"/>
          <w:rFonts w:asciiTheme="majorHAnsi" w:hAnsiTheme="majorHAnsi" w:cstheme="majorHAnsi"/>
          <w:color w:val="222222"/>
          <w:sz w:val="24"/>
          <w:szCs w:val="24"/>
        </w:rPr>
        <w:t>3 4 +</w:t>
      </w:r>
    </w:p>
    <w:p w14:paraId="7CB93517" w14:textId="77777777" w:rsidR="00415A1B" w:rsidRPr="001130A3" w:rsidRDefault="00415A1B" w:rsidP="00415A1B">
      <w:pPr>
        <w:pStyle w:val="NormalWeb"/>
        <w:shd w:val="clear" w:color="auto" w:fill="FFFFFF"/>
        <w:spacing w:before="120" w:beforeAutospacing="0" w:after="120" w:afterAutospacing="0"/>
        <w:rPr>
          <w:rFonts w:asciiTheme="majorHAnsi" w:hAnsiTheme="majorHAnsi" w:cstheme="majorHAnsi"/>
          <w:color w:val="222222"/>
        </w:rPr>
      </w:pPr>
      <w:r w:rsidRPr="001130A3">
        <w:rPr>
          <w:rFonts w:asciiTheme="majorHAnsi" w:hAnsiTheme="majorHAnsi" w:cstheme="majorHAnsi"/>
          <w:color w:val="222222"/>
        </w:rPr>
        <w:t>This already shows a couple of rules:</w:t>
      </w:r>
    </w:p>
    <w:p w14:paraId="6836B128" w14:textId="77777777"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All numbers are pushed to the output when they are read.</w:t>
      </w:r>
    </w:p>
    <w:p w14:paraId="15374AD6" w14:textId="77777777"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At the end of reading the expression, pop all operators off the stack and onto the output.</w:t>
      </w:r>
    </w:p>
    <w:p w14:paraId="053EBE86" w14:textId="77777777" w:rsidR="001130A3" w:rsidRDefault="001130A3" w:rsidP="001130A3">
      <w:pPr>
        <w:pStyle w:val="Heading2"/>
      </w:pPr>
    </w:p>
    <w:p w14:paraId="531FD8CB" w14:textId="77777777" w:rsidR="001130A3" w:rsidRDefault="001130A3" w:rsidP="001130A3"/>
    <w:p w14:paraId="07CCD3D8" w14:textId="77777777" w:rsidR="001130A3" w:rsidRPr="00A63E46" w:rsidRDefault="001130A3" w:rsidP="001130A3">
      <w:pPr>
        <w:pStyle w:val="Heading2"/>
        <w:rPr>
          <w:sz w:val="24"/>
          <w:szCs w:val="24"/>
        </w:rPr>
      </w:pPr>
      <w:r>
        <w:t>Shunting Example</w:t>
      </w:r>
    </w:p>
    <w:p w14:paraId="57E7AEC1" w14:textId="77777777" w:rsidR="001130A3" w:rsidRPr="00A63E46" w:rsidRDefault="001130A3" w:rsidP="001130A3">
      <w:pPr>
        <w:rPr>
          <w:sz w:val="24"/>
          <w:szCs w:val="24"/>
        </w:rPr>
      </w:pPr>
      <w:r w:rsidRPr="00A63E46">
        <w:rPr>
          <w:sz w:val="24"/>
          <w:szCs w:val="24"/>
        </w:rPr>
        <w:t xml:space="preserve">(Reference The Oxford Math </w:t>
      </w:r>
      <w:r w:rsidR="00A63E46" w:rsidRPr="00A63E46">
        <w:rPr>
          <w:sz w:val="24"/>
          <w:szCs w:val="24"/>
        </w:rPr>
        <w:t>Centre</w:t>
      </w:r>
      <w:r w:rsidR="00BB1C9D" w:rsidRPr="00A63E46">
        <w:rPr>
          <w:sz w:val="24"/>
          <w:szCs w:val="24"/>
        </w:rPr>
        <w:t xml:space="preserve"> </w:t>
      </w:r>
      <w:hyperlink r:id="rId13" w:history="1">
        <w:r w:rsidR="00A63E46" w:rsidRPr="00A63E46">
          <w:rPr>
            <w:rStyle w:val="Hyperlink"/>
            <w:sz w:val="24"/>
            <w:szCs w:val="24"/>
          </w:rPr>
          <w:t>http://www.oxfordmathcenter.com/drupal7/node/628</w:t>
        </w:r>
      </w:hyperlink>
      <w:r w:rsidRPr="00A63E46">
        <w:rPr>
          <w:sz w:val="24"/>
          <w:szCs w:val="24"/>
        </w:rPr>
        <w:t>)</w:t>
      </w:r>
    </w:p>
    <w:p w14:paraId="6E27FF2C" w14:textId="77777777"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A * B + C becomes A B * C +</w:t>
      </w:r>
    </w:p>
    <w:p w14:paraId="0F752BC1" w14:textId="77777777"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lastRenderedPageBreak/>
        <w:t>The order in which the operators appear is not reversed. When the '+' is read, it has lower precedence than the '*', so the '*' must be printed first.</w:t>
      </w:r>
    </w:p>
    <w:p w14:paraId="1D1C4CD4" w14:textId="77777777"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We will show this in a table with three columns. The first will show the symbol currently being read. The second will show what is on the stack and the third will show the current contents of the postfix string. The stack will be written from left to right with the 'bottom' of the stack to the left.</w:t>
      </w:r>
    </w:p>
    <w:p w14:paraId="61BC1FF4"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A * B + </w:t>
      </w:r>
      <w:proofErr w:type="gramStart"/>
      <w:r w:rsidRPr="001130A3">
        <w:rPr>
          <w:rFonts w:asciiTheme="majorHAnsi" w:eastAsia="Times New Roman" w:hAnsiTheme="majorHAnsi" w:cstheme="majorHAnsi"/>
          <w:sz w:val="24"/>
          <w:szCs w:val="24"/>
          <w:lang w:eastAsia="en-IE"/>
        </w:rPr>
        <w:t>C  --</w:t>
      </w:r>
      <w:proofErr w:type="gramEnd"/>
      <w:r w:rsidRPr="001130A3">
        <w:rPr>
          <w:rFonts w:asciiTheme="majorHAnsi" w:eastAsia="Times New Roman" w:hAnsiTheme="majorHAnsi" w:cstheme="majorHAnsi"/>
          <w:sz w:val="24"/>
          <w:szCs w:val="24"/>
          <w:lang w:eastAsia="en-IE"/>
        </w:rPr>
        <w:t>&gt;  A B * C +</w:t>
      </w:r>
    </w:p>
    <w:p w14:paraId="0922C3A9"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p>
    <w:p w14:paraId="15B8F314"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  Current Symbol     Operator Stack    Postfix String</w:t>
      </w:r>
    </w:p>
    <w:p w14:paraId="73520115"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1      A                                    </w:t>
      </w:r>
      <w:proofErr w:type="spellStart"/>
      <w:r w:rsidRPr="001130A3">
        <w:rPr>
          <w:rFonts w:asciiTheme="majorHAnsi" w:eastAsia="Times New Roman" w:hAnsiTheme="majorHAnsi" w:cstheme="majorHAnsi"/>
          <w:sz w:val="24"/>
          <w:szCs w:val="24"/>
          <w:lang w:eastAsia="en-IE"/>
        </w:rPr>
        <w:t>A</w:t>
      </w:r>
      <w:proofErr w:type="spellEnd"/>
    </w:p>
    <w:p w14:paraId="2C007306"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2      *                  *                 A</w:t>
      </w:r>
    </w:p>
    <w:p w14:paraId="28497257"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3      B                  *                 A B</w:t>
      </w:r>
    </w:p>
    <w:p w14:paraId="24B4402F"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4      +                  +                 A B </w:t>
      </w:r>
      <w:proofErr w:type="gramStart"/>
      <w:r w:rsidRPr="001130A3">
        <w:rPr>
          <w:rFonts w:asciiTheme="majorHAnsi" w:eastAsia="Times New Roman" w:hAnsiTheme="majorHAnsi" w:cstheme="majorHAnsi"/>
          <w:sz w:val="24"/>
          <w:szCs w:val="24"/>
          <w:lang w:eastAsia="en-IE"/>
        </w:rPr>
        <w:t>*  (</w:t>
      </w:r>
      <w:proofErr w:type="gramEnd"/>
      <w:r w:rsidRPr="001130A3">
        <w:rPr>
          <w:rFonts w:asciiTheme="majorHAnsi" w:eastAsia="Times New Roman" w:hAnsiTheme="majorHAnsi" w:cstheme="majorHAnsi"/>
          <w:sz w:val="24"/>
          <w:szCs w:val="24"/>
          <w:lang w:eastAsia="en-IE"/>
        </w:rPr>
        <w:t>pop and print * before pushing +)</w:t>
      </w:r>
    </w:p>
    <w:p w14:paraId="320F16FA"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5      C                  +                 A B * C</w:t>
      </w:r>
    </w:p>
    <w:p w14:paraId="07F14EBD" w14:textId="77777777"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6                                           A B * C +</w:t>
      </w:r>
    </w:p>
    <w:p w14:paraId="4F665AF0" w14:textId="77777777" w:rsid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rule used in lines 1, 3 and 5 is to print an operand when it is read. The rule for line 2 is to push an operator onto the stack if it is empty. The rule for line 4 is if the operator on the top of the stack has higher precedence than the one being read, pop and print the one on top and then push the new operator on. The rule for line 6 is that when the end of the expression has been reached, pop the operators on the stack one at a time and print them.</w:t>
      </w:r>
    </w:p>
    <w:p w14:paraId="24BB7E75" w14:textId="77777777" w:rsidR="00A63E46" w:rsidRPr="001130A3" w:rsidRDefault="00A63E46" w:rsidP="001130A3">
      <w:pPr>
        <w:shd w:val="clear" w:color="auto" w:fill="FFFFFF"/>
        <w:spacing w:after="288" w:line="240" w:lineRule="auto"/>
        <w:rPr>
          <w:rFonts w:asciiTheme="majorHAnsi" w:eastAsia="Times New Roman" w:hAnsiTheme="majorHAnsi" w:cstheme="majorHAnsi"/>
          <w:sz w:val="24"/>
          <w:szCs w:val="24"/>
          <w:lang w:eastAsia="en-IE"/>
        </w:rPr>
      </w:pPr>
    </w:p>
    <w:p w14:paraId="47EF1D1B" w14:textId="77777777" w:rsidR="001130A3" w:rsidRDefault="00A63E46" w:rsidP="00A63E46">
      <w:pPr>
        <w:pStyle w:val="Heading2"/>
      </w:pPr>
      <w:r>
        <w:t>Regular Expressions</w:t>
      </w:r>
    </w:p>
    <w:p w14:paraId="3B3C5D0A" w14:textId="77777777" w:rsidR="00A63E46" w:rsidRPr="00A63E46" w:rsidRDefault="00A63E46" w:rsidP="00A63E46">
      <w:r>
        <w:t xml:space="preserve">(References Wikipedia </w:t>
      </w:r>
      <w:hyperlink r:id="rId14" w:history="1">
        <w:r>
          <w:rPr>
            <w:rStyle w:val="Hyperlink"/>
          </w:rPr>
          <w:t>https://en.wikipedia.org/wiki/Regular_expression</w:t>
        </w:r>
      </w:hyperlink>
      <w:r>
        <w:t>)</w:t>
      </w:r>
    </w:p>
    <w:p w14:paraId="15CA265F" w14:textId="77777777" w:rsidR="00415A1B" w:rsidRDefault="00A63E46" w:rsidP="00D6228D">
      <w:pPr>
        <w:rPr>
          <w:rFonts w:asciiTheme="majorHAnsi" w:hAnsiTheme="majorHAnsi" w:cstheme="majorHAnsi"/>
          <w:sz w:val="24"/>
          <w:szCs w:val="24"/>
          <w:shd w:val="clear" w:color="auto" w:fill="FFFFFF"/>
        </w:rPr>
      </w:pPr>
      <w:r w:rsidRPr="009A3CC6">
        <w:rPr>
          <w:rFonts w:asciiTheme="majorHAnsi" w:hAnsiTheme="majorHAnsi" w:cstheme="majorHAnsi"/>
          <w:sz w:val="24"/>
          <w:szCs w:val="24"/>
          <w:shd w:val="clear" w:color="auto" w:fill="FFFFFF"/>
        </w:rPr>
        <w:t>A </w:t>
      </w:r>
      <w:r w:rsidRPr="009A3CC6">
        <w:rPr>
          <w:rFonts w:asciiTheme="majorHAnsi" w:hAnsiTheme="majorHAnsi" w:cstheme="majorHAnsi"/>
          <w:bCs/>
          <w:sz w:val="24"/>
          <w:szCs w:val="24"/>
          <w:shd w:val="clear" w:color="auto" w:fill="FFFFFF"/>
        </w:rPr>
        <w:t>regular expression</w:t>
      </w:r>
      <w:r w:rsidRPr="009A3CC6">
        <w:rPr>
          <w:rFonts w:asciiTheme="majorHAnsi" w:hAnsiTheme="majorHAnsi" w:cstheme="majorHAnsi"/>
          <w:sz w:val="24"/>
          <w:szCs w:val="24"/>
          <w:shd w:val="clear" w:color="auto" w:fill="FFFFFF"/>
        </w:rPr>
        <w:t>,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sz w:val="24"/>
          <w:szCs w:val="24"/>
          <w:shd w:val="clear" w:color="auto" w:fill="FFFFFF"/>
        </w:rPr>
        <w:t> or </w:t>
      </w:r>
      <w:r w:rsidRPr="009A3CC6">
        <w:rPr>
          <w:rFonts w:asciiTheme="majorHAnsi" w:hAnsiTheme="majorHAnsi" w:cstheme="majorHAnsi"/>
          <w:bCs/>
          <w:sz w:val="24"/>
          <w:szCs w:val="24"/>
          <w:shd w:val="clear" w:color="auto" w:fill="FFFFFF"/>
        </w:rPr>
        <w:t>regexp</w:t>
      </w:r>
      <w:r w:rsidRPr="009A3CC6">
        <w:rPr>
          <w:rFonts w:asciiTheme="majorHAnsi" w:hAnsiTheme="majorHAnsi" w:cstheme="majorHAnsi"/>
          <w:sz w:val="24"/>
          <w:szCs w:val="24"/>
          <w:shd w:val="clear" w:color="auto" w:fill="FFFFFF"/>
        </w:rPr>
        <w:t xml:space="preserve"> (sometimes called a </w:t>
      </w:r>
      <w:r w:rsidRPr="009A3CC6">
        <w:rPr>
          <w:rFonts w:asciiTheme="majorHAnsi" w:hAnsiTheme="majorHAnsi" w:cstheme="majorHAnsi"/>
          <w:bCs/>
          <w:sz w:val="24"/>
          <w:szCs w:val="24"/>
          <w:shd w:val="clear" w:color="auto" w:fill="FFFFFF"/>
        </w:rPr>
        <w:t>rational expression</w:t>
      </w:r>
      <w:r w:rsidRPr="009A3CC6">
        <w:rPr>
          <w:rFonts w:asciiTheme="majorHAnsi" w:hAnsiTheme="majorHAnsi" w:cstheme="majorHAnsi"/>
          <w:sz w:val="24"/>
          <w:szCs w:val="24"/>
          <w:shd w:val="clear" w:color="auto" w:fill="FFFFFF"/>
        </w:rPr>
        <w:t>) is a sequence of characters that define a </w:t>
      </w:r>
      <w:r w:rsidRPr="009A3CC6">
        <w:rPr>
          <w:rFonts w:asciiTheme="majorHAnsi" w:hAnsiTheme="majorHAnsi" w:cstheme="majorHAnsi"/>
          <w:i/>
          <w:iCs/>
          <w:sz w:val="24"/>
          <w:szCs w:val="24"/>
          <w:shd w:val="clear" w:color="auto" w:fill="FFFFFF"/>
        </w:rPr>
        <w:t>search pattern</w:t>
      </w:r>
      <w:r w:rsidRPr="009A3CC6">
        <w:rPr>
          <w:rFonts w:asciiTheme="majorHAnsi" w:hAnsiTheme="majorHAnsi" w:cstheme="majorHAnsi"/>
          <w:sz w:val="24"/>
          <w:szCs w:val="24"/>
          <w:shd w:val="clear" w:color="auto" w:fill="FFFFFF"/>
        </w:rPr>
        <w:t>. Usually this pattern is used by string searching algorithms for "find" or "find and replace" operations on strings, or for input validation. It is a technique that developed in theoretical computer science and formal language theory.</w:t>
      </w:r>
    </w:p>
    <w:p w14:paraId="072EC6E8" w14:textId="77777777" w:rsidR="00855DEE" w:rsidRDefault="00855DEE" w:rsidP="00D6228D">
      <w:pPr>
        <w:rPr>
          <w:rFonts w:asciiTheme="majorHAnsi" w:hAnsiTheme="majorHAnsi" w:cstheme="majorHAnsi"/>
          <w:sz w:val="24"/>
          <w:szCs w:val="24"/>
          <w:shd w:val="clear" w:color="auto" w:fill="FFFFFF"/>
        </w:rPr>
      </w:pPr>
      <w:r w:rsidRPr="00855DEE">
        <w:rPr>
          <w:rFonts w:asciiTheme="majorHAnsi" w:hAnsiTheme="majorHAnsi" w:cstheme="majorHAnsi"/>
          <w:sz w:val="24"/>
          <w:szCs w:val="24"/>
          <w:shd w:val="clear" w:color="auto" w:fill="FFFFFF"/>
        </w:rPr>
        <w:t>A regular expression, often called a </w:t>
      </w:r>
      <w:r w:rsidRPr="00855DEE">
        <w:rPr>
          <w:rFonts w:asciiTheme="majorHAnsi" w:hAnsiTheme="majorHAnsi" w:cstheme="majorHAnsi"/>
          <w:bCs/>
          <w:sz w:val="24"/>
          <w:szCs w:val="24"/>
          <w:shd w:val="clear" w:color="auto" w:fill="FFFFFF"/>
        </w:rPr>
        <w:t>pattern</w:t>
      </w:r>
      <w:r w:rsidRPr="00855DEE">
        <w:rPr>
          <w:rFonts w:asciiTheme="majorHAnsi" w:hAnsiTheme="majorHAnsi" w:cstheme="majorHAnsi"/>
          <w:sz w:val="24"/>
          <w:szCs w:val="24"/>
          <w:shd w:val="clear" w:color="auto" w:fill="FFFFFF"/>
        </w:rPr>
        <w:t>, is an expression used to specify a set of strings required for a particular purpose. A simple way to specify a finite set of strings is to list its elements or members.</w:t>
      </w:r>
    </w:p>
    <w:p w14:paraId="28917532" w14:textId="77777777" w:rsidR="00855DEE" w:rsidRPr="00855DEE" w:rsidRDefault="00855DEE" w:rsidP="00855DEE">
      <w:pPr>
        <w:shd w:val="clear" w:color="auto" w:fill="FFFFFF"/>
        <w:spacing w:after="24"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A quantifier after a token (such as a character) or group specifies how often that a preceding element can occur. The most common quantifiers are the </w:t>
      </w:r>
      <w:hyperlink r:id="rId15" w:tooltip="Question mark" w:history="1">
        <w:r w:rsidRPr="00855DEE">
          <w:rPr>
            <w:rFonts w:asciiTheme="majorHAnsi" w:eastAsia="Times New Roman" w:hAnsiTheme="majorHAnsi" w:cstheme="majorHAnsi"/>
            <w:sz w:val="24"/>
            <w:szCs w:val="24"/>
            <w:lang w:eastAsia="en-IE"/>
          </w:rPr>
          <w:t>question mark</w:t>
        </w:r>
      </w:hyperlink>
      <w:r w:rsidRPr="00855DEE">
        <w:rPr>
          <w:rFonts w:asciiTheme="majorHAnsi" w:eastAsia="Times New Roman" w:hAnsiTheme="majorHAnsi" w:cstheme="majorHAnsi"/>
          <w:sz w:val="24"/>
          <w:szCs w:val="24"/>
          <w:lang w:eastAsia="en-IE"/>
        </w:rPr>
        <w:t>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the asterisk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(derived from the Kleene star), and the plus sign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(Kleene plus).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617"/>
      </w:tblGrid>
      <w:tr w:rsidR="00855DEE" w:rsidRPr="00855DEE" w14:paraId="56D2523C" w14:textId="77777777" w:rsidTr="00855DEE">
        <w:trPr>
          <w:tblCellSpacing w:w="15" w:type="dxa"/>
        </w:trPr>
        <w:tc>
          <w:tcPr>
            <w:tcW w:w="1364" w:type="dxa"/>
            <w:hideMark/>
          </w:tcPr>
          <w:p w14:paraId="6F49BA81" w14:textId="77777777"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14:paraId="7A84E1AB" w14:textId="77777777"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question mark indicates </w:t>
            </w:r>
            <w:r w:rsidRPr="00855DEE">
              <w:rPr>
                <w:rFonts w:asciiTheme="majorHAnsi" w:eastAsia="Times New Roman" w:hAnsiTheme="majorHAnsi" w:cstheme="majorHAnsi"/>
                <w:i/>
                <w:iCs/>
                <w:sz w:val="24"/>
                <w:szCs w:val="24"/>
                <w:lang w:eastAsia="en-IE"/>
              </w:rPr>
              <w:t>zero or one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colou?r</w:t>
            </w:r>
            <w:r w:rsidRPr="00855DEE">
              <w:rPr>
                <w:rFonts w:asciiTheme="majorHAnsi" w:eastAsia="Times New Roman" w:hAnsiTheme="majorHAnsi" w:cstheme="majorHAnsi"/>
                <w:sz w:val="24"/>
                <w:szCs w:val="24"/>
                <w:lang w:eastAsia="en-IE"/>
              </w:rPr>
              <w:t> matches both "color" and "colour".</w:t>
            </w:r>
          </w:p>
        </w:tc>
      </w:tr>
      <w:tr w:rsidR="00855DEE" w:rsidRPr="00855DEE" w14:paraId="36C2F21A" w14:textId="77777777" w:rsidTr="00855DEE">
        <w:trPr>
          <w:tblCellSpacing w:w="15" w:type="dxa"/>
        </w:trPr>
        <w:tc>
          <w:tcPr>
            <w:tcW w:w="0" w:type="auto"/>
            <w:hideMark/>
          </w:tcPr>
          <w:p w14:paraId="5DA99E0A" w14:textId="77777777"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lastRenderedPageBreak/>
              <w:t>*</w:t>
            </w:r>
          </w:p>
        </w:tc>
        <w:tc>
          <w:tcPr>
            <w:tcW w:w="0" w:type="auto"/>
            <w:vAlign w:val="center"/>
            <w:hideMark/>
          </w:tcPr>
          <w:p w14:paraId="4F20C218" w14:textId="77777777"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asterisk indicates </w:t>
            </w:r>
            <w:r w:rsidRPr="00855DEE">
              <w:rPr>
                <w:rFonts w:asciiTheme="majorHAnsi" w:eastAsia="Times New Roman" w:hAnsiTheme="majorHAnsi" w:cstheme="majorHAnsi"/>
                <w:i/>
                <w:iCs/>
                <w:sz w:val="24"/>
                <w:szCs w:val="24"/>
                <w:lang w:eastAsia="en-IE"/>
              </w:rPr>
              <w:t>zero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"ac", "abc", "abbc", "abbbc", and so on.</w:t>
            </w:r>
          </w:p>
        </w:tc>
      </w:tr>
      <w:tr w:rsidR="00855DEE" w:rsidRPr="00855DEE" w14:paraId="52B7C179" w14:textId="77777777" w:rsidTr="00855DEE">
        <w:trPr>
          <w:tblCellSpacing w:w="15" w:type="dxa"/>
        </w:trPr>
        <w:tc>
          <w:tcPr>
            <w:tcW w:w="0" w:type="auto"/>
            <w:hideMark/>
          </w:tcPr>
          <w:p w14:paraId="6FCEB20C" w14:textId="77777777"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14:paraId="6791780F" w14:textId="77777777"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plus sign indicates </w:t>
            </w:r>
            <w:r w:rsidRPr="00855DEE">
              <w:rPr>
                <w:rFonts w:asciiTheme="majorHAnsi" w:eastAsia="Times New Roman" w:hAnsiTheme="majorHAnsi" w:cstheme="majorHAnsi"/>
                <w:i/>
                <w:iCs/>
                <w:sz w:val="24"/>
                <w:szCs w:val="24"/>
                <w:lang w:eastAsia="en-IE"/>
              </w:rPr>
              <w:t>one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"abc", "abbc", "abbbc", and so on, but not "ac".</w:t>
            </w:r>
          </w:p>
        </w:tc>
      </w:tr>
    </w:tbl>
    <w:p w14:paraId="1DDD7055" w14:textId="77777777" w:rsidR="00855DEE" w:rsidRDefault="00855DEE" w:rsidP="00D6228D">
      <w:pPr>
        <w:rPr>
          <w:rFonts w:asciiTheme="majorHAnsi" w:hAnsiTheme="majorHAnsi" w:cstheme="majorHAnsi"/>
          <w:sz w:val="24"/>
          <w:szCs w:val="24"/>
        </w:rPr>
      </w:pPr>
    </w:p>
    <w:p w14:paraId="532B23A7" w14:textId="77777777" w:rsidR="00A02141" w:rsidRPr="00A02141" w:rsidRDefault="00A02141" w:rsidP="00A02141">
      <w:pPr>
        <w:spacing w:after="0" w:line="240" w:lineRule="auto"/>
        <w:rPr>
          <w:rFonts w:asciiTheme="majorHAnsi" w:eastAsia="Times New Roman" w:hAnsiTheme="majorHAnsi" w:cstheme="majorHAnsi"/>
          <w:sz w:val="24"/>
          <w:szCs w:val="24"/>
          <w:lang w:eastAsia="en-IE"/>
        </w:rPr>
      </w:pPr>
    </w:p>
    <w:tbl>
      <w:tblPr>
        <w:tblW w:w="920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5"/>
        <w:gridCol w:w="7581"/>
      </w:tblGrid>
      <w:tr w:rsidR="00A02141" w:rsidRPr="00A02141" w14:paraId="276ABE4D" w14:textId="77777777"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038F0A" w14:textId="77777777"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Metacharacter</w:t>
            </w:r>
          </w:p>
        </w:tc>
        <w:tc>
          <w:tcPr>
            <w:tcW w:w="75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935683" w14:textId="77777777"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Description</w:t>
            </w:r>
          </w:p>
        </w:tc>
      </w:tr>
      <w:tr w:rsidR="00A02141" w:rsidRPr="00A02141" w14:paraId="502B27ED" w14:textId="77777777" w:rsidTr="00A02141">
        <w:trPr>
          <w:trHeight w:val="103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45135A3A" w14:textId="77777777"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2793D23" w14:textId="77777777"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zero or one time. For</w:t>
            </w:r>
            <w:r>
              <w:rPr>
                <w:rFonts w:asciiTheme="majorHAnsi" w:eastAsia="Times New Roman" w:hAnsiTheme="majorHAnsi" w:cstheme="majorHAnsi"/>
                <w:color w:val="222222"/>
                <w:sz w:val="24"/>
                <w:szCs w:val="24"/>
                <w:lang w:eastAsia="en-IE"/>
              </w:rPr>
              <w:t xml:space="preserve"> </w:t>
            </w:r>
            <w:r w:rsidRPr="00A02141">
              <w:rPr>
                <w:rFonts w:asciiTheme="majorHAnsi" w:eastAsia="Times New Roman" w:hAnsiTheme="majorHAnsi" w:cstheme="majorHAnsi"/>
                <w:color w:val="222222"/>
                <w:sz w:val="24"/>
                <w:szCs w:val="24"/>
                <w:lang w:eastAsia="en-IE"/>
              </w:rPr>
              <w:t>example, </w:t>
            </w:r>
            <w:proofErr w:type="gramStart"/>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proofErr w:type="gramEnd"/>
            <w:r w:rsidRPr="00A02141">
              <w:rPr>
                <w:rFonts w:asciiTheme="majorHAnsi" w:eastAsia="Times New Roman" w:hAnsiTheme="majorHAnsi" w:cstheme="majorHAnsi"/>
                <w:color w:val="222222"/>
                <w:sz w:val="24"/>
                <w:szCs w:val="24"/>
                <w:lang w:eastAsia="en-IE"/>
              </w:rPr>
              <w:t> matches only "ac" or "abc".</w:t>
            </w:r>
          </w:p>
        </w:tc>
      </w:tr>
      <w:tr w:rsidR="00A02141" w:rsidRPr="00A02141" w14:paraId="7A534E06" w14:textId="77777777"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A7A27D" w14:textId="77777777"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164C3" w14:textId="77777777"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one or more times.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r w:rsidRPr="00A02141">
              <w:rPr>
                <w:rFonts w:asciiTheme="majorHAnsi" w:eastAsia="Times New Roman" w:hAnsiTheme="majorHAnsi" w:cstheme="majorHAnsi"/>
                <w:color w:val="222222"/>
                <w:sz w:val="24"/>
                <w:szCs w:val="24"/>
                <w:lang w:eastAsia="en-IE"/>
              </w:rPr>
              <w:t> matches "abc", "abbc", "abbbc", and so on, but not "ac".</w:t>
            </w:r>
          </w:p>
        </w:tc>
      </w:tr>
      <w:tr w:rsidR="00A02141" w:rsidRPr="00A02141" w14:paraId="6E5FFA28" w14:textId="77777777"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E53D6E" w14:textId="77777777"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28B8A" w14:textId="77777777"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The choice (also known as alternation or set union) operator matches either the expression before or the expression after the operator.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abc|def</w:t>
            </w:r>
            <w:r w:rsidRPr="00A02141">
              <w:rPr>
                <w:rFonts w:asciiTheme="majorHAnsi" w:eastAsia="Times New Roman" w:hAnsiTheme="majorHAnsi" w:cstheme="majorHAnsi"/>
                <w:color w:val="222222"/>
                <w:sz w:val="24"/>
                <w:szCs w:val="24"/>
                <w:lang w:eastAsia="en-IE"/>
              </w:rPr>
              <w:t>matches "abc" or "def".</w:t>
            </w:r>
          </w:p>
        </w:tc>
      </w:tr>
    </w:tbl>
    <w:p w14:paraId="730CC63E" w14:textId="77777777" w:rsidR="00A02141" w:rsidRPr="00A02141" w:rsidRDefault="00A02141" w:rsidP="00A02141">
      <w:pPr>
        <w:shd w:val="clear" w:color="auto" w:fill="FFFFFF"/>
        <w:spacing w:before="120" w:after="12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b/>
          <w:bCs/>
          <w:color w:val="222222"/>
          <w:sz w:val="24"/>
          <w:szCs w:val="24"/>
          <w:lang w:eastAsia="en-IE"/>
        </w:rPr>
        <w:t>Examples:</w:t>
      </w:r>
    </w:p>
    <w:p w14:paraId="4C1E2026" w14:textId="77777777"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and "cat".</w:t>
      </w:r>
    </w:p>
    <w:p w14:paraId="3AC433BD" w14:textId="77777777"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"cat", "hhat", "chat", "hcat", "cchchat", and so on.</w:t>
      </w:r>
    </w:p>
    <w:p w14:paraId="14019CA6" w14:textId="77777777"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"hat", "cat", "hhat", "chat", "hcat", "cchchat", and so on, but not "at".</w:t>
      </w:r>
    </w:p>
    <w:p w14:paraId="1CE34E9E" w14:textId="77777777"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cat|dog</w:t>
      </w:r>
      <w:r w:rsidRPr="00A02141">
        <w:rPr>
          <w:rFonts w:asciiTheme="majorHAnsi" w:eastAsia="Times New Roman" w:hAnsiTheme="majorHAnsi" w:cstheme="majorHAnsi"/>
          <w:color w:val="222222"/>
          <w:sz w:val="24"/>
          <w:szCs w:val="24"/>
          <w:lang w:eastAsia="en-IE"/>
        </w:rPr>
        <w:t> matches "cat" or "dog".</w:t>
      </w:r>
    </w:p>
    <w:p w14:paraId="574BD3B8" w14:textId="77777777" w:rsidR="00A02141" w:rsidRDefault="00A02141" w:rsidP="00D6228D">
      <w:pPr>
        <w:rPr>
          <w:rFonts w:asciiTheme="majorHAnsi" w:hAnsiTheme="majorHAnsi" w:cstheme="majorHAnsi"/>
          <w:sz w:val="24"/>
          <w:szCs w:val="24"/>
        </w:rPr>
      </w:pPr>
    </w:p>
    <w:p w14:paraId="13062F42" w14:textId="77777777" w:rsidR="00A02141" w:rsidRPr="00A02141" w:rsidRDefault="00A02141" w:rsidP="00A02141">
      <w:pPr>
        <w:pStyle w:val="Heading2"/>
      </w:pPr>
      <w:r>
        <w:t>N</w:t>
      </w:r>
      <w:r w:rsidRPr="00A02141">
        <w:t xml:space="preserve">ondeterministic </w:t>
      </w:r>
      <w:r>
        <w:t>F</w:t>
      </w:r>
      <w:r w:rsidRPr="00A02141">
        <w:t xml:space="preserve">inite </w:t>
      </w:r>
      <w:r>
        <w:t>A</w:t>
      </w:r>
      <w:r w:rsidRPr="00A02141">
        <w:t>utomaton </w:t>
      </w:r>
    </w:p>
    <w:p w14:paraId="6F4FC2A7" w14:textId="77777777" w:rsidR="00A02141" w:rsidRPr="00A02141" w:rsidRDefault="00A02141" w:rsidP="00D6228D">
      <w:r>
        <w:t>(References Wikipedia</w:t>
      </w:r>
      <w:r w:rsidRPr="00A02141">
        <w:t xml:space="preserve"> </w:t>
      </w:r>
      <w:hyperlink r:id="rId16" w:history="1">
        <w:r>
          <w:rPr>
            <w:rStyle w:val="Hyperlink"/>
          </w:rPr>
          <w:t>https://en.wikipedia.org/wiki/Nondeterministic_finite_automaton</w:t>
        </w:r>
      </w:hyperlink>
      <w:r>
        <w:t>)</w:t>
      </w:r>
    </w:p>
    <w:p w14:paraId="61EB6C0A" w14:textId="77777777"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In automata theory, a finite state machine is called a deterministic finite automaton (DFA), if</w:t>
      </w:r>
    </w:p>
    <w:p w14:paraId="1F9CA0B7" w14:textId="77777777"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each of its transitions is </w:t>
      </w:r>
      <w:r w:rsidRPr="00A02141">
        <w:rPr>
          <w:rFonts w:asciiTheme="majorHAnsi" w:eastAsia="Times New Roman" w:hAnsiTheme="majorHAnsi" w:cstheme="majorHAnsi"/>
          <w:i/>
          <w:iCs/>
          <w:sz w:val="24"/>
          <w:szCs w:val="24"/>
          <w:lang w:eastAsia="en-IE"/>
        </w:rPr>
        <w:t>uniquely</w:t>
      </w:r>
      <w:r w:rsidRPr="00A02141">
        <w:rPr>
          <w:rFonts w:asciiTheme="majorHAnsi" w:eastAsia="Times New Roman" w:hAnsiTheme="majorHAnsi" w:cstheme="majorHAnsi"/>
          <w:sz w:val="24"/>
          <w:szCs w:val="24"/>
          <w:lang w:eastAsia="en-IE"/>
        </w:rPr>
        <w:t> determined by its source state and input symbol, and</w:t>
      </w:r>
    </w:p>
    <w:p w14:paraId="56CE413B" w14:textId="77777777"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reading an input symbol is required for each state transition.</w:t>
      </w:r>
    </w:p>
    <w:p w14:paraId="41A9497A" w14:textId="77777777"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A </w:t>
      </w:r>
      <w:r w:rsidRPr="00A02141">
        <w:rPr>
          <w:rFonts w:asciiTheme="majorHAnsi" w:eastAsia="Times New Roman" w:hAnsiTheme="majorHAnsi" w:cstheme="majorHAnsi"/>
          <w:b/>
          <w:bCs/>
          <w:sz w:val="24"/>
          <w:szCs w:val="24"/>
          <w:lang w:eastAsia="en-IE"/>
        </w:rPr>
        <w:t>nondeterministic finite automaton</w:t>
      </w:r>
      <w:r w:rsidRPr="00A02141">
        <w:rPr>
          <w:rFonts w:asciiTheme="majorHAnsi" w:eastAsia="Times New Roman" w:hAnsiTheme="majorHAnsi" w:cstheme="majorHAnsi"/>
          <w:sz w:val="24"/>
          <w:szCs w:val="24"/>
          <w:lang w:eastAsia="en-IE"/>
        </w:rPr>
        <w:t>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or nondeterministic finite state machine, does not need to obey these restrictions. In particular, every DFA is also an NFA. Sometimes the term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xml:space="preserve"> is used in a narrower sense, referring to </w:t>
      </w:r>
      <w:proofErr w:type="gramStart"/>
      <w:r w:rsidRPr="00A02141">
        <w:rPr>
          <w:rFonts w:asciiTheme="majorHAnsi" w:eastAsia="Times New Roman" w:hAnsiTheme="majorHAnsi" w:cstheme="majorHAnsi"/>
          <w:sz w:val="24"/>
          <w:szCs w:val="24"/>
          <w:lang w:eastAsia="en-IE"/>
        </w:rPr>
        <w:t>a</w:t>
      </w:r>
      <w:proofErr w:type="gramEnd"/>
      <w:r w:rsidRPr="00A02141">
        <w:rPr>
          <w:rFonts w:asciiTheme="majorHAnsi" w:eastAsia="Times New Roman" w:hAnsiTheme="majorHAnsi" w:cstheme="majorHAnsi"/>
          <w:sz w:val="24"/>
          <w:szCs w:val="24"/>
          <w:lang w:eastAsia="en-IE"/>
        </w:rPr>
        <w:t xml:space="preserve"> NFA that is </w:t>
      </w:r>
      <w:r w:rsidRPr="00A02141">
        <w:rPr>
          <w:rFonts w:asciiTheme="majorHAnsi" w:eastAsia="Times New Roman" w:hAnsiTheme="majorHAnsi" w:cstheme="majorHAnsi"/>
          <w:i/>
          <w:iCs/>
          <w:sz w:val="24"/>
          <w:szCs w:val="24"/>
          <w:lang w:eastAsia="en-IE"/>
        </w:rPr>
        <w:t>not</w:t>
      </w:r>
      <w:r w:rsidRPr="00A02141">
        <w:rPr>
          <w:rFonts w:asciiTheme="majorHAnsi" w:eastAsia="Times New Roman" w:hAnsiTheme="majorHAnsi" w:cstheme="majorHAnsi"/>
          <w:sz w:val="24"/>
          <w:szCs w:val="24"/>
          <w:lang w:eastAsia="en-IE"/>
        </w:rPr>
        <w:t> a DFA, but not in this article.</w:t>
      </w:r>
    </w:p>
    <w:p w14:paraId="1674AD62" w14:textId="77777777" w:rsidR="00A02141" w:rsidRPr="00CC0F96" w:rsidRDefault="00A02141" w:rsidP="00A02141">
      <w:pPr>
        <w:pStyle w:val="Heading2"/>
        <w:pBdr>
          <w:bottom w:val="single" w:sz="6" w:space="0" w:color="A2A9B1"/>
        </w:pBdr>
        <w:shd w:val="clear" w:color="auto" w:fill="FFFFFF"/>
        <w:spacing w:before="240" w:after="60"/>
        <w:rPr>
          <w:rFonts w:cstheme="majorHAnsi"/>
          <w:color w:val="000000"/>
          <w:sz w:val="24"/>
          <w:szCs w:val="24"/>
        </w:rPr>
      </w:pPr>
      <w:r w:rsidRPr="00CC0F96">
        <w:rPr>
          <w:rStyle w:val="mw-headline"/>
          <w:rFonts w:cstheme="majorHAnsi"/>
          <w:b/>
          <w:bCs/>
          <w:color w:val="000000"/>
          <w:sz w:val="24"/>
          <w:szCs w:val="24"/>
        </w:rPr>
        <w:lastRenderedPageBreak/>
        <w:t>Closure properties</w:t>
      </w:r>
    </w:p>
    <w:p w14:paraId="152C36D6" w14:textId="77777777" w:rsidR="00A02141" w:rsidRPr="00CC0F96" w:rsidRDefault="00A02141" w:rsidP="00A02141">
      <w:pPr>
        <w:shd w:val="clear" w:color="auto" w:fill="F8F9FA"/>
        <w:jc w:val="center"/>
        <w:rPr>
          <w:rFonts w:asciiTheme="majorHAnsi" w:hAnsiTheme="majorHAnsi" w:cstheme="majorHAnsi"/>
          <w:color w:val="222222"/>
          <w:sz w:val="24"/>
          <w:szCs w:val="24"/>
        </w:rPr>
      </w:pPr>
      <w:r w:rsidRPr="00CC0F96">
        <w:rPr>
          <w:rFonts w:asciiTheme="majorHAnsi" w:hAnsiTheme="majorHAnsi" w:cstheme="majorHAnsi"/>
          <w:noProof/>
          <w:color w:val="0B0080"/>
          <w:sz w:val="24"/>
          <w:szCs w:val="24"/>
        </w:rPr>
        <w:drawing>
          <wp:inline distT="0" distB="0" distL="0" distR="0" wp14:anchorId="0356BD83" wp14:editId="31B0F9CC">
            <wp:extent cx="2095500" cy="1400175"/>
            <wp:effectExtent l="0" t="0" r="0" b="9525"/>
            <wp:docPr id="1" name="Picture 1" descr="https://upload.wikimedia.org/wikipedia/commons/thumb/2/25/Thompson-or.svg/220px-Thompson-or.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5/Thompson-or.svg/220px-Thompson-or.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14:paraId="5C4065FD" w14:textId="77777777" w:rsidR="00A02141" w:rsidRPr="00CC0F96" w:rsidRDefault="00A02141" w:rsidP="00A02141">
      <w:pPr>
        <w:shd w:val="clear" w:color="auto" w:fill="F8F9FA"/>
        <w:spacing w:line="336" w:lineRule="atLeast"/>
        <w:rPr>
          <w:rFonts w:asciiTheme="majorHAnsi" w:hAnsiTheme="majorHAnsi" w:cstheme="majorHAnsi"/>
          <w:color w:val="222222"/>
          <w:sz w:val="24"/>
          <w:szCs w:val="24"/>
        </w:rPr>
      </w:pPr>
      <w:r w:rsidRPr="00CC0F96">
        <w:rPr>
          <w:rFonts w:asciiTheme="majorHAnsi" w:hAnsiTheme="majorHAnsi" w:cstheme="majorHAnsi"/>
          <w:color w:val="222222"/>
          <w:sz w:val="24"/>
          <w:szCs w:val="24"/>
        </w:rPr>
        <w:t>Composed NFA accepting the union of the languages of some given NFAs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For an input word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in the language union, the composed automaton follows an ε-transition from </w:t>
      </w:r>
      <w:r w:rsidRPr="00CC0F96">
        <w:rPr>
          <w:rFonts w:asciiTheme="majorHAnsi" w:hAnsiTheme="majorHAnsi" w:cstheme="majorHAnsi"/>
          <w:i/>
          <w:iCs/>
          <w:color w:val="222222"/>
          <w:sz w:val="24"/>
          <w:szCs w:val="24"/>
        </w:rPr>
        <w:t>q</w:t>
      </w:r>
      <w:r w:rsidRPr="00CC0F96">
        <w:rPr>
          <w:rFonts w:asciiTheme="majorHAnsi" w:hAnsiTheme="majorHAnsi" w:cstheme="majorHAnsi"/>
          <w:color w:val="222222"/>
          <w:sz w:val="24"/>
          <w:szCs w:val="24"/>
        </w:rPr>
        <w:t xml:space="preserve"> to the start state (left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of an appropriate </w:t>
      </w:r>
      <w:proofErr w:type="spellStart"/>
      <w:r w:rsidRPr="00CC0F96">
        <w:rPr>
          <w:rFonts w:asciiTheme="majorHAnsi" w:hAnsiTheme="majorHAnsi" w:cstheme="majorHAnsi"/>
          <w:color w:val="222222"/>
          <w:sz w:val="24"/>
          <w:szCs w:val="24"/>
        </w:rPr>
        <w:t>subautomaton</w:t>
      </w:r>
      <w:proofErr w:type="spellEnd"/>
      <w:r w:rsidRPr="00CC0F96">
        <w:rPr>
          <w:rFonts w:asciiTheme="majorHAnsi" w:hAnsiTheme="majorHAnsi" w:cstheme="majorHAnsi"/>
          <w:color w:val="222222"/>
          <w:sz w:val="24"/>
          <w:szCs w:val="24"/>
        </w:rPr>
        <w:t xml:space="preserve"> —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or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 which, by following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xml:space="preserve">, may reach an accepting state (right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from there, state </w:t>
      </w:r>
      <w:r w:rsidRPr="00CC0F96">
        <w:rPr>
          <w:rFonts w:asciiTheme="majorHAnsi" w:hAnsiTheme="majorHAnsi" w:cstheme="majorHAnsi"/>
          <w:i/>
          <w:iCs/>
          <w:color w:val="222222"/>
          <w:sz w:val="24"/>
          <w:szCs w:val="24"/>
        </w:rPr>
        <w:t>f</w:t>
      </w:r>
      <w:r w:rsidRPr="00CC0F96">
        <w:rPr>
          <w:rFonts w:asciiTheme="majorHAnsi" w:hAnsiTheme="majorHAnsi" w:cstheme="majorHAnsi"/>
          <w:color w:val="222222"/>
          <w:sz w:val="24"/>
          <w:szCs w:val="24"/>
        </w:rPr>
        <w:t> can be reached by another ε-transition. Due to the ε-transitions, the composed NFA is properly nondeterministic even if both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were DFAs; vice versa, constructing a DFA for the union language (even of two DFAs) is much more complicated.</w:t>
      </w:r>
    </w:p>
    <w:p w14:paraId="2D95883B" w14:textId="77777777"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are said to be closed under a (binary/unary) operator if NFAs recognize the languages that are obtained by applying the operation on the NFA recognizable languages. The NFAs are closed under the following operations.</w:t>
      </w:r>
    </w:p>
    <w:p w14:paraId="5C9819CC" w14:textId="77777777"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Union (cf. picture)</w:t>
      </w:r>
    </w:p>
    <w:p w14:paraId="52228332" w14:textId="77777777"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Intersection</w:t>
      </w:r>
    </w:p>
    <w:p w14:paraId="110FF813" w14:textId="77777777"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Concatenation</w:t>
      </w:r>
    </w:p>
    <w:p w14:paraId="2CAC9B63" w14:textId="77777777"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Negation</w:t>
      </w:r>
    </w:p>
    <w:p w14:paraId="74D1FE6D" w14:textId="77777777"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Kleene closure</w:t>
      </w:r>
    </w:p>
    <w:p w14:paraId="371A9728" w14:textId="77777777"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Since NFAs are equivalent to nondeterministic finite automaton with ε-moves (NFA-ε), the above closures are proved using closure properties of NFA-ε. The above closure properties imply that NFAs only recognize regular languages.</w:t>
      </w:r>
    </w:p>
    <w:p w14:paraId="1225A13E" w14:textId="77777777"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can be constructed from any regular expression using Thompson's construction algorithm.</w:t>
      </w:r>
    </w:p>
    <w:p w14:paraId="48A7747B" w14:textId="77777777" w:rsidR="00A02141" w:rsidRDefault="00A02141" w:rsidP="00D6228D">
      <w:pPr>
        <w:rPr>
          <w:rFonts w:asciiTheme="majorHAnsi" w:hAnsiTheme="majorHAnsi" w:cstheme="majorHAnsi"/>
          <w:sz w:val="24"/>
          <w:szCs w:val="24"/>
        </w:rPr>
      </w:pPr>
    </w:p>
    <w:p w14:paraId="5B2C6BEC" w14:textId="77777777" w:rsidR="004358CF" w:rsidRDefault="004358CF" w:rsidP="004358CF">
      <w:pPr>
        <w:pStyle w:val="Heading2"/>
      </w:pPr>
      <w:r>
        <w:t>Kleene Star and Plus</w:t>
      </w:r>
    </w:p>
    <w:p w14:paraId="52352363" w14:textId="77777777" w:rsidR="004358CF" w:rsidRDefault="004358CF" w:rsidP="004358CF">
      <w:r>
        <w:t xml:space="preserve">(References Wikipedia </w:t>
      </w:r>
      <w:hyperlink r:id="rId19" w:history="1">
        <w:r>
          <w:rPr>
            <w:rStyle w:val="Hyperlink"/>
          </w:rPr>
          <w:t>https://en.wikipedia.org/wiki/Kleene_star</w:t>
        </w:r>
      </w:hyperlink>
      <w:r>
        <w:t>)</w:t>
      </w:r>
    </w:p>
    <w:p w14:paraId="5B9B60F5" w14:textId="77777777"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mathematical logic and computer science, the </w:t>
      </w:r>
      <w:r w:rsidRPr="004358CF">
        <w:rPr>
          <w:rFonts w:asciiTheme="majorHAnsi" w:eastAsia="Times New Roman" w:hAnsiTheme="majorHAnsi" w:cstheme="majorHAnsi"/>
          <w:b/>
          <w:bCs/>
          <w:sz w:val="24"/>
          <w:szCs w:val="24"/>
          <w:lang w:eastAsia="en-IE"/>
        </w:rPr>
        <w:t>Kleene star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operator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closure</w:t>
      </w:r>
      <w:r w:rsidRPr="004358CF">
        <w:rPr>
          <w:rFonts w:asciiTheme="majorHAnsi" w:eastAsia="Times New Roman" w:hAnsiTheme="majorHAnsi" w:cstheme="majorHAnsi"/>
          <w:sz w:val="24"/>
          <w:szCs w:val="24"/>
          <w:lang w:eastAsia="en-IE"/>
        </w:rPr>
        <w:t>) is a unary operation, either on sets of strings or on sets of symbols or characters. In mathematics it is more commonly known as the free monoid construction. The application of the Kleene star to a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written as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It is widely used for regular expressions, which is the context in which it was introduced by Stephen Kleene to characterize certain automata, where it means "zero or more".</w:t>
      </w:r>
    </w:p>
    <w:p w14:paraId="72E38898" w14:textId="77777777"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strings,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defined as the smallest superset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that contains the empty string ε and is closed under the string concatenation operation.</w:t>
      </w:r>
    </w:p>
    <w:p w14:paraId="1DFC1726" w14:textId="77777777"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lastRenderedPageBreak/>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symbols or characters,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the set of all strings over symbols in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including the empty string ε.</w:t>
      </w:r>
    </w:p>
    <w:p w14:paraId="6B10BDE1" w14:textId="77777777"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The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can also be described as the set of finite-length strings that can be generated by concatenating arbitrary elements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allowing the use of the same element multiple times.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either the empty set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xml:space="preserve"> or the singleton set {</w:t>
      </w:r>
      <w:r w:rsidRPr="004358CF">
        <w:rPr>
          <w:rFonts w:ascii="Calibri Light" w:eastAsia="Times New Roman" w:hAnsi="Calibri Light" w:cs="Calibri Light"/>
          <w:sz w:val="24"/>
          <w:szCs w:val="24"/>
          <w:lang w:eastAsia="en-IE"/>
        </w:rPr>
        <w:t>ε</w:t>
      </w:r>
      <w:r w:rsidRPr="004358CF">
        <w:rPr>
          <w:rFonts w:asciiTheme="majorHAnsi" w:eastAsia="Times New Roman" w:hAnsiTheme="majorHAnsi" w:cstheme="majorHAnsi"/>
          <w:sz w:val="24"/>
          <w:szCs w:val="24"/>
          <w:lang w:eastAsia="en-IE"/>
        </w:rPr>
        <w:t>}, then</w:t>
      </w:r>
      <w:r w:rsidRPr="004358CF">
        <w:rPr>
          <w:rFonts w:ascii="Calibri Light" w:eastAsia="Times New Roman" w:hAnsi="Calibri Light" w:cs="Calibri Light"/>
          <w:sz w:val="24"/>
          <w:szCs w:val="24"/>
          <w:lang w:eastAsia="en-IE"/>
        </w:rPr>
        <w: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 {ε};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any other finite set,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a countably infinite set.</w:t>
      </w:r>
      <w:bookmarkStart w:id="1" w:name="_Hlk4600220"/>
      <w:r w:rsidRPr="004358CF">
        <w:rPr>
          <w:rFonts w:asciiTheme="majorHAnsi" w:eastAsia="Times New Roman" w:hAnsiTheme="majorHAnsi" w:cstheme="majorHAnsi"/>
          <w:sz w:val="24"/>
          <w:szCs w:val="24"/>
          <w:vertAlign w:val="superscript"/>
          <w:lang w:eastAsia="en-IE"/>
        </w:rPr>
        <w:fldChar w:fldCharType="begin"/>
      </w:r>
      <w:r w:rsidRPr="004358CF">
        <w:rPr>
          <w:rFonts w:asciiTheme="majorHAnsi" w:eastAsia="Times New Roman" w:hAnsiTheme="majorHAnsi" w:cstheme="majorHAnsi"/>
          <w:sz w:val="24"/>
          <w:szCs w:val="24"/>
          <w:vertAlign w:val="superscript"/>
          <w:lang w:eastAsia="en-IE"/>
        </w:rPr>
        <w:instrText xml:space="preserve"> HYPERLINK "https://en.wikipedia.org/wiki/Kleene_star" \l "cite_note-1" </w:instrText>
      </w:r>
      <w:r w:rsidRPr="004358CF">
        <w:rPr>
          <w:rFonts w:asciiTheme="majorHAnsi" w:eastAsia="Times New Roman" w:hAnsiTheme="majorHAnsi" w:cstheme="majorHAnsi"/>
          <w:sz w:val="24"/>
          <w:szCs w:val="24"/>
          <w:vertAlign w:val="superscript"/>
          <w:lang w:eastAsia="en-IE"/>
        </w:rPr>
        <w:fldChar w:fldCharType="separate"/>
      </w:r>
      <w:r w:rsidRPr="004358CF">
        <w:rPr>
          <w:rFonts w:asciiTheme="majorHAnsi" w:eastAsia="Times New Roman" w:hAnsiTheme="majorHAnsi" w:cstheme="majorHAnsi"/>
          <w:sz w:val="24"/>
          <w:szCs w:val="24"/>
          <w:vertAlign w:val="superscript"/>
          <w:lang w:eastAsia="en-IE"/>
        </w:rPr>
        <w:t>[1]</w:t>
      </w:r>
      <w:r w:rsidRPr="004358CF">
        <w:rPr>
          <w:rFonts w:asciiTheme="majorHAnsi" w:eastAsia="Times New Roman" w:hAnsiTheme="majorHAnsi" w:cstheme="majorHAnsi"/>
          <w:sz w:val="24"/>
          <w:szCs w:val="24"/>
          <w:vertAlign w:val="superscript"/>
          <w:lang w:eastAsia="en-IE"/>
        </w:rPr>
        <w:fldChar w:fldCharType="end"/>
      </w:r>
      <w:bookmarkEnd w:id="1"/>
    </w:p>
    <w:p w14:paraId="7C515FF7" w14:textId="77777777" w:rsidR="004358CF" w:rsidRPr="00E536E4" w:rsidRDefault="00E536E4" w:rsidP="00E536E4">
      <w:pPr>
        <w:pStyle w:val="Heading2"/>
      </w:pPr>
      <w:r>
        <w:t>Kleene Plus</w:t>
      </w:r>
    </w:p>
    <w:p w14:paraId="58DB710D" w14:textId="77777777" w:rsidR="004358CF" w:rsidRPr="00E536E4"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some formal language studies, (e.g. AFL theory) a variation on the Kleene star operation called the </w:t>
      </w:r>
      <w:r w:rsidRPr="004358CF">
        <w:rPr>
          <w:rFonts w:asciiTheme="majorHAnsi" w:eastAsia="Times New Roman" w:hAnsiTheme="majorHAnsi" w:cstheme="majorHAnsi"/>
          <w:i/>
          <w:iCs/>
          <w:sz w:val="24"/>
          <w:szCs w:val="24"/>
          <w:lang w:eastAsia="en-IE"/>
        </w:rPr>
        <w:t>Kleene plus</w:t>
      </w:r>
      <w:r w:rsidRPr="004358CF">
        <w:rPr>
          <w:rFonts w:asciiTheme="majorHAnsi" w:eastAsia="Times New Roman" w:hAnsiTheme="majorHAnsi" w:cstheme="majorHAnsi"/>
          <w:sz w:val="24"/>
          <w:szCs w:val="24"/>
          <w:lang w:eastAsia="en-IE"/>
        </w:rPr>
        <w:t> is used. The Kleene plus omits the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0</w:t>
      </w:r>
      <w:r w:rsidRPr="004358CF">
        <w:rPr>
          <w:rFonts w:asciiTheme="majorHAnsi" w:eastAsia="Times New Roman" w:hAnsiTheme="majorHAnsi" w:cstheme="majorHAnsi"/>
          <w:sz w:val="24"/>
          <w:szCs w:val="24"/>
          <w:lang w:eastAsia="en-IE"/>
        </w:rPr>
        <w:t> term in the above union. In other words, the Kleene plus on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w:t>
      </w:r>
      <w:r w:rsidRPr="00E536E4">
        <w:rPr>
          <w:rFonts w:asciiTheme="majorHAnsi" w:eastAsia="Times New Roman" w:hAnsiTheme="majorHAnsi" w:cstheme="majorHAnsi"/>
          <w:sz w:val="24"/>
          <w:szCs w:val="24"/>
          <w:lang w:eastAsia="en-IE"/>
        </w:rPr>
        <w:t xml:space="preserve">: </w:t>
      </w:r>
    </w:p>
    <w:p w14:paraId="758CF655" w14:textId="77777777" w:rsidR="004358CF" w:rsidRPr="00E536E4" w:rsidRDefault="004358CF" w:rsidP="009B5874">
      <w:pPr>
        <w:shd w:val="clear" w:color="auto" w:fill="FFFFFF"/>
        <w:spacing w:before="120" w:after="120" w:line="240" w:lineRule="auto"/>
        <w:ind w:firstLine="720"/>
        <w:rPr>
          <w:rStyle w:val="mwe-math-mathml-inline"/>
          <w:rFonts w:asciiTheme="majorHAnsi" w:hAnsiTheme="majorHAnsi" w:cstheme="majorHAnsi"/>
          <w:vanish/>
          <w:sz w:val="24"/>
          <w:szCs w:val="24"/>
          <w:shd w:val="clear" w:color="auto" w:fill="FFFFFF"/>
        </w:rPr>
      </w:pPr>
      <w:r w:rsidRPr="00E536E4">
        <w:rPr>
          <w:rFonts w:asciiTheme="majorHAnsi" w:eastAsia="Times New Roman" w:hAnsiTheme="majorHAnsi" w:cstheme="majorHAnsi"/>
          <w:sz w:val="24"/>
          <w:szCs w:val="24"/>
          <w:lang w:eastAsia="en-IE"/>
        </w:rPr>
        <w:t>V+ = U</w:t>
      </w:r>
      <w:r w:rsidR="009B5874" w:rsidRPr="00E536E4">
        <w:rPr>
          <w:rFonts w:asciiTheme="majorHAnsi" w:eastAsia="Times New Roman" w:hAnsiTheme="majorHAnsi" w:cstheme="majorHAnsi"/>
          <w:sz w:val="24"/>
          <w:szCs w:val="24"/>
          <w:lang w:eastAsia="en-IE"/>
        </w:rPr>
        <w:t xml:space="preserve"> V</w:t>
      </w:r>
      <w:r w:rsidR="009B5874" w:rsidRPr="00E536E4">
        <w:rPr>
          <w:rFonts w:asciiTheme="majorHAnsi" w:eastAsia="Times New Roman" w:hAnsiTheme="majorHAnsi" w:cstheme="majorHAnsi"/>
          <w:sz w:val="24"/>
          <w:szCs w:val="24"/>
          <w:vertAlign w:val="superscript"/>
          <w:lang w:eastAsia="en-IE"/>
        </w:rPr>
        <w:t>I</w:t>
      </w:r>
      <w:r w:rsidR="009B5874" w:rsidRPr="00E536E4">
        <w:rPr>
          <w:rFonts w:asciiTheme="majorHAnsi" w:eastAsia="Times New Roman" w:hAnsiTheme="majorHAnsi" w:cstheme="majorHAnsi"/>
          <w:sz w:val="24"/>
          <w:szCs w:val="24"/>
          <w:lang w:eastAsia="en-IE"/>
        </w:rPr>
        <w:t xml:space="preserve"> = V</w:t>
      </w:r>
      <w:r w:rsidR="009B5874" w:rsidRPr="00E536E4">
        <w:rPr>
          <w:rFonts w:asciiTheme="majorHAnsi" w:eastAsia="Times New Roman" w:hAnsiTheme="majorHAnsi" w:cstheme="majorHAnsi"/>
          <w:sz w:val="24"/>
          <w:szCs w:val="24"/>
          <w:vertAlign w:val="superscript"/>
          <w:lang w:eastAsia="en-IE"/>
        </w:rPr>
        <w:t>1</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2</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3</w:t>
      </w:r>
      <w:r w:rsidR="009B5874" w:rsidRPr="00E536E4">
        <w:rPr>
          <w:rFonts w:asciiTheme="majorHAnsi" w:eastAsia="Times New Roman" w:hAnsiTheme="majorHAnsi" w:cstheme="majorHAnsi"/>
          <w:sz w:val="24"/>
          <w:szCs w:val="24"/>
          <w:lang w:eastAsia="en-IE"/>
        </w:rPr>
        <w:t xml:space="preserve"> U….</w:t>
      </w:r>
    </w:p>
    <w:p w14:paraId="3BD30953" w14:textId="77777777"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14:paraId="2A19851A" w14:textId="77777777"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14:paraId="30140905" w14:textId="77777777"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p>
    <w:p w14:paraId="0BAABEBD" w14:textId="77777777" w:rsid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For every set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the Kleene plus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(denoting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equals the concatenation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with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this holds because every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must either be composed from one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and finitely many non-empty terms in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or is just an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(where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itself is retrieved by taking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concatenated with ε). Conversely,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xml:space="preserve"> = {ε}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w:t>
      </w:r>
    </w:p>
    <w:p w14:paraId="30641BCC" w14:textId="77777777" w:rsidR="00C4213B" w:rsidRDefault="00C4213B" w:rsidP="004358CF">
      <w:pPr>
        <w:shd w:val="clear" w:color="auto" w:fill="FFFFFF"/>
        <w:spacing w:before="120" w:after="120" w:line="240" w:lineRule="auto"/>
        <w:rPr>
          <w:rFonts w:asciiTheme="majorHAnsi" w:eastAsia="Times New Roman" w:hAnsiTheme="majorHAnsi" w:cstheme="majorHAnsi"/>
          <w:sz w:val="24"/>
          <w:szCs w:val="24"/>
          <w:lang w:eastAsia="en-IE"/>
        </w:rPr>
      </w:pPr>
      <w:r>
        <w:rPr>
          <w:rFonts w:asciiTheme="majorHAnsi" w:eastAsia="Times New Roman" w:hAnsiTheme="majorHAnsi" w:cstheme="majorHAnsi"/>
          <w:sz w:val="24"/>
          <w:szCs w:val="24"/>
          <w:lang w:eastAsia="en-IE"/>
        </w:rPr>
        <w:t xml:space="preserve">(Reference </w:t>
      </w:r>
      <w:hyperlink r:id="rId20" w:history="1">
        <w:r>
          <w:rPr>
            <w:rStyle w:val="Hyperlink"/>
          </w:rPr>
          <w:t>https://chortle.ccsu.edu/FiniteAutomata/Section07/sect07_16.html</w:t>
        </w:r>
      </w:hyperlink>
      <w:r>
        <w:rPr>
          <w:rFonts w:asciiTheme="majorHAnsi" w:eastAsia="Times New Roman" w:hAnsiTheme="majorHAnsi" w:cstheme="majorHAnsi"/>
          <w:sz w:val="24"/>
          <w:szCs w:val="24"/>
          <w:lang w:eastAsia="en-IE"/>
        </w:rPr>
        <w:t>)</w:t>
      </w:r>
    </w:p>
    <w:tbl>
      <w:tblPr>
        <w:tblW w:w="9490" w:type="dxa"/>
        <w:tblBorders>
          <w:top w:val="single" w:sz="12" w:space="0" w:color="A52A2A"/>
          <w:left w:val="single" w:sz="12" w:space="0" w:color="A52A2A"/>
          <w:bottom w:val="single" w:sz="12" w:space="0" w:color="A52A2A"/>
          <w:right w:val="single" w:sz="12" w:space="0" w:color="A52A2A"/>
        </w:tblBorders>
        <w:shd w:val="clear" w:color="auto" w:fill="FFFFFF"/>
        <w:tblCellMar>
          <w:top w:w="15" w:type="dxa"/>
          <w:left w:w="15" w:type="dxa"/>
          <w:bottom w:w="15" w:type="dxa"/>
          <w:right w:w="15" w:type="dxa"/>
        </w:tblCellMar>
        <w:tblLook w:val="04A0" w:firstRow="1" w:lastRow="0" w:firstColumn="1" w:lastColumn="0" w:noHBand="0" w:noVBand="1"/>
      </w:tblPr>
      <w:tblGrid>
        <w:gridCol w:w="2061"/>
        <w:gridCol w:w="7429"/>
      </w:tblGrid>
      <w:tr w:rsidR="00C4213B" w:rsidRPr="00C4213B" w14:paraId="47C34AA9" w14:textId="77777777" w:rsidTr="00C4213B">
        <w:trPr>
          <w:trHeight w:val="525"/>
        </w:trPr>
        <w:tc>
          <w:tcPr>
            <w:tcW w:w="0" w:type="auto"/>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14:paraId="0B8B315C" w14:textId="77777777"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Regular Expression</w:t>
            </w:r>
          </w:p>
        </w:tc>
        <w:tc>
          <w:tcPr>
            <w:tcW w:w="7429" w:type="dxa"/>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14:paraId="75F15E80" w14:textId="77777777"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Matches</w:t>
            </w:r>
          </w:p>
        </w:tc>
      </w:tr>
      <w:tr w:rsidR="00C4213B" w:rsidRPr="00C4213B" w14:paraId="4BDAF1D6" w14:textId="77777777" w:rsidTr="00C4213B">
        <w:trPr>
          <w:trHeight w:val="626"/>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2A142078"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612E64B9"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ZERO or more 'a'</w:t>
            </w:r>
          </w:p>
        </w:tc>
      </w:tr>
      <w:tr w:rsidR="00C4213B" w:rsidRPr="00C4213B" w14:paraId="2FC63C09" w14:textId="77777777"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297C7669"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proofErr w:type="spellStart"/>
            <w:r w:rsidRPr="00C4213B">
              <w:rPr>
                <w:rFonts w:asciiTheme="majorHAnsi" w:eastAsia="Times New Roman" w:hAnsiTheme="majorHAnsi" w:cstheme="majorHAnsi"/>
                <w:b/>
                <w:bCs/>
                <w:color w:val="0000FF"/>
                <w:sz w:val="24"/>
                <w:szCs w:val="24"/>
                <w:lang w:eastAsia="en-IE"/>
              </w:rPr>
              <w:t>ba</w:t>
            </w:r>
            <w:proofErr w:type="spellEnd"/>
            <w:r w:rsidRPr="00C4213B">
              <w:rPr>
                <w:rFonts w:asciiTheme="majorHAnsi" w:eastAsia="Times New Roman" w:hAnsiTheme="majorHAnsi" w:cstheme="majorHAnsi"/>
                <w:b/>
                <w:bCs/>
                <w:color w:val="0000FF"/>
                <w:sz w:val="24"/>
                <w:szCs w:val="24"/>
                <w:lang w:eastAsia="en-IE"/>
              </w:rPr>
              <w:t>*</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26D7618E"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b, </w:t>
            </w:r>
            <w:proofErr w:type="spellStart"/>
            <w:r w:rsidRPr="00C4213B">
              <w:rPr>
                <w:rFonts w:asciiTheme="majorHAnsi" w:eastAsia="Times New Roman" w:hAnsiTheme="majorHAnsi" w:cstheme="majorHAnsi"/>
                <w:color w:val="000000"/>
                <w:sz w:val="24"/>
                <w:szCs w:val="24"/>
                <w:lang w:eastAsia="en-IE"/>
              </w:rPr>
              <w:t>ba</w:t>
            </w:r>
            <w:proofErr w:type="spellEnd"/>
            <w:r w:rsidRPr="00C4213B">
              <w:rPr>
                <w:rFonts w:asciiTheme="majorHAnsi" w:eastAsia="Times New Roman" w:hAnsiTheme="majorHAnsi" w:cstheme="majorHAnsi"/>
                <w:color w:val="000000"/>
                <w:sz w:val="24"/>
                <w:szCs w:val="24"/>
                <w:lang w:eastAsia="en-IE"/>
              </w:rPr>
              <w:t xml:space="preserve">, baa, </w:t>
            </w:r>
            <w:proofErr w:type="spellStart"/>
            <w:r w:rsidRPr="00C4213B">
              <w:rPr>
                <w:rFonts w:asciiTheme="majorHAnsi" w:eastAsia="Times New Roman" w:hAnsiTheme="majorHAnsi" w:cstheme="majorHAnsi"/>
                <w:color w:val="000000"/>
                <w:sz w:val="24"/>
                <w:szCs w:val="24"/>
                <w:lang w:eastAsia="en-IE"/>
              </w:rPr>
              <w:t>baaa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baaaa</w:t>
            </w:r>
            <w:proofErr w:type="spellEnd"/>
            <w:r w:rsidRPr="00C4213B">
              <w:rPr>
                <w:rFonts w:asciiTheme="majorHAnsi" w:eastAsia="Times New Roman" w:hAnsiTheme="majorHAnsi" w:cstheme="majorHAnsi"/>
                <w:color w:val="000000"/>
                <w:sz w:val="24"/>
                <w:szCs w:val="24"/>
                <w:lang w:eastAsia="en-IE"/>
              </w:rPr>
              <w:t>, ...</w:t>
            </w:r>
          </w:p>
        </w:tc>
      </w:tr>
      <w:tr w:rsidR="00C4213B" w:rsidRPr="00C4213B" w14:paraId="44D56EA9" w14:textId="77777777"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62F9E8A1"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285E4DA5"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ababb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each character an 'a' or 'b'</w:t>
            </w:r>
          </w:p>
        </w:tc>
      </w:tr>
      <w:tr w:rsidR="00C4213B" w:rsidRPr="00C4213B" w14:paraId="3F5749FF" w14:textId="77777777"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4B031A51"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[^0-</w:t>
            </w:r>
            <w:proofErr w:type="gramStart"/>
            <w:r w:rsidRPr="00C4213B">
              <w:rPr>
                <w:rFonts w:asciiTheme="majorHAnsi" w:eastAsia="Times New Roman" w:hAnsiTheme="majorHAnsi" w:cstheme="majorHAnsi"/>
                <w:b/>
                <w:bCs/>
                <w:color w:val="0000FF"/>
                <w:sz w:val="24"/>
                <w:szCs w:val="24"/>
                <w:lang w:eastAsia="en-IE"/>
              </w:rPr>
              <w:t>9]*</w:t>
            </w:r>
            <w:proofErr w:type="gramEnd"/>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511575DC"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ABC, </w:t>
            </w:r>
            <w:proofErr w:type="spellStart"/>
            <w:r w:rsidRPr="00C4213B">
              <w:rPr>
                <w:rFonts w:asciiTheme="majorHAnsi" w:eastAsia="Times New Roman" w:hAnsiTheme="majorHAnsi" w:cstheme="majorHAnsi"/>
                <w:color w:val="000000"/>
                <w:sz w:val="24"/>
                <w:szCs w:val="24"/>
                <w:lang w:eastAsia="en-IE"/>
              </w:rPr>
              <w:t>zw$nn</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no character a digit</w:t>
            </w:r>
          </w:p>
        </w:tc>
      </w:tr>
      <w:tr w:rsidR="00C4213B" w:rsidRPr="00C4213B" w14:paraId="246289B0" w14:textId="77777777" w:rsidTr="00C4213B">
        <w:trPr>
          <w:trHeight w:val="607"/>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12BE83A5"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14:paraId="31CD19C6" w14:textId="77777777"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aaab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abbb</w:t>
            </w:r>
            <w:proofErr w:type="spellEnd"/>
            <w:r w:rsidRPr="00C4213B">
              <w:rPr>
                <w:rFonts w:asciiTheme="majorHAnsi" w:eastAsia="Times New Roman" w:hAnsiTheme="majorHAnsi" w:cstheme="majorHAnsi"/>
                <w:color w:val="000000"/>
                <w:sz w:val="24"/>
                <w:szCs w:val="24"/>
                <w:lang w:eastAsia="en-IE"/>
              </w:rPr>
              <w:t xml:space="preserve">, b,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'a', followed by zero or more 'b'</w:t>
            </w:r>
          </w:p>
        </w:tc>
      </w:tr>
    </w:tbl>
    <w:p w14:paraId="7348E6B9" w14:textId="77777777" w:rsidR="00C4213B" w:rsidRPr="004358CF" w:rsidRDefault="00C4213B" w:rsidP="004358CF">
      <w:pPr>
        <w:shd w:val="clear" w:color="auto" w:fill="FFFFFF"/>
        <w:spacing w:before="120" w:after="120" w:line="240" w:lineRule="auto"/>
        <w:rPr>
          <w:rFonts w:asciiTheme="majorHAnsi" w:eastAsia="Times New Roman" w:hAnsiTheme="majorHAnsi" w:cstheme="majorHAnsi"/>
          <w:b/>
          <w:sz w:val="24"/>
          <w:szCs w:val="24"/>
          <w:lang w:eastAsia="en-IE"/>
        </w:rPr>
      </w:pPr>
    </w:p>
    <w:p w14:paraId="4EC8337A" w14:textId="77777777" w:rsidR="004358CF" w:rsidRDefault="004358CF" w:rsidP="00C4213B">
      <w:pPr>
        <w:pStyle w:val="Heading2"/>
      </w:pPr>
    </w:p>
    <w:p w14:paraId="716BBB4A" w14:textId="77777777" w:rsidR="00C4213B" w:rsidRDefault="00C4213B" w:rsidP="00C4213B"/>
    <w:p w14:paraId="4CFCFC45" w14:textId="77777777" w:rsidR="00C4213B" w:rsidRDefault="00C4213B" w:rsidP="00C4213B">
      <w:pPr>
        <w:pStyle w:val="Heading2"/>
      </w:pPr>
      <w:r>
        <w:lastRenderedPageBreak/>
        <w:t>Operators</w:t>
      </w:r>
      <w:r w:rsidR="00FE7A91">
        <w:t xml:space="preserve"> ‘+’, ‘?’ and ‘|’ </w:t>
      </w:r>
    </w:p>
    <w:p w14:paraId="2066BC9C" w14:textId="77777777" w:rsidR="00C4213B" w:rsidRDefault="00C4213B" w:rsidP="00C4213B">
      <w:r>
        <w:t>(References</w:t>
      </w:r>
      <w:r w:rsidR="00FE7A91">
        <w:t xml:space="preserve"> </w:t>
      </w:r>
      <w:r>
        <w:t xml:space="preserve"> </w:t>
      </w:r>
      <w:hyperlink r:id="rId21" w:history="1">
        <w:r w:rsidR="00FE7A91">
          <w:rPr>
            <w:rStyle w:val="Hyperlink"/>
          </w:rPr>
          <w:t>http://web.mit.edu/gnu/doc/html/regex_3.html</w:t>
        </w:r>
      </w:hyperlink>
      <w:r>
        <w:t>)</w:t>
      </w:r>
    </w:p>
    <w:p w14:paraId="205E6279" w14:textId="77777777" w:rsidR="00C4213B" w:rsidRPr="00FE7A91" w:rsidRDefault="00C4213B" w:rsidP="00C4213B">
      <w:pPr>
        <w:pStyle w:val="Heading3"/>
        <w:rPr>
          <w:rFonts w:cstheme="majorHAnsi"/>
          <w:color w:val="FF0000"/>
        </w:rPr>
      </w:pPr>
      <w:bookmarkStart w:id="2" w:name="SEC13"/>
      <w:r w:rsidRPr="00FE7A91">
        <w:rPr>
          <w:rFonts w:cstheme="majorHAnsi"/>
          <w:color w:val="FF0000"/>
        </w:rPr>
        <w:t>The Match-one-or-more Operator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 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w:t>
      </w:r>
      <w:bookmarkEnd w:id="2"/>
    </w:p>
    <w:p w14:paraId="5FF47F77" w14:textId="77777777" w:rsidR="00FE7A91" w:rsidRPr="00FE7A91" w:rsidRDefault="00C4213B" w:rsidP="00C4213B">
      <w:pPr>
        <w:pStyle w:val="NormalWeb"/>
        <w:rPr>
          <w:rFonts w:asciiTheme="majorHAnsi" w:hAnsiTheme="majorHAnsi" w:cstheme="majorHAnsi"/>
        </w:rPr>
      </w:pPr>
      <w:bookmarkStart w:id="3" w:name="IDX15"/>
      <w:bookmarkEnd w:id="3"/>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14:paraId="41CAEB52" w14:textId="77777777"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at least once;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for what it operates on, how some syntax bits affect it, and how Regex backtracks to match it.</w:t>
      </w:r>
    </w:p>
    <w:p w14:paraId="20B282A1" w14:textId="77777777"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match-one-or-more operator; then </w:t>
      </w:r>
      <w:r w:rsidRPr="00FE7A91">
        <w:rPr>
          <w:rStyle w:val="HTMLSample"/>
          <w:rFonts w:asciiTheme="majorHAnsi" w:hAnsiTheme="majorHAnsi" w:cstheme="majorHAnsi"/>
        </w:rPr>
        <w:t>`ca+r'</w:t>
      </w:r>
      <w:r w:rsidRPr="00FE7A91">
        <w:rPr>
          <w:rFonts w:asciiTheme="majorHAnsi" w:hAnsiTheme="majorHAnsi" w:cstheme="majorHAnsi"/>
        </w:rPr>
        <w:t> matches, e.g.,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`caaaar'</w:t>
      </w:r>
      <w:r w:rsidRPr="00FE7A91">
        <w:rPr>
          <w:rFonts w:asciiTheme="majorHAnsi" w:hAnsiTheme="majorHAnsi" w:cstheme="majorHAnsi"/>
        </w:rPr>
        <w:t>, but not </w:t>
      </w:r>
      <w:r w:rsidRPr="00FE7A91">
        <w:rPr>
          <w:rStyle w:val="HTMLSample"/>
          <w:rFonts w:asciiTheme="majorHAnsi" w:hAnsiTheme="majorHAnsi" w:cstheme="majorHAnsi"/>
        </w:rPr>
        <w:t>`cr'</w:t>
      </w:r>
      <w:r w:rsidRPr="00FE7A91">
        <w:rPr>
          <w:rFonts w:asciiTheme="majorHAnsi" w:hAnsiTheme="majorHAnsi" w:cstheme="majorHAnsi"/>
        </w:rPr>
        <w:t>.</w:t>
      </w:r>
    </w:p>
    <w:p w14:paraId="7B4A2C28" w14:textId="77777777" w:rsidR="00C4213B" w:rsidRPr="00FE7A91" w:rsidRDefault="00C4213B" w:rsidP="00FE7A91">
      <w:pPr>
        <w:pStyle w:val="Heading3"/>
        <w:rPr>
          <w:color w:val="FF0000"/>
        </w:rPr>
      </w:pPr>
      <w:bookmarkStart w:id="4" w:name="IDX16"/>
      <w:bookmarkStart w:id="5" w:name="SEC14"/>
      <w:bookmarkEnd w:id="4"/>
      <w:r w:rsidRPr="00FE7A91">
        <w:rPr>
          <w:color w:val="FF0000"/>
        </w:rPr>
        <w:t>The Match-zero-or-one Operator (</w:t>
      </w:r>
      <w:r w:rsidRPr="00FE7A91">
        <w:rPr>
          <w:rStyle w:val="HTMLCode"/>
          <w:rFonts w:asciiTheme="majorHAnsi" w:eastAsiaTheme="majorEastAsia" w:hAnsiTheme="majorHAnsi" w:cstheme="majorBidi"/>
          <w:color w:val="FF0000"/>
          <w:sz w:val="24"/>
          <w:szCs w:val="24"/>
        </w:rPr>
        <w:t>?</w:t>
      </w:r>
      <w:r w:rsidRPr="00FE7A91">
        <w:rPr>
          <w:color w:val="FF0000"/>
        </w:rPr>
        <w:t> or </w:t>
      </w:r>
      <w:r w:rsidRPr="00FE7A91">
        <w:rPr>
          <w:rStyle w:val="HTMLCode"/>
          <w:rFonts w:asciiTheme="majorHAnsi" w:eastAsiaTheme="majorEastAsia" w:hAnsiTheme="majorHAnsi" w:cstheme="majorBidi"/>
          <w:color w:val="FF0000"/>
          <w:sz w:val="24"/>
          <w:szCs w:val="24"/>
        </w:rPr>
        <w:t>\?</w:t>
      </w:r>
      <w:r w:rsidRPr="00FE7A91">
        <w:rPr>
          <w:color w:val="FF0000"/>
        </w:rPr>
        <w:t>)</w:t>
      </w:r>
      <w:bookmarkEnd w:id="5"/>
    </w:p>
    <w:p w14:paraId="678CFA48" w14:textId="77777777"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14:paraId="266A90D2" w14:textId="77777777"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once or not at all;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to see what it operates on, how some syntax bits affect it, and how Regex backtracks to match it.</w:t>
      </w:r>
    </w:p>
    <w:p w14:paraId="61429B02" w14:textId="77777777" w:rsidR="00C4213B"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match-zero-or-one operator; then </w:t>
      </w:r>
      <w:r w:rsidRPr="00FE7A91">
        <w:rPr>
          <w:rStyle w:val="HTMLSample"/>
          <w:rFonts w:asciiTheme="majorHAnsi" w:hAnsiTheme="majorHAnsi" w:cstheme="majorHAnsi"/>
        </w:rPr>
        <w:t>`</w:t>
      </w:r>
      <w:proofErr w:type="gramStart"/>
      <w:r w:rsidRPr="00FE7A91">
        <w:rPr>
          <w:rStyle w:val="HTMLSample"/>
          <w:rFonts w:asciiTheme="majorHAnsi" w:hAnsiTheme="majorHAnsi" w:cstheme="majorHAnsi"/>
        </w:rPr>
        <w:t>ca?r</w:t>
      </w:r>
      <w:proofErr w:type="gramEnd"/>
      <w:r w:rsidRPr="00FE7A91">
        <w:rPr>
          <w:rStyle w:val="HTMLSample"/>
          <w:rFonts w:asciiTheme="majorHAnsi" w:hAnsiTheme="majorHAnsi" w:cstheme="majorHAnsi"/>
        </w:rPr>
        <w:t>'</w:t>
      </w:r>
      <w:r w:rsidRPr="00FE7A91">
        <w:rPr>
          <w:rFonts w:asciiTheme="majorHAnsi" w:hAnsiTheme="majorHAnsi" w:cstheme="majorHAnsi"/>
        </w:rPr>
        <w:t> matches both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`cr'</w:t>
      </w:r>
      <w:r w:rsidRPr="00FE7A91">
        <w:rPr>
          <w:rFonts w:asciiTheme="majorHAnsi" w:hAnsiTheme="majorHAnsi" w:cstheme="majorHAnsi"/>
        </w:rPr>
        <w:t>, but nothing else.</w:t>
      </w:r>
    </w:p>
    <w:p w14:paraId="534189F2" w14:textId="77777777" w:rsidR="00FE7A91" w:rsidRPr="00FE7A91" w:rsidRDefault="00FE7A91" w:rsidP="00FE7A91">
      <w:pPr>
        <w:pStyle w:val="Heading2"/>
        <w:rPr>
          <w:rFonts w:cstheme="majorHAnsi"/>
          <w:color w:val="FF0000"/>
          <w:sz w:val="24"/>
          <w:szCs w:val="24"/>
        </w:rPr>
      </w:pPr>
      <w:bookmarkStart w:id="6" w:name="SEC16"/>
      <w:r w:rsidRPr="00FE7A91">
        <w:rPr>
          <w:rFonts w:cstheme="majorHAnsi"/>
          <w:color w:val="FF0000"/>
          <w:sz w:val="24"/>
          <w:szCs w:val="24"/>
        </w:rPr>
        <w:t>The Alternation Operator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 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w:t>
      </w:r>
      <w:bookmarkEnd w:id="6"/>
    </w:p>
    <w:p w14:paraId="1455EA2D" w14:textId="77777777" w:rsidR="00FE7A91" w:rsidRPr="00FE7A91" w:rsidRDefault="00FE7A91" w:rsidP="00FE7A91">
      <w:pPr>
        <w:pStyle w:val="NormalWeb"/>
        <w:rPr>
          <w:rFonts w:asciiTheme="majorHAnsi" w:hAnsiTheme="majorHAnsi" w:cstheme="majorHAnsi"/>
        </w:rPr>
      </w:pPr>
      <w:bookmarkStart w:id="7" w:name="IDX22"/>
      <w:bookmarkStart w:id="8" w:name="IDX23"/>
      <w:bookmarkStart w:id="9" w:name="IDX24"/>
      <w:bookmarkStart w:id="10" w:name="IDX25"/>
      <w:bookmarkEnd w:id="7"/>
      <w:bookmarkEnd w:id="8"/>
      <w:bookmarkEnd w:id="9"/>
      <w:bookmarkEnd w:id="10"/>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RE_NO_BK_VBAR</w:t>
      </w:r>
      <w:r w:rsidRPr="00FE7A91">
        <w:rPr>
          <w:rFonts w:asciiTheme="majorHAnsi" w:hAnsiTheme="majorHAnsi" w:cstheme="majorHAnsi"/>
        </w:rPr>
        <w:t> is set, then </w:t>
      </w:r>
      <w:r w:rsidRPr="00FE7A91">
        <w:rPr>
          <w:rStyle w:val="HTMLSample"/>
          <w:rFonts w:asciiTheme="majorHAnsi" w:hAnsiTheme="majorHAnsi" w:cstheme="majorHAnsi"/>
        </w:rPr>
        <w:t>`|'</w:t>
      </w:r>
      <w:r w:rsidRPr="00FE7A91">
        <w:rPr>
          <w:rFonts w:asciiTheme="majorHAnsi" w:hAnsiTheme="majorHAnsi" w:cstheme="majorHAnsi"/>
        </w:rPr>
        <w:t> represents this operator; otherwise, </w:t>
      </w:r>
      <w:r w:rsidRPr="00FE7A91">
        <w:rPr>
          <w:rStyle w:val="HTMLSample"/>
          <w:rFonts w:asciiTheme="majorHAnsi" w:hAnsiTheme="majorHAnsi" w:cstheme="majorHAnsi"/>
        </w:rPr>
        <w:t>`\|'</w:t>
      </w:r>
      <w:r w:rsidRPr="00FE7A91">
        <w:rPr>
          <w:rFonts w:asciiTheme="majorHAnsi" w:hAnsiTheme="majorHAnsi" w:cstheme="majorHAnsi"/>
        </w:rPr>
        <w:t> does.</w:t>
      </w:r>
    </w:p>
    <w:p w14:paraId="3F056AFB" w14:textId="77777777"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Alternatives match one of a choice of regular expressions: if you put the character(s) representing the alternation operator between any two regular expressions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the result matches the union of the strings that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match. For example, supposing that </w:t>
      </w:r>
      <w:r w:rsidRPr="00FE7A91">
        <w:rPr>
          <w:rStyle w:val="HTMLSample"/>
          <w:rFonts w:asciiTheme="majorHAnsi" w:hAnsiTheme="majorHAnsi" w:cstheme="majorHAnsi"/>
        </w:rPr>
        <w:t>`|'</w:t>
      </w:r>
      <w:r w:rsidRPr="00FE7A91">
        <w:rPr>
          <w:rFonts w:asciiTheme="majorHAnsi" w:hAnsiTheme="majorHAnsi" w:cstheme="majorHAnsi"/>
        </w:rPr>
        <w:t> is the alternation operator, then </w:t>
      </w:r>
      <w:r w:rsidRPr="00FE7A91">
        <w:rPr>
          <w:rStyle w:val="HTMLSample"/>
          <w:rFonts w:asciiTheme="majorHAnsi" w:hAnsiTheme="majorHAnsi" w:cstheme="majorHAnsi"/>
        </w:rPr>
        <w:t>`foo|bar|quux'</w:t>
      </w:r>
      <w:r w:rsidRPr="00FE7A91">
        <w:rPr>
          <w:rFonts w:asciiTheme="majorHAnsi" w:hAnsiTheme="majorHAnsi" w:cstheme="majorHAnsi"/>
        </w:rPr>
        <w:t> would match any of </w:t>
      </w:r>
      <w:r w:rsidRPr="00FE7A91">
        <w:rPr>
          <w:rStyle w:val="HTMLSample"/>
          <w:rFonts w:asciiTheme="majorHAnsi" w:hAnsiTheme="majorHAnsi" w:cstheme="majorHAnsi"/>
        </w:rPr>
        <w:t>`foo'</w:t>
      </w:r>
      <w:r w:rsidRPr="00FE7A91">
        <w:rPr>
          <w:rFonts w:asciiTheme="majorHAnsi" w:hAnsiTheme="majorHAnsi" w:cstheme="majorHAnsi"/>
        </w:rPr>
        <w:t>, </w:t>
      </w:r>
      <w:r w:rsidRPr="00FE7A91">
        <w:rPr>
          <w:rStyle w:val="HTMLSample"/>
          <w:rFonts w:asciiTheme="majorHAnsi" w:hAnsiTheme="majorHAnsi" w:cstheme="majorHAnsi"/>
        </w:rPr>
        <w:t>`bar'</w:t>
      </w:r>
      <w:r w:rsidRPr="00FE7A91">
        <w:rPr>
          <w:rFonts w:asciiTheme="majorHAnsi" w:hAnsiTheme="majorHAnsi" w:cstheme="majorHAnsi"/>
        </w:rPr>
        <w:t> or </w:t>
      </w:r>
      <w:r w:rsidRPr="00FE7A91">
        <w:rPr>
          <w:rStyle w:val="HTMLSample"/>
          <w:rFonts w:asciiTheme="majorHAnsi" w:hAnsiTheme="majorHAnsi" w:cstheme="majorHAnsi"/>
        </w:rPr>
        <w:t>`quux'</w:t>
      </w:r>
      <w:r w:rsidRPr="00FE7A91">
        <w:rPr>
          <w:rFonts w:asciiTheme="majorHAnsi" w:hAnsiTheme="majorHAnsi" w:cstheme="majorHAnsi"/>
        </w:rPr>
        <w:t>.</w:t>
      </w:r>
    </w:p>
    <w:p w14:paraId="4DE60696" w14:textId="77777777"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The alternation operator operates on the </w:t>
      </w:r>
      <w:r w:rsidRPr="00FE7A91">
        <w:rPr>
          <w:rStyle w:val="Emphasis"/>
          <w:rFonts w:asciiTheme="majorHAnsi" w:hAnsiTheme="majorHAnsi" w:cstheme="majorHAnsi"/>
        </w:rPr>
        <w:t>largest</w:t>
      </w:r>
      <w:r w:rsidRPr="00FE7A91">
        <w:rPr>
          <w:rFonts w:asciiTheme="majorHAnsi" w:hAnsiTheme="majorHAnsi" w:cstheme="majorHAnsi"/>
        </w:rPr>
        <w:t> possible surrounding regular expressions. (Put another way, it has the lowest precedence of any regular expression operator.) Thus, the only way you can delimit its arguments is to use grouping. For example, if </w:t>
      </w:r>
      <w:proofErr w:type="gramStart"/>
      <w:r w:rsidRPr="00FE7A91">
        <w:rPr>
          <w:rStyle w:val="HTMLSample"/>
          <w:rFonts w:asciiTheme="majorHAnsi" w:hAnsiTheme="majorHAnsi" w:cstheme="majorHAnsi"/>
        </w:rPr>
        <w:t>`(</w:t>
      </w:r>
      <w:proofErr w:type="gramEnd"/>
      <w:r w:rsidRPr="00FE7A91">
        <w:rPr>
          <w:rStyle w:val="HTMLSample"/>
          <w:rFonts w:asciiTheme="majorHAnsi" w:hAnsiTheme="majorHAnsi" w:cstheme="majorHAnsi"/>
        </w:rPr>
        <w:t>'</w:t>
      </w:r>
      <w:r w:rsidRPr="00FE7A91">
        <w:rPr>
          <w:rFonts w:asciiTheme="majorHAnsi" w:hAnsiTheme="majorHAnsi" w:cstheme="majorHAnsi"/>
        </w:rPr>
        <w:t> and </w:t>
      </w:r>
      <w:r w:rsidRPr="00FE7A91">
        <w:rPr>
          <w:rStyle w:val="HTMLSample"/>
          <w:rFonts w:asciiTheme="majorHAnsi" w:hAnsiTheme="majorHAnsi" w:cstheme="majorHAnsi"/>
        </w:rPr>
        <w:t>`)'</w:t>
      </w:r>
      <w:r w:rsidRPr="00FE7A91">
        <w:rPr>
          <w:rFonts w:asciiTheme="majorHAnsi" w:hAnsiTheme="majorHAnsi" w:cstheme="majorHAnsi"/>
        </w:rPr>
        <w:t> are the open and close-group operators, then </w:t>
      </w:r>
      <w:r w:rsidRPr="00FE7A91">
        <w:rPr>
          <w:rStyle w:val="HTMLSample"/>
          <w:rFonts w:asciiTheme="majorHAnsi" w:hAnsiTheme="majorHAnsi" w:cstheme="majorHAnsi"/>
        </w:rPr>
        <w:t>`fo(o|b)ar'</w:t>
      </w:r>
      <w:r w:rsidRPr="00FE7A91">
        <w:rPr>
          <w:rFonts w:asciiTheme="majorHAnsi" w:hAnsiTheme="majorHAnsi" w:cstheme="majorHAnsi"/>
        </w:rPr>
        <w:t> would match either </w:t>
      </w:r>
      <w:r w:rsidRPr="00FE7A91">
        <w:rPr>
          <w:rStyle w:val="HTMLSample"/>
          <w:rFonts w:asciiTheme="majorHAnsi" w:hAnsiTheme="majorHAnsi" w:cstheme="majorHAnsi"/>
        </w:rPr>
        <w:t>`fooar'</w:t>
      </w:r>
      <w:r w:rsidRPr="00FE7A91">
        <w:rPr>
          <w:rFonts w:asciiTheme="majorHAnsi" w:hAnsiTheme="majorHAnsi" w:cstheme="majorHAnsi"/>
        </w:rPr>
        <w:t> or </w:t>
      </w:r>
      <w:r w:rsidRPr="00FE7A91">
        <w:rPr>
          <w:rStyle w:val="HTMLSample"/>
          <w:rFonts w:asciiTheme="majorHAnsi" w:hAnsiTheme="majorHAnsi" w:cstheme="majorHAnsi"/>
        </w:rPr>
        <w:t>`fobar'</w:t>
      </w:r>
      <w:r w:rsidRPr="00FE7A91">
        <w:rPr>
          <w:rFonts w:asciiTheme="majorHAnsi" w:hAnsiTheme="majorHAnsi" w:cstheme="majorHAnsi"/>
        </w:rPr>
        <w:t>. (</w:t>
      </w:r>
      <w:r w:rsidRPr="00FE7A91">
        <w:rPr>
          <w:rStyle w:val="HTMLSample"/>
          <w:rFonts w:asciiTheme="majorHAnsi" w:hAnsiTheme="majorHAnsi" w:cstheme="majorHAnsi"/>
        </w:rPr>
        <w:t>`foo|bar'</w:t>
      </w:r>
      <w:r w:rsidRPr="00FE7A91">
        <w:rPr>
          <w:rFonts w:asciiTheme="majorHAnsi" w:hAnsiTheme="majorHAnsi" w:cstheme="majorHAnsi"/>
        </w:rPr>
        <w:t> would match </w:t>
      </w:r>
      <w:r w:rsidRPr="00FE7A91">
        <w:rPr>
          <w:rStyle w:val="HTMLSample"/>
          <w:rFonts w:asciiTheme="majorHAnsi" w:hAnsiTheme="majorHAnsi" w:cstheme="majorHAnsi"/>
        </w:rPr>
        <w:t>`foo'</w:t>
      </w:r>
      <w:r w:rsidRPr="00FE7A91">
        <w:rPr>
          <w:rFonts w:asciiTheme="majorHAnsi" w:hAnsiTheme="majorHAnsi" w:cstheme="majorHAnsi"/>
        </w:rPr>
        <w:t> or </w:t>
      </w:r>
      <w:r w:rsidRPr="00FE7A91">
        <w:rPr>
          <w:rStyle w:val="HTMLSample"/>
          <w:rFonts w:asciiTheme="majorHAnsi" w:hAnsiTheme="majorHAnsi" w:cstheme="majorHAnsi"/>
        </w:rPr>
        <w:t>`bar'</w:t>
      </w:r>
      <w:r w:rsidRPr="00FE7A91">
        <w:rPr>
          <w:rFonts w:asciiTheme="majorHAnsi" w:hAnsiTheme="majorHAnsi" w:cstheme="majorHAnsi"/>
        </w:rPr>
        <w:t>.)</w:t>
      </w:r>
      <w:bookmarkStart w:id="11" w:name="IDX26"/>
      <w:bookmarkEnd w:id="11"/>
    </w:p>
    <w:p w14:paraId="0C977572" w14:textId="77777777"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lastRenderedPageBreak/>
        <w:t xml:space="preserve">The matcher usually tries all combinations of alternatives </w:t>
      </w:r>
      <w:proofErr w:type="gramStart"/>
      <w:r w:rsidRPr="00FE7A91">
        <w:rPr>
          <w:rFonts w:asciiTheme="majorHAnsi" w:hAnsiTheme="majorHAnsi" w:cstheme="majorHAnsi"/>
        </w:rPr>
        <w:t>so as to</w:t>
      </w:r>
      <w:proofErr w:type="gramEnd"/>
      <w:r w:rsidRPr="00FE7A91">
        <w:rPr>
          <w:rFonts w:asciiTheme="majorHAnsi" w:hAnsiTheme="majorHAnsi" w:cstheme="majorHAnsi"/>
        </w:rPr>
        <w:t xml:space="preserve"> match the longest possible string. For example, when matching </w:t>
      </w:r>
      <w:r w:rsidRPr="00FE7A91">
        <w:rPr>
          <w:rStyle w:val="HTMLSample"/>
          <w:rFonts w:asciiTheme="majorHAnsi" w:hAnsiTheme="majorHAnsi" w:cstheme="majorHAnsi"/>
        </w:rPr>
        <w:t>`(fooq|foo)*(qbarquux|bar)'</w:t>
      </w:r>
      <w:r w:rsidRPr="00FE7A91">
        <w:rPr>
          <w:rFonts w:asciiTheme="majorHAnsi" w:hAnsiTheme="majorHAnsi" w:cstheme="majorHAnsi"/>
        </w:rPr>
        <w:t> against </w:t>
      </w:r>
      <w:r w:rsidRPr="00FE7A91">
        <w:rPr>
          <w:rStyle w:val="HTMLSample"/>
          <w:rFonts w:asciiTheme="majorHAnsi" w:hAnsiTheme="majorHAnsi" w:cstheme="majorHAnsi"/>
        </w:rPr>
        <w:t>`fooqbarquux'</w:t>
      </w:r>
      <w:r w:rsidRPr="00FE7A91">
        <w:rPr>
          <w:rFonts w:asciiTheme="majorHAnsi" w:hAnsiTheme="majorHAnsi" w:cstheme="majorHAnsi"/>
        </w:rPr>
        <w:t>, it cannot take, say, the first ("depth-first") combination it could match, since then it would be content to match just </w:t>
      </w:r>
      <w:r w:rsidRPr="00FE7A91">
        <w:rPr>
          <w:rStyle w:val="HTMLSample"/>
          <w:rFonts w:asciiTheme="majorHAnsi" w:hAnsiTheme="majorHAnsi" w:cstheme="majorHAnsi"/>
        </w:rPr>
        <w:t>`fooqbar'</w:t>
      </w:r>
      <w:r w:rsidRPr="00FE7A91">
        <w:rPr>
          <w:rFonts w:asciiTheme="majorHAnsi" w:hAnsiTheme="majorHAnsi" w:cstheme="majorHAnsi"/>
        </w:rPr>
        <w:t>.</w:t>
      </w:r>
    </w:p>
    <w:p w14:paraId="29815ECC" w14:textId="77777777" w:rsidR="00C4213B" w:rsidRDefault="00C4213B" w:rsidP="00C4213B">
      <w:pPr>
        <w:rPr>
          <w:rFonts w:asciiTheme="majorHAnsi" w:hAnsiTheme="majorHAnsi" w:cstheme="majorHAnsi"/>
          <w:sz w:val="24"/>
          <w:szCs w:val="24"/>
        </w:rPr>
      </w:pPr>
    </w:p>
    <w:p w14:paraId="631E7D6B" w14:textId="77777777" w:rsidR="007954B8" w:rsidRDefault="005F605B" w:rsidP="005F605B">
      <w:pPr>
        <w:pStyle w:val="Heading2"/>
      </w:pPr>
      <w:r>
        <w:t>Infix and Postfix Regular Expressions</w:t>
      </w:r>
    </w:p>
    <w:p w14:paraId="23BE4C63" w14:textId="77777777" w:rsidR="005F605B" w:rsidRDefault="005F605B" w:rsidP="005F605B">
      <w:r>
        <w:t xml:space="preserve">(References </w:t>
      </w:r>
      <w:hyperlink r:id="rId22" w:history="1">
        <w:r>
          <w:rPr>
            <w:rStyle w:val="Hyperlink"/>
          </w:rPr>
          <w:t>http://interactivepython.org/runestone/static/pythonds/BasicDS/InfixPrefixandPostfixExpressions.html</w:t>
        </w:r>
      </w:hyperlink>
      <w:r>
        <w:t>)</w:t>
      </w:r>
    </w:p>
    <w:p w14:paraId="568535A0" w14:textId="77777777" w:rsidR="005F605B" w:rsidRDefault="005F605B" w:rsidP="005F605B"/>
    <w:tbl>
      <w:tblPr>
        <w:tblW w:w="10000" w:type="dxa"/>
        <w:shd w:val="clear" w:color="auto" w:fill="FFFFFF"/>
        <w:tblCellMar>
          <w:top w:w="15" w:type="dxa"/>
          <w:left w:w="15" w:type="dxa"/>
          <w:bottom w:w="15" w:type="dxa"/>
          <w:right w:w="15" w:type="dxa"/>
        </w:tblCellMar>
        <w:tblLook w:val="04A0" w:firstRow="1" w:lastRow="0" w:firstColumn="1" w:lastColumn="0" w:noHBand="0" w:noVBand="1"/>
      </w:tblPr>
      <w:tblGrid>
        <w:gridCol w:w="4394"/>
        <w:gridCol w:w="580"/>
        <w:gridCol w:w="5026"/>
      </w:tblGrid>
      <w:tr w:rsidR="005F605B" w:rsidRPr="005F605B" w14:paraId="6B6E0EA7" w14:textId="77777777" w:rsidTr="005F605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F6715CA" w14:textId="77777777"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r w:rsidRPr="005F605B">
              <w:rPr>
                <w:rFonts w:ascii="Helvetica" w:eastAsia="Times New Roman" w:hAnsi="Helvetica" w:cs="Times New Roman"/>
                <w:b/>
                <w:bCs/>
                <w:color w:val="333333"/>
                <w:sz w:val="21"/>
                <w:szCs w:val="21"/>
                <w:lang w:eastAsia="en-IE"/>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0BBB7FB" w14:textId="77777777"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C8DEA9A" w14:textId="77777777" w:rsidR="005F605B" w:rsidRPr="005F605B" w:rsidRDefault="005F605B" w:rsidP="005F605B">
            <w:pPr>
              <w:spacing w:after="300" w:line="240" w:lineRule="auto"/>
              <w:rPr>
                <w:rFonts w:ascii="Helvetica" w:eastAsia="Times New Roman" w:hAnsi="Helvetica" w:cs="Times New Roman"/>
                <w:b/>
                <w:bCs/>
                <w:color w:val="333333"/>
                <w:sz w:val="21"/>
                <w:szCs w:val="21"/>
                <w:lang w:eastAsia="en-IE"/>
              </w:rPr>
            </w:pPr>
            <w:r w:rsidRPr="005F605B">
              <w:rPr>
                <w:rFonts w:ascii="Helvetica" w:eastAsia="Times New Roman" w:hAnsi="Helvetica" w:cs="Times New Roman"/>
                <w:b/>
                <w:bCs/>
                <w:color w:val="333333"/>
                <w:sz w:val="21"/>
                <w:szCs w:val="21"/>
                <w:lang w:eastAsia="en-IE"/>
              </w:rPr>
              <w:t>Postfix Expression</w:t>
            </w:r>
          </w:p>
        </w:tc>
      </w:tr>
      <w:tr w:rsidR="005F605B" w:rsidRPr="005F605B" w14:paraId="629F26C9" w14:textId="77777777" w:rsidTr="005F605B">
        <w:tc>
          <w:tcPr>
            <w:tcW w:w="0" w:type="auto"/>
            <w:tcBorders>
              <w:top w:val="single" w:sz="6" w:space="0" w:color="DDDDDD"/>
            </w:tcBorders>
            <w:shd w:val="clear" w:color="auto" w:fill="FFFFFF"/>
            <w:tcMar>
              <w:top w:w="120" w:type="dxa"/>
              <w:left w:w="120" w:type="dxa"/>
              <w:bottom w:w="120" w:type="dxa"/>
              <w:right w:w="120" w:type="dxa"/>
            </w:tcMar>
            <w:hideMark/>
          </w:tcPr>
          <w:p w14:paraId="78350E7B"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w:t>
            </w:r>
          </w:p>
        </w:tc>
        <w:tc>
          <w:tcPr>
            <w:tcW w:w="0" w:type="auto"/>
            <w:tcBorders>
              <w:top w:val="single" w:sz="6" w:space="0" w:color="DDDDDD"/>
            </w:tcBorders>
            <w:shd w:val="clear" w:color="auto" w:fill="FFFFFF"/>
            <w:tcMar>
              <w:top w:w="120" w:type="dxa"/>
              <w:left w:w="120" w:type="dxa"/>
              <w:bottom w:w="120" w:type="dxa"/>
              <w:right w:w="120" w:type="dxa"/>
            </w:tcMar>
            <w:hideMark/>
          </w:tcPr>
          <w:p w14:paraId="26798197"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14:paraId="1E6D4FE8"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w:t>
            </w:r>
          </w:p>
        </w:tc>
      </w:tr>
      <w:tr w:rsidR="005F605B" w:rsidRPr="005F605B" w14:paraId="386DAE86" w14:textId="77777777" w:rsidTr="005F605B">
        <w:tc>
          <w:tcPr>
            <w:tcW w:w="0" w:type="auto"/>
            <w:tcBorders>
              <w:top w:val="single" w:sz="6" w:space="0" w:color="DDDDDD"/>
            </w:tcBorders>
            <w:shd w:val="clear" w:color="auto" w:fill="FFFFFF"/>
            <w:tcMar>
              <w:top w:w="120" w:type="dxa"/>
              <w:left w:w="120" w:type="dxa"/>
              <w:bottom w:w="120" w:type="dxa"/>
              <w:right w:w="120" w:type="dxa"/>
            </w:tcMar>
            <w:hideMark/>
          </w:tcPr>
          <w:p w14:paraId="0E9FCD02"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w:t>
            </w:r>
          </w:p>
        </w:tc>
        <w:tc>
          <w:tcPr>
            <w:tcW w:w="0" w:type="auto"/>
            <w:tcBorders>
              <w:top w:val="single" w:sz="6" w:space="0" w:color="DDDDDD"/>
            </w:tcBorders>
            <w:shd w:val="clear" w:color="auto" w:fill="FFFFFF"/>
            <w:tcMar>
              <w:top w:w="120" w:type="dxa"/>
              <w:left w:w="120" w:type="dxa"/>
              <w:bottom w:w="120" w:type="dxa"/>
              <w:right w:w="120" w:type="dxa"/>
            </w:tcMar>
            <w:hideMark/>
          </w:tcPr>
          <w:p w14:paraId="23886CFE"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14:paraId="43CA06A5"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C * +</w:t>
            </w:r>
          </w:p>
        </w:tc>
      </w:tr>
      <w:tr w:rsidR="005F605B" w:rsidRPr="005F605B" w14:paraId="106EC53A" w14:textId="77777777" w:rsidTr="005F605B">
        <w:tc>
          <w:tcPr>
            <w:tcW w:w="0" w:type="auto"/>
            <w:tcBorders>
              <w:top w:val="single" w:sz="6" w:space="0" w:color="DDDDDD"/>
            </w:tcBorders>
            <w:shd w:val="clear" w:color="auto" w:fill="FFFFFF"/>
            <w:tcMar>
              <w:top w:w="120" w:type="dxa"/>
              <w:left w:w="120" w:type="dxa"/>
              <w:bottom w:w="120" w:type="dxa"/>
              <w:right w:w="120" w:type="dxa"/>
            </w:tcMar>
            <w:hideMark/>
          </w:tcPr>
          <w:p w14:paraId="62CD2890"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739A0D00"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14:paraId="77F1C064"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C * + D +</w:t>
            </w:r>
          </w:p>
        </w:tc>
      </w:tr>
      <w:tr w:rsidR="005F605B" w:rsidRPr="005F605B" w14:paraId="31C4D8BD" w14:textId="77777777" w:rsidTr="005F605B">
        <w:tc>
          <w:tcPr>
            <w:tcW w:w="0" w:type="auto"/>
            <w:tcBorders>
              <w:top w:val="single" w:sz="6" w:space="0" w:color="DDDDDD"/>
            </w:tcBorders>
            <w:shd w:val="clear" w:color="auto" w:fill="FFFFFF"/>
            <w:tcMar>
              <w:top w:w="120" w:type="dxa"/>
              <w:left w:w="120" w:type="dxa"/>
              <w:bottom w:w="120" w:type="dxa"/>
              <w:right w:w="120" w:type="dxa"/>
            </w:tcMar>
            <w:hideMark/>
          </w:tcPr>
          <w:p w14:paraId="0490F028"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4759D6D8"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14:paraId="5C93EBAB"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D + *</w:t>
            </w:r>
          </w:p>
        </w:tc>
      </w:tr>
      <w:tr w:rsidR="005F605B" w:rsidRPr="005F605B" w14:paraId="0B31E36E" w14:textId="77777777" w:rsidTr="00D51D5D">
        <w:trPr>
          <w:trHeight w:val="358"/>
        </w:trPr>
        <w:tc>
          <w:tcPr>
            <w:tcW w:w="0" w:type="auto"/>
            <w:tcBorders>
              <w:top w:val="single" w:sz="6" w:space="0" w:color="DDDDDD"/>
            </w:tcBorders>
            <w:shd w:val="clear" w:color="auto" w:fill="FFFFFF"/>
            <w:tcMar>
              <w:top w:w="120" w:type="dxa"/>
              <w:left w:w="120" w:type="dxa"/>
              <w:bottom w:w="120" w:type="dxa"/>
              <w:right w:w="120" w:type="dxa"/>
            </w:tcMar>
            <w:hideMark/>
          </w:tcPr>
          <w:p w14:paraId="67BB876D"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2047465A"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14:paraId="6962B7CB"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D * +</w:t>
            </w:r>
          </w:p>
        </w:tc>
      </w:tr>
      <w:tr w:rsidR="005F605B" w:rsidRPr="005F605B" w14:paraId="405615BE" w14:textId="77777777" w:rsidTr="005F605B">
        <w:tc>
          <w:tcPr>
            <w:tcW w:w="0" w:type="auto"/>
            <w:tcBorders>
              <w:top w:val="single" w:sz="6" w:space="0" w:color="DDDDDD"/>
            </w:tcBorders>
            <w:shd w:val="clear" w:color="auto" w:fill="FFFFFF"/>
            <w:tcMar>
              <w:top w:w="120" w:type="dxa"/>
              <w:left w:w="120" w:type="dxa"/>
              <w:bottom w:w="120" w:type="dxa"/>
              <w:right w:w="120" w:type="dxa"/>
            </w:tcMar>
            <w:hideMark/>
          </w:tcPr>
          <w:p w14:paraId="13EEB008"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46E3D7CE"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p>
        </w:tc>
        <w:tc>
          <w:tcPr>
            <w:tcW w:w="0" w:type="auto"/>
            <w:tcBorders>
              <w:top w:val="single" w:sz="6" w:space="0" w:color="DDDDDD"/>
            </w:tcBorders>
            <w:shd w:val="clear" w:color="auto" w:fill="FFFFFF"/>
            <w:tcMar>
              <w:top w:w="120" w:type="dxa"/>
              <w:left w:w="120" w:type="dxa"/>
              <w:bottom w:w="120" w:type="dxa"/>
              <w:right w:w="120" w:type="dxa"/>
            </w:tcMar>
            <w:hideMark/>
          </w:tcPr>
          <w:p w14:paraId="2DDADCD1" w14:textId="77777777" w:rsidR="005F605B" w:rsidRPr="005F605B" w:rsidRDefault="005F605B" w:rsidP="005F605B">
            <w:pPr>
              <w:spacing w:after="300" w:line="240" w:lineRule="auto"/>
              <w:rPr>
                <w:rFonts w:ascii="Helvetica" w:eastAsia="Times New Roman" w:hAnsi="Helvetica" w:cs="Times New Roman"/>
                <w:color w:val="333333"/>
                <w:sz w:val="21"/>
                <w:szCs w:val="21"/>
                <w:lang w:eastAsia="en-IE"/>
              </w:rPr>
            </w:pPr>
            <w:r w:rsidRPr="005F605B">
              <w:rPr>
                <w:rFonts w:ascii="Helvetica" w:eastAsia="Times New Roman" w:hAnsi="Helvetica" w:cs="Times New Roman"/>
                <w:color w:val="333333"/>
                <w:sz w:val="21"/>
                <w:szCs w:val="21"/>
                <w:lang w:eastAsia="en-IE"/>
              </w:rPr>
              <w:t>A B + C + D +</w:t>
            </w:r>
          </w:p>
        </w:tc>
      </w:tr>
    </w:tbl>
    <w:p w14:paraId="418CEF5E" w14:textId="77777777" w:rsidR="00D51D5D" w:rsidRDefault="00D51D5D" w:rsidP="00D51D5D">
      <w:pPr>
        <w:pStyle w:val="Heading2"/>
      </w:pPr>
      <w:r>
        <w:t>Converting Infix expression to Postfix</w:t>
      </w:r>
    </w:p>
    <w:p w14:paraId="56C7BEB7" w14:textId="77777777" w:rsidR="00D51D5D" w:rsidRDefault="00D51D5D" w:rsidP="00D51D5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first technique that we will consider uses the notion of a fully parenthesized expression that was discussed earlier. Recall that A + B * C can be written as (A + (B * C)) to show explicitly that the multiplication has precedence over the addition. On closer observation, however, you can see that each parenthesis pair also denotes the beginning and the end of an operand pair with the corresponding operator in the middle.</w:t>
      </w:r>
    </w:p>
    <w:p w14:paraId="47EC5CF4" w14:textId="77777777" w:rsidR="00D51D5D" w:rsidRPr="00D51D5D" w:rsidRDefault="00D51D5D" w:rsidP="00D51D5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Look at the right parenthesis in the subexpression (B * C) above. If we were to move the multiplication symbol to that position and remove the matching left parenthesis, giving us B C *, we would in effect have converted the subexpression to postfix notation. If the addition operator were also moved to its corresponding right parenthesis position and the matching left parenthesis were removed, the complete postfix expression would result </w:t>
      </w:r>
    </w:p>
    <w:p w14:paraId="51B6DAC0" w14:textId="77777777" w:rsidR="005F605B" w:rsidRDefault="00D51D5D" w:rsidP="005F605B">
      <w:r>
        <w:rPr>
          <w:noProof/>
        </w:rPr>
        <w:drawing>
          <wp:inline distT="0" distB="0" distL="0" distR="0" wp14:anchorId="6D6BCB37" wp14:editId="5B600174">
            <wp:extent cx="2724150" cy="714375"/>
            <wp:effectExtent l="0" t="0" r="0" b="9525"/>
            <wp:docPr id="4" name="Picture 4" descr="../_images/mov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moverigh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714375"/>
                    </a:xfrm>
                    <a:prstGeom prst="rect">
                      <a:avLst/>
                    </a:prstGeom>
                    <a:noFill/>
                    <a:ln>
                      <a:noFill/>
                    </a:ln>
                  </pic:spPr>
                </pic:pic>
              </a:graphicData>
            </a:graphic>
          </wp:inline>
        </w:drawing>
      </w:r>
    </w:p>
    <w:p w14:paraId="6EF2D6FB" w14:textId="77777777" w:rsidR="00D51D5D" w:rsidRDefault="00D51D5D" w:rsidP="00D51D5D">
      <w:pPr>
        <w:pStyle w:val="Heading2"/>
      </w:pPr>
      <w:r>
        <w:lastRenderedPageBreak/>
        <w:t>Thompsons Construction</w:t>
      </w:r>
    </w:p>
    <w:p w14:paraId="752E5637" w14:textId="77777777"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In </w:t>
      </w:r>
      <w:r w:rsidRPr="0099700E">
        <w:rPr>
          <w:rFonts w:asciiTheme="majorHAnsi" w:eastAsiaTheme="majorEastAsia" w:hAnsiTheme="majorHAnsi" w:cstheme="majorHAnsi"/>
          <w:color w:val="222222"/>
        </w:rPr>
        <w:t>computer science</w:t>
      </w:r>
      <w:r w:rsidRPr="0099700E">
        <w:rPr>
          <w:rFonts w:asciiTheme="majorHAnsi" w:hAnsiTheme="majorHAnsi" w:cstheme="majorHAnsi"/>
          <w:color w:val="222222"/>
        </w:rPr>
        <w:t>, </w:t>
      </w:r>
      <w:r w:rsidRPr="0099700E">
        <w:rPr>
          <w:rFonts w:asciiTheme="majorHAnsi" w:hAnsiTheme="majorHAnsi" w:cstheme="majorHAnsi"/>
          <w:b/>
          <w:bCs/>
          <w:color w:val="222222"/>
        </w:rPr>
        <w:t>Thompson's construction</w:t>
      </w:r>
      <w:r w:rsidRPr="0099700E">
        <w:rPr>
          <w:rFonts w:asciiTheme="majorHAnsi" w:hAnsiTheme="majorHAnsi" w:cstheme="majorHAnsi"/>
          <w:color w:val="222222"/>
        </w:rPr>
        <w:t> </w:t>
      </w:r>
      <w:r w:rsidRPr="0099700E">
        <w:rPr>
          <w:rFonts w:asciiTheme="majorHAnsi" w:eastAsiaTheme="majorEastAsia" w:hAnsiTheme="majorHAnsi" w:cstheme="majorHAnsi"/>
          <w:color w:val="222222"/>
        </w:rPr>
        <w:t>algorithm</w:t>
      </w:r>
      <w:r w:rsidRPr="0099700E">
        <w:rPr>
          <w:rFonts w:asciiTheme="majorHAnsi" w:hAnsiTheme="majorHAnsi" w:cstheme="majorHAnsi"/>
          <w:color w:val="222222"/>
        </w:rPr>
        <w:t>, also called the McNaughton-Yamada-Thompson algorithm, is a method of transforming a </w:t>
      </w:r>
      <w:r w:rsidRPr="0099700E">
        <w:rPr>
          <w:rFonts w:asciiTheme="majorHAnsi" w:eastAsiaTheme="majorEastAsia" w:hAnsiTheme="majorHAnsi" w:cstheme="majorHAnsi"/>
          <w:color w:val="222222"/>
        </w:rPr>
        <w:t>regular expression</w:t>
      </w:r>
      <w:r w:rsidRPr="0099700E">
        <w:rPr>
          <w:rFonts w:asciiTheme="majorHAnsi" w:hAnsiTheme="majorHAnsi" w:cstheme="majorHAnsi"/>
          <w:color w:val="222222"/>
        </w:rPr>
        <w:t> into an equivalent </w:t>
      </w:r>
      <w:r w:rsidRPr="0099700E">
        <w:rPr>
          <w:rFonts w:asciiTheme="majorHAnsi" w:eastAsiaTheme="majorEastAsia" w:hAnsiTheme="majorHAnsi" w:cstheme="majorHAnsi"/>
          <w:color w:val="222222"/>
        </w:rPr>
        <w:t>nondeterministic finite automaton</w:t>
      </w:r>
      <w:r w:rsidRPr="0099700E">
        <w:rPr>
          <w:rFonts w:asciiTheme="majorHAnsi" w:hAnsiTheme="majorHAnsi" w:cstheme="majorHAnsi"/>
          <w:color w:val="222222"/>
        </w:rPr>
        <w:t> (NFA). This NFA can be used to </w:t>
      </w:r>
      <w:r w:rsidRPr="0099700E">
        <w:rPr>
          <w:rFonts w:asciiTheme="majorHAnsi" w:eastAsiaTheme="majorEastAsia" w:hAnsiTheme="majorHAnsi" w:cstheme="majorHAnsi"/>
          <w:color w:val="222222"/>
        </w:rPr>
        <w:t>match strings</w:t>
      </w:r>
      <w:r w:rsidRPr="0099700E">
        <w:rPr>
          <w:rFonts w:asciiTheme="majorHAnsi" w:hAnsiTheme="majorHAnsi" w:cstheme="majorHAnsi"/>
          <w:color w:val="222222"/>
        </w:rPr>
        <w:t> against the regular expression. This algorithm is credited to </w:t>
      </w:r>
      <w:r w:rsidRPr="0099700E">
        <w:rPr>
          <w:rFonts w:asciiTheme="majorHAnsi" w:eastAsiaTheme="majorEastAsia" w:hAnsiTheme="majorHAnsi" w:cstheme="majorHAnsi"/>
          <w:color w:val="222222"/>
        </w:rPr>
        <w:t>Ken Thompson</w:t>
      </w:r>
      <w:r w:rsidRPr="0099700E">
        <w:rPr>
          <w:rFonts w:asciiTheme="majorHAnsi" w:hAnsiTheme="majorHAnsi" w:cstheme="majorHAnsi"/>
          <w:color w:val="222222"/>
        </w:rPr>
        <w:t>.</w:t>
      </w:r>
    </w:p>
    <w:p w14:paraId="0DAE5FB7" w14:textId="77777777"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Regular expressions and nondeterministic finite automata are two representations of </w:t>
      </w:r>
      <w:r w:rsidRPr="0099700E">
        <w:rPr>
          <w:rFonts w:asciiTheme="majorHAnsi" w:eastAsiaTheme="majorEastAsia" w:hAnsiTheme="majorHAnsi" w:cstheme="majorHAnsi"/>
          <w:color w:val="222222"/>
        </w:rPr>
        <w:t>formal languages</w:t>
      </w:r>
      <w:r w:rsidRPr="0099700E">
        <w:rPr>
          <w:rFonts w:asciiTheme="majorHAnsi" w:hAnsiTheme="majorHAnsi" w:cstheme="majorHAnsi"/>
          <w:color w:val="222222"/>
        </w:rPr>
        <w:t>. For instance, </w:t>
      </w:r>
      <w:r w:rsidRPr="0099700E">
        <w:rPr>
          <w:rFonts w:asciiTheme="majorHAnsi" w:eastAsiaTheme="majorEastAsia" w:hAnsiTheme="majorHAnsi" w:cstheme="majorHAnsi"/>
          <w:color w:val="222222"/>
        </w:rPr>
        <w:t>text processing</w:t>
      </w:r>
      <w:r w:rsidRPr="0099700E">
        <w:rPr>
          <w:rFonts w:asciiTheme="majorHAnsi" w:hAnsiTheme="majorHAnsi" w:cstheme="majorHAnsi"/>
          <w:color w:val="222222"/>
        </w:rPr>
        <w:t> utilities use regular expressions to describe advanced search patterns, but NFAs are better suited for execution on a computer. Hence, this algorithm is of practical interest, since it can </w:t>
      </w:r>
      <w:r w:rsidRPr="0099700E">
        <w:rPr>
          <w:rFonts w:asciiTheme="majorHAnsi" w:eastAsiaTheme="majorEastAsia" w:hAnsiTheme="majorHAnsi" w:cstheme="majorHAnsi"/>
          <w:color w:val="222222"/>
        </w:rPr>
        <w:t>compile</w:t>
      </w:r>
      <w:r w:rsidRPr="0099700E">
        <w:rPr>
          <w:rFonts w:asciiTheme="majorHAnsi" w:hAnsiTheme="majorHAnsi" w:cstheme="majorHAnsi"/>
          <w:color w:val="222222"/>
        </w:rPr>
        <w:t> regular expressions into NFAs. From a theoretical point of view, this algorithm is a part of the proof that they both accept exactly the same languages, that is, the </w:t>
      </w:r>
      <w:r w:rsidRPr="0099700E">
        <w:rPr>
          <w:rFonts w:asciiTheme="majorHAnsi" w:eastAsiaTheme="majorEastAsia" w:hAnsiTheme="majorHAnsi" w:cstheme="majorHAnsi"/>
          <w:color w:val="222222"/>
        </w:rPr>
        <w:t>regular languages</w:t>
      </w:r>
      <w:r w:rsidRPr="0099700E">
        <w:rPr>
          <w:rFonts w:asciiTheme="majorHAnsi" w:hAnsiTheme="majorHAnsi" w:cstheme="majorHAnsi"/>
          <w:color w:val="222222"/>
        </w:rPr>
        <w:t>.</w:t>
      </w:r>
    </w:p>
    <w:p w14:paraId="759A99F6" w14:textId="77777777" w:rsidR="0099700E" w:rsidRPr="0099700E" w:rsidRDefault="0099700E" w:rsidP="0099700E">
      <w:pPr>
        <w:pStyle w:val="NormalWeb"/>
        <w:shd w:val="clear" w:color="auto" w:fill="FFFFFF"/>
        <w:spacing w:before="120" w:beforeAutospacing="0" w:after="120" w:afterAutospacing="0"/>
        <w:rPr>
          <w:rFonts w:asciiTheme="majorHAnsi" w:hAnsiTheme="majorHAnsi" w:cstheme="majorHAnsi"/>
          <w:color w:val="222222"/>
        </w:rPr>
      </w:pPr>
      <w:r w:rsidRPr="0099700E">
        <w:rPr>
          <w:rFonts w:asciiTheme="majorHAnsi" w:hAnsiTheme="majorHAnsi" w:cstheme="majorHAnsi"/>
          <w:color w:val="222222"/>
        </w:rPr>
        <w:t>An NFA can be made deterministic by the </w:t>
      </w:r>
      <w:r w:rsidRPr="0099700E">
        <w:rPr>
          <w:rFonts w:asciiTheme="majorHAnsi" w:eastAsiaTheme="majorEastAsia" w:hAnsiTheme="majorHAnsi" w:cstheme="majorHAnsi"/>
          <w:color w:val="222222"/>
        </w:rPr>
        <w:t>powerset construction</w:t>
      </w:r>
      <w:r w:rsidRPr="0099700E">
        <w:rPr>
          <w:rFonts w:asciiTheme="majorHAnsi" w:hAnsiTheme="majorHAnsi" w:cstheme="majorHAnsi"/>
          <w:color w:val="222222"/>
        </w:rPr>
        <w:t> and then be </w:t>
      </w:r>
      <w:r w:rsidRPr="0099700E">
        <w:rPr>
          <w:rFonts w:asciiTheme="majorHAnsi" w:eastAsiaTheme="majorEastAsia" w:hAnsiTheme="majorHAnsi" w:cstheme="majorHAnsi"/>
          <w:color w:val="222222"/>
        </w:rPr>
        <w:t>minimized</w:t>
      </w:r>
      <w:r w:rsidRPr="0099700E">
        <w:rPr>
          <w:rFonts w:asciiTheme="majorHAnsi" w:hAnsiTheme="majorHAnsi" w:cstheme="majorHAnsi"/>
          <w:color w:val="222222"/>
        </w:rPr>
        <w:t> to get an optimal automaton corresponding to the given regular expression. However, an NFA may also be </w:t>
      </w:r>
      <w:r w:rsidRPr="0099700E">
        <w:rPr>
          <w:rFonts w:asciiTheme="majorHAnsi" w:eastAsiaTheme="majorEastAsia" w:hAnsiTheme="majorHAnsi" w:cstheme="majorHAnsi"/>
          <w:color w:val="222222"/>
        </w:rPr>
        <w:t>interpreted directly</w:t>
      </w:r>
      <w:r w:rsidRPr="0099700E">
        <w:rPr>
          <w:rFonts w:asciiTheme="majorHAnsi" w:hAnsiTheme="majorHAnsi" w:cstheme="majorHAnsi"/>
          <w:color w:val="222222"/>
        </w:rPr>
        <w:t>.</w:t>
      </w:r>
    </w:p>
    <w:p w14:paraId="47117232" w14:textId="77777777" w:rsidR="00D51D5D" w:rsidRPr="00D51D5D" w:rsidRDefault="00D51D5D" w:rsidP="00D51D5D"/>
    <w:sectPr w:rsidR="00D51D5D" w:rsidRPr="00D51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09BA"/>
    <w:multiLevelType w:val="multilevel"/>
    <w:tmpl w:val="871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57017"/>
    <w:multiLevelType w:val="multilevel"/>
    <w:tmpl w:val="BF6C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635BB"/>
    <w:multiLevelType w:val="multilevel"/>
    <w:tmpl w:val="267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E452E"/>
    <w:multiLevelType w:val="multilevel"/>
    <w:tmpl w:val="886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1058E"/>
    <w:multiLevelType w:val="multilevel"/>
    <w:tmpl w:val="995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76346"/>
    <w:multiLevelType w:val="multilevel"/>
    <w:tmpl w:val="903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1"/>
    <w:rsid w:val="001130A3"/>
    <w:rsid w:val="00415A1B"/>
    <w:rsid w:val="004358CF"/>
    <w:rsid w:val="00561438"/>
    <w:rsid w:val="005F605B"/>
    <w:rsid w:val="00601A13"/>
    <w:rsid w:val="006D6BE0"/>
    <w:rsid w:val="007954B8"/>
    <w:rsid w:val="00855DEE"/>
    <w:rsid w:val="008628EE"/>
    <w:rsid w:val="0099611C"/>
    <w:rsid w:val="0099700E"/>
    <w:rsid w:val="009A3CC6"/>
    <w:rsid w:val="009B5874"/>
    <w:rsid w:val="00A02141"/>
    <w:rsid w:val="00A530A9"/>
    <w:rsid w:val="00A63E46"/>
    <w:rsid w:val="00A75387"/>
    <w:rsid w:val="00AA7A82"/>
    <w:rsid w:val="00BB1C9D"/>
    <w:rsid w:val="00BB5FB1"/>
    <w:rsid w:val="00C4213B"/>
    <w:rsid w:val="00C66743"/>
    <w:rsid w:val="00CC0F96"/>
    <w:rsid w:val="00D37DE6"/>
    <w:rsid w:val="00D51D5D"/>
    <w:rsid w:val="00D6228D"/>
    <w:rsid w:val="00E536E4"/>
    <w:rsid w:val="00F72935"/>
    <w:rsid w:val="00FD2E5A"/>
    <w:rsid w:val="00FE7A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9D8B"/>
  <w15:chartTrackingRefBased/>
  <w15:docId w15:val="{AC8FDD02-5769-415A-A7C5-5B46B855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28D"/>
    <w:rPr>
      <w:color w:val="0000FF"/>
      <w:u w:val="single"/>
    </w:rPr>
  </w:style>
  <w:style w:type="character" w:customStyle="1" w:styleId="Heading2Char">
    <w:name w:val="Heading 2 Char"/>
    <w:basedOn w:val="DefaultParagraphFont"/>
    <w:link w:val="Heading2"/>
    <w:uiPriority w:val="9"/>
    <w:rsid w:val="00D6228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415A1B"/>
  </w:style>
  <w:style w:type="character" w:customStyle="1" w:styleId="mw-editsection">
    <w:name w:val="mw-editsection"/>
    <w:basedOn w:val="DefaultParagraphFont"/>
    <w:rsid w:val="00415A1B"/>
  </w:style>
  <w:style w:type="character" w:customStyle="1" w:styleId="mw-editsection-bracket">
    <w:name w:val="mw-editsection-bracket"/>
    <w:basedOn w:val="DefaultParagraphFont"/>
    <w:rsid w:val="00415A1B"/>
  </w:style>
  <w:style w:type="character" w:customStyle="1" w:styleId="nowrap">
    <w:name w:val="nowrap"/>
    <w:basedOn w:val="DefaultParagraphFont"/>
    <w:rsid w:val="00415A1B"/>
  </w:style>
  <w:style w:type="paragraph" w:styleId="NormalWeb">
    <w:name w:val="Normal (Web)"/>
    <w:basedOn w:val="Normal"/>
    <w:uiPriority w:val="99"/>
    <w:unhideWhenUsed/>
    <w:rsid w:val="00415A1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130A3"/>
    <w:rPr>
      <w:rFonts w:ascii="Courier New" w:eastAsia="Times New Roman" w:hAnsi="Courier New" w:cs="Courier New"/>
      <w:sz w:val="20"/>
      <w:szCs w:val="20"/>
      <w:lang w:eastAsia="en-IE"/>
    </w:rPr>
  </w:style>
  <w:style w:type="character" w:styleId="Strong">
    <w:name w:val="Strong"/>
    <w:basedOn w:val="DefaultParagraphFont"/>
    <w:uiPriority w:val="22"/>
    <w:qFormat/>
    <w:rsid w:val="001130A3"/>
    <w:rPr>
      <w:b/>
      <w:bCs/>
    </w:rPr>
  </w:style>
  <w:style w:type="character" w:styleId="UnresolvedMention">
    <w:name w:val="Unresolved Mention"/>
    <w:basedOn w:val="DefaultParagraphFont"/>
    <w:uiPriority w:val="99"/>
    <w:semiHidden/>
    <w:unhideWhenUsed/>
    <w:rsid w:val="001130A3"/>
    <w:rPr>
      <w:color w:val="605E5C"/>
      <w:shd w:val="clear" w:color="auto" w:fill="E1DFDD"/>
    </w:rPr>
  </w:style>
  <w:style w:type="character" w:styleId="HTMLCode">
    <w:name w:val="HTML Code"/>
    <w:basedOn w:val="DefaultParagraphFont"/>
    <w:uiPriority w:val="99"/>
    <w:semiHidden/>
    <w:unhideWhenUsed/>
    <w:rsid w:val="00855D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2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141"/>
    <w:rPr>
      <w:rFonts w:ascii="Segoe UI" w:hAnsi="Segoe UI" w:cs="Segoe UI"/>
      <w:sz w:val="18"/>
      <w:szCs w:val="18"/>
    </w:rPr>
  </w:style>
  <w:style w:type="character" w:customStyle="1" w:styleId="mwe-math-mathml-inline">
    <w:name w:val="mwe-math-mathml-inline"/>
    <w:basedOn w:val="DefaultParagraphFont"/>
    <w:rsid w:val="004358CF"/>
  </w:style>
  <w:style w:type="character" w:customStyle="1" w:styleId="Heading3Char">
    <w:name w:val="Heading 3 Char"/>
    <w:basedOn w:val="DefaultParagraphFont"/>
    <w:link w:val="Heading3"/>
    <w:uiPriority w:val="9"/>
    <w:rsid w:val="00C4213B"/>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C4213B"/>
    <w:rPr>
      <w:rFonts w:ascii="Courier New" w:eastAsia="Times New Roman" w:hAnsi="Courier New" w:cs="Courier New"/>
    </w:rPr>
  </w:style>
  <w:style w:type="character" w:styleId="HTMLVariable">
    <w:name w:val="HTML Variable"/>
    <w:basedOn w:val="DefaultParagraphFont"/>
    <w:uiPriority w:val="99"/>
    <w:semiHidden/>
    <w:unhideWhenUsed/>
    <w:rsid w:val="00FE7A91"/>
    <w:rPr>
      <w:i/>
      <w:iCs/>
    </w:rPr>
  </w:style>
  <w:style w:type="character" w:styleId="Emphasis">
    <w:name w:val="Emphasis"/>
    <w:basedOn w:val="DefaultParagraphFont"/>
    <w:uiPriority w:val="20"/>
    <w:qFormat/>
    <w:rsid w:val="00FE7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89061">
      <w:bodyDiv w:val="1"/>
      <w:marLeft w:val="0"/>
      <w:marRight w:val="0"/>
      <w:marTop w:val="0"/>
      <w:marBottom w:val="0"/>
      <w:divBdr>
        <w:top w:val="none" w:sz="0" w:space="0" w:color="auto"/>
        <w:left w:val="none" w:sz="0" w:space="0" w:color="auto"/>
        <w:bottom w:val="none" w:sz="0" w:space="0" w:color="auto"/>
        <w:right w:val="none" w:sz="0" w:space="0" w:color="auto"/>
      </w:divBdr>
    </w:div>
    <w:div w:id="526991097">
      <w:bodyDiv w:val="1"/>
      <w:marLeft w:val="0"/>
      <w:marRight w:val="0"/>
      <w:marTop w:val="0"/>
      <w:marBottom w:val="0"/>
      <w:divBdr>
        <w:top w:val="none" w:sz="0" w:space="0" w:color="auto"/>
        <w:left w:val="none" w:sz="0" w:space="0" w:color="auto"/>
        <w:bottom w:val="none" w:sz="0" w:space="0" w:color="auto"/>
        <w:right w:val="none" w:sz="0" w:space="0" w:color="auto"/>
      </w:divBdr>
    </w:div>
    <w:div w:id="642002805">
      <w:bodyDiv w:val="1"/>
      <w:marLeft w:val="0"/>
      <w:marRight w:val="0"/>
      <w:marTop w:val="0"/>
      <w:marBottom w:val="0"/>
      <w:divBdr>
        <w:top w:val="none" w:sz="0" w:space="0" w:color="auto"/>
        <w:left w:val="none" w:sz="0" w:space="0" w:color="auto"/>
        <w:bottom w:val="none" w:sz="0" w:space="0" w:color="auto"/>
        <w:right w:val="none" w:sz="0" w:space="0" w:color="auto"/>
      </w:divBdr>
    </w:div>
    <w:div w:id="644703351">
      <w:bodyDiv w:val="1"/>
      <w:marLeft w:val="0"/>
      <w:marRight w:val="0"/>
      <w:marTop w:val="0"/>
      <w:marBottom w:val="0"/>
      <w:divBdr>
        <w:top w:val="none" w:sz="0" w:space="0" w:color="auto"/>
        <w:left w:val="none" w:sz="0" w:space="0" w:color="auto"/>
        <w:bottom w:val="none" w:sz="0" w:space="0" w:color="auto"/>
        <w:right w:val="none" w:sz="0" w:space="0" w:color="auto"/>
      </w:divBdr>
    </w:div>
    <w:div w:id="763186516">
      <w:bodyDiv w:val="1"/>
      <w:marLeft w:val="0"/>
      <w:marRight w:val="0"/>
      <w:marTop w:val="0"/>
      <w:marBottom w:val="0"/>
      <w:divBdr>
        <w:top w:val="none" w:sz="0" w:space="0" w:color="auto"/>
        <w:left w:val="none" w:sz="0" w:space="0" w:color="auto"/>
        <w:bottom w:val="none" w:sz="0" w:space="0" w:color="auto"/>
        <w:right w:val="none" w:sz="0" w:space="0" w:color="auto"/>
      </w:divBdr>
      <w:divsChild>
        <w:div w:id="1866288226">
          <w:marLeft w:val="336"/>
          <w:marRight w:val="0"/>
          <w:marTop w:val="120"/>
          <w:marBottom w:val="312"/>
          <w:divBdr>
            <w:top w:val="none" w:sz="0" w:space="0" w:color="auto"/>
            <w:left w:val="none" w:sz="0" w:space="0" w:color="auto"/>
            <w:bottom w:val="none" w:sz="0" w:space="0" w:color="auto"/>
            <w:right w:val="none" w:sz="0" w:space="0" w:color="auto"/>
          </w:divBdr>
          <w:divsChild>
            <w:div w:id="543173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5953026">
      <w:bodyDiv w:val="1"/>
      <w:marLeft w:val="0"/>
      <w:marRight w:val="0"/>
      <w:marTop w:val="0"/>
      <w:marBottom w:val="0"/>
      <w:divBdr>
        <w:top w:val="none" w:sz="0" w:space="0" w:color="auto"/>
        <w:left w:val="none" w:sz="0" w:space="0" w:color="auto"/>
        <w:bottom w:val="none" w:sz="0" w:space="0" w:color="auto"/>
        <w:right w:val="none" w:sz="0" w:space="0" w:color="auto"/>
      </w:divBdr>
    </w:div>
    <w:div w:id="1092776551">
      <w:bodyDiv w:val="1"/>
      <w:marLeft w:val="0"/>
      <w:marRight w:val="0"/>
      <w:marTop w:val="0"/>
      <w:marBottom w:val="0"/>
      <w:divBdr>
        <w:top w:val="none" w:sz="0" w:space="0" w:color="auto"/>
        <w:left w:val="none" w:sz="0" w:space="0" w:color="auto"/>
        <w:bottom w:val="none" w:sz="0" w:space="0" w:color="auto"/>
        <w:right w:val="none" w:sz="0" w:space="0" w:color="auto"/>
      </w:divBdr>
    </w:div>
    <w:div w:id="1107891280">
      <w:bodyDiv w:val="1"/>
      <w:marLeft w:val="0"/>
      <w:marRight w:val="0"/>
      <w:marTop w:val="0"/>
      <w:marBottom w:val="0"/>
      <w:divBdr>
        <w:top w:val="none" w:sz="0" w:space="0" w:color="auto"/>
        <w:left w:val="none" w:sz="0" w:space="0" w:color="auto"/>
        <w:bottom w:val="none" w:sz="0" w:space="0" w:color="auto"/>
        <w:right w:val="none" w:sz="0" w:space="0" w:color="auto"/>
      </w:divBdr>
    </w:div>
    <w:div w:id="1286497161">
      <w:bodyDiv w:val="1"/>
      <w:marLeft w:val="0"/>
      <w:marRight w:val="0"/>
      <w:marTop w:val="0"/>
      <w:marBottom w:val="0"/>
      <w:divBdr>
        <w:top w:val="none" w:sz="0" w:space="0" w:color="auto"/>
        <w:left w:val="none" w:sz="0" w:space="0" w:color="auto"/>
        <w:bottom w:val="none" w:sz="0" w:space="0" w:color="auto"/>
        <w:right w:val="none" w:sz="0" w:space="0" w:color="auto"/>
      </w:divBdr>
    </w:div>
    <w:div w:id="1375621940">
      <w:bodyDiv w:val="1"/>
      <w:marLeft w:val="0"/>
      <w:marRight w:val="0"/>
      <w:marTop w:val="0"/>
      <w:marBottom w:val="0"/>
      <w:divBdr>
        <w:top w:val="none" w:sz="0" w:space="0" w:color="auto"/>
        <w:left w:val="none" w:sz="0" w:space="0" w:color="auto"/>
        <w:bottom w:val="none" w:sz="0" w:space="0" w:color="auto"/>
        <w:right w:val="none" w:sz="0" w:space="0" w:color="auto"/>
      </w:divBdr>
    </w:div>
    <w:div w:id="1530946048">
      <w:bodyDiv w:val="1"/>
      <w:marLeft w:val="0"/>
      <w:marRight w:val="0"/>
      <w:marTop w:val="0"/>
      <w:marBottom w:val="0"/>
      <w:divBdr>
        <w:top w:val="none" w:sz="0" w:space="0" w:color="auto"/>
        <w:left w:val="none" w:sz="0" w:space="0" w:color="auto"/>
        <w:bottom w:val="none" w:sz="0" w:space="0" w:color="auto"/>
        <w:right w:val="none" w:sz="0" w:space="0" w:color="auto"/>
      </w:divBdr>
    </w:div>
    <w:div w:id="1562709004">
      <w:bodyDiv w:val="1"/>
      <w:marLeft w:val="0"/>
      <w:marRight w:val="0"/>
      <w:marTop w:val="0"/>
      <w:marBottom w:val="0"/>
      <w:divBdr>
        <w:top w:val="none" w:sz="0" w:space="0" w:color="auto"/>
        <w:left w:val="none" w:sz="0" w:space="0" w:color="auto"/>
        <w:bottom w:val="none" w:sz="0" w:space="0" w:color="auto"/>
        <w:right w:val="none" w:sz="0" w:space="0" w:color="auto"/>
      </w:divBdr>
    </w:div>
    <w:div w:id="1766415819">
      <w:bodyDiv w:val="1"/>
      <w:marLeft w:val="0"/>
      <w:marRight w:val="0"/>
      <w:marTop w:val="0"/>
      <w:marBottom w:val="0"/>
      <w:divBdr>
        <w:top w:val="none" w:sz="0" w:space="0" w:color="auto"/>
        <w:left w:val="none" w:sz="0" w:space="0" w:color="auto"/>
        <w:bottom w:val="none" w:sz="0" w:space="0" w:color="auto"/>
        <w:right w:val="none" w:sz="0" w:space="0" w:color="auto"/>
      </w:divBdr>
    </w:div>
    <w:div w:id="1832913907">
      <w:bodyDiv w:val="1"/>
      <w:marLeft w:val="0"/>
      <w:marRight w:val="0"/>
      <w:marTop w:val="0"/>
      <w:marBottom w:val="0"/>
      <w:divBdr>
        <w:top w:val="none" w:sz="0" w:space="0" w:color="auto"/>
        <w:left w:val="none" w:sz="0" w:space="0" w:color="auto"/>
        <w:bottom w:val="none" w:sz="0" w:space="0" w:color="auto"/>
        <w:right w:val="none" w:sz="0" w:space="0" w:color="auto"/>
      </w:divBdr>
    </w:div>
    <w:div w:id="1882012537">
      <w:bodyDiv w:val="1"/>
      <w:marLeft w:val="0"/>
      <w:marRight w:val="0"/>
      <w:marTop w:val="0"/>
      <w:marBottom w:val="0"/>
      <w:divBdr>
        <w:top w:val="none" w:sz="0" w:space="0" w:color="auto"/>
        <w:left w:val="none" w:sz="0" w:space="0" w:color="auto"/>
        <w:bottom w:val="none" w:sz="0" w:space="0" w:color="auto"/>
        <w:right w:val="none" w:sz="0" w:space="0" w:color="auto"/>
      </w:divBdr>
    </w:div>
    <w:div w:id="20534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e_Polish_notation" TargetMode="External"/><Relationship Id="rId13" Type="http://schemas.openxmlformats.org/officeDocument/2006/relationships/hyperlink" Target="http://www.oxfordmathcenter.com/drupal7/node/628"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eb.mit.edu/gnu/doc/html/regex_3.html" TargetMode="External"/><Relationship Id="rId7" Type="http://schemas.openxmlformats.org/officeDocument/2006/relationships/hyperlink" Target="https://en.wikipedia.org/wiki/Infix_notation" TargetMode="External"/><Relationship Id="rId12" Type="http://schemas.openxmlformats.org/officeDocument/2006/relationships/hyperlink" Target="https://en.wikipedia.org/wiki/Classification_yard" TargetMode="External"/><Relationship Id="rId17" Type="http://schemas.openxmlformats.org/officeDocument/2006/relationships/hyperlink" Target="https://en.wikipedia.org/wiki/File:Thompson-or.sv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ondeterministic_finite_automaton" TargetMode="External"/><Relationship Id="rId20" Type="http://schemas.openxmlformats.org/officeDocument/2006/relationships/hyperlink" Target="https://chortle.ccsu.edu/FiniteAutomata/Section07/sect07_16.html"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Edsger_Dijkstra" TargetMode="External"/><Relationship Id="rId24" Type="http://schemas.openxmlformats.org/officeDocument/2006/relationships/fontTable" Target="fontTable.xml"/><Relationship Id="rId5" Type="http://schemas.openxmlformats.org/officeDocument/2006/relationships/hyperlink" Target="https://en.wikipedia.org/wiki/Shunting-yard_algorithm" TargetMode="External"/><Relationship Id="rId15" Type="http://schemas.openxmlformats.org/officeDocument/2006/relationships/hyperlink" Target="https://en.wikipedia.org/wiki/Question_mark" TargetMode="External"/><Relationship Id="rId23" Type="http://schemas.openxmlformats.org/officeDocument/2006/relationships/image" Target="media/image2.png"/><Relationship Id="rId10" Type="http://schemas.openxmlformats.org/officeDocument/2006/relationships/hyperlink" Target="https://en.wikipedia.org/wiki/Algorithm" TargetMode="External"/><Relationship Id="rId19" Type="http://schemas.openxmlformats.org/officeDocument/2006/relationships/hyperlink" Target="https://en.wikipedia.org/wiki/Kleene_star" TargetMode="External"/><Relationship Id="rId4" Type="http://schemas.openxmlformats.org/officeDocument/2006/relationships/webSettings" Target="webSettings.xml"/><Relationship Id="rId9" Type="http://schemas.openxmlformats.org/officeDocument/2006/relationships/hyperlink" Target="https://en.wikipedia.org/wiki/Abstract_syntax_tree" TargetMode="External"/><Relationship Id="rId14" Type="http://schemas.openxmlformats.org/officeDocument/2006/relationships/hyperlink" Target="https://en.wikipedia.org/wiki/Regular_expression" TargetMode="External"/><Relationship Id="rId22" Type="http://schemas.openxmlformats.org/officeDocument/2006/relationships/hyperlink" Target="http://interactivepython.org/runestone/static/pythonds/BasicDS/InfixPrefixandPostfix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8</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Mullarkey</dc:creator>
  <cp:keywords/>
  <dc:description/>
  <cp:lastModifiedBy>James Mullarkey</cp:lastModifiedBy>
  <cp:revision>19</cp:revision>
  <dcterms:created xsi:type="dcterms:W3CDTF">2019-03-27T16:54:00Z</dcterms:created>
  <dcterms:modified xsi:type="dcterms:W3CDTF">2019-03-30T23:06:00Z</dcterms:modified>
</cp:coreProperties>
</file>