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6bwtuckgpg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지능형 HR 자동화 시스템: 에이전틱 UX 및 데이터 엔진 설계서 본 설계서는 파편화된 비정형 HR 데이터를 전략적 자산으로 전환하고, 2026년 인터페이스 트렌드인 에이전틱 UX, 제너레이티브 UI 및 글래스모피즘 아키텍처를 결합한 '지능형 HR 데이터 엔진'의 표준 명세서입니다. 특히 과거 특정 시점의 조직 구조 복원이 어려운 **'스냅샷 딜레마(Snapshot Dilemma)'**를 기술적으로 해결하고, 인간과 AI가 협업하는 Human-in-the-loop 환경 구축에 초점을 맞춥니다. -------------------------------------------------------------------------------- #### 1. 디자인 철학 및 2026 UX 패러다임 (Design Philosophy) 2026년의 인터페이스는 단순한 도구(Tool)를 넘어 사용자의 의도를 선제적으로 파악하는 에이전트(Agent)로 진화합니다.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스냅샷 딜레마 해결을 위한 시계열 설계: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파편화된 과거 데이터(주소록, 과거 연락망 등)에서 snapshot_year를 추출하여 과거 조직 구조를 재구성하는 '조직 생애주기 모델링'을 UX의 데이터 근간으로 삼습니다.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Morning Briefing 기반의 Zero UI: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접속 시 즉시 확인해야 할 핵심 인사이트(번아웃 리스크, 이상 퇴사 징후 등)를 음성 및 텍스트로 요약 제공하는 상단 헤더를 배치합니다. 이는 멀티모달(Voice + Touch) 상호작용을 통해 입력 최소화를 지향하는 </w:t>
      </w:r>
      <w:r w:rsidDel="00000000" w:rsidR="00000000" w:rsidRPr="00000000">
        <w:rPr>
          <w:b w:val="1"/>
          <w:bCs w:val="1"/>
          <w:rtl w:val="0"/>
        </w:rPr>
        <w:t xml:space="preserve">Zero 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전략을 반영합니다.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제너레이티브 UI (Generative UI):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고정된 대시보드 레이아웃에서 벗어나, 특정 부서의 퇴사 리스크 급등이나 프로젝트 과부하 등 긴급 상황 탐지 시 관련 컴포넌트를 최상단으로 자동 재배치하는 유동형 다이내믹 캔버스 구조를 채택합니다.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 가능한 AI (XAI) 통합: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AI가 특정 인력을 추천하거나 퇴사 위험을 판단한 근거를 평문으로 기술하는 **'Reasoning Box'**를 배치하여 AI 판단에 대한 수용성과 신뢰도를 확보합니다. -------------------------------------------------------------------------------- #### 2. 글래스모피즘(Glassmorphism) UI 스타일 가이드 시각적 깊이감과 미래지향적 감성을 극대화하여 데이터 가독성을 높이는 고감도 인터페이스를 정의합니다.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시각적 아이덴티티: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Layering: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배경이 비치는 투명도 20~40%의 반투명 레이어 적용. * </w:t>
      </w:r>
      <w:r w:rsidDel="00000000" w:rsidR="00000000" w:rsidRPr="00000000">
        <w:rPr>
          <w:b w:val="1"/>
          <w:bCs w:val="1"/>
          <w:rtl w:val="0"/>
        </w:rPr>
        <w:t xml:space="preserve">Background Blur: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레이어 배후 요소를 15~20px 수치로 부드럽게 흐리게 처리(Backdrop-filter). * </w:t>
      </w:r>
      <w:r w:rsidDel="00000000" w:rsidR="00000000" w:rsidRPr="00000000">
        <w:rPr>
          <w:b w:val="1"/>
          <w:bCs w:val="1"/>
          <w:rtl w:val="0"/>
        </w:rPr>
        <w:t xml:space="preserve">Sheen: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카드 테두리에 1px 수준의 미세한 화이트/네온 광택 테두리를 추가하여 유리 질감 구현.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도파민 컬러(Dopamine Colors) 및 인터랙션: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다크 모드 배경에 강렬한 네온 컬러와 보색 대비를 활용하여 주요 지표(Critical Risk)의 시각적 주목도를 강화합니다.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시각적 햅틱(Visual Haptics):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 클릭 시 물리적 저항감을 표현하는 정교한 애니메이션을 적용하여 디지털 환경에서의 촉각적 피드백을 제공합니다. -------------------------------------------------------------------------------- #### 3. 4대 전략적 메뉴 및 대시보드 설계 (Information Architecture) 의사결정 시나리오에 최적화된 인터랙티브 시각화 컴포넌트를 구성합니다. | 메뉴 카테고리 | 핵심 컴포넌트 및 로직 | 전략적 목표 | | ------ | ------ | ------ |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채용 회고 (Recruitment)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Line Chart: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월별 채용 추세 분석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Funnel Chart: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지원-입사-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1년 유지율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단계별 전환 분석 | 채용 병목 구간 파악 및 채용 품질 검증 |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인력 및 리스크 (Manpower)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Treemap: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조직/직급별 인원 분포</w:t>
      </w:r>
      <w:r w:rsidDel="00000000" w:rsidR="00000000" w:rsidRPr="00000000">
        <w:rPr>
          <w:b w:val="1"/>
          <w:bCs w:val="1"/>
          <w:rtl w:val="0"/>
        </w:rPr>
        <w:t xml:space="preserve">Risk Heatmap: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30일 이내 조기 퇴사자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이상 퇴사(Spike) 탐지 | 인력 편중 해소 및 이상 징후 선제적 경고 |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성과 및 보상 (Performance)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Gauge Chart: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실시간 KPI 달성률 모니터링</w:t>
      </w:r>
      <w:r w:rsidDel="00000000" w:rsidR="00000000" w:rsidRPr="00000000">
        <w:rPr>
          <w:b w:val="1"/>
          <w:bCs w:val="1"/>
          <w:rtl w:val="0"/>
        </w:rPr>
        <w:t xml:space="preserve">Box Plot: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시장 대비 급여 경쟁력( </w:t>
      </w:r>
      <w:r w:rsidDel="00000000" w:rsidR="00000000" w:rsidRPr="00000000">
        <w:rPr>
          <w:b w:val="1"/>
          <w:bCs w:val="1"/>
          <w:rtl w:val="0"/>
        </w:rPr>
        <w:t xml:space="preserve">Compa-ratio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) 시각화 | 보상 공정성 및 재무적 보상 경쟁력 확보 |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프로젝트 및 몰입 (Engagement)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Risk Alert: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투입률 120% 초과(과부하)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30일 이상 미투입(유휴)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리스트</w:t>
      </w:r>
      <w:r w:rsidDel="00000000" w:rsidR="00000000" w:rsidRPr="00000000">
        <w:rPr>
          <w:b w:val="1"/>
          <w:bCs w:val="1"/>
          <w:rtl w:val="0"/>
        </w:rPr>
        <w:t xml:space="preserve">eNPS Heatmap: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조직 건강도 지표 | 인적 자원 배분 최적화 및 조직 몰입도 관리 | -------------------------------------------------------------------------------- #### 4. 지능형 데이터 엔진 아키텍처 (System Architecture) 데이터 인입부터 지능형 보정까지 이어지는 4계층 파이프라인 구조를 통해 데이터 무결성을 확보합니다. ##### Layer 1: Loaders (보안 및 비정형 처리)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msoffice-crypt 보안 로딩: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암호화된 엑셀 파일을 물리적 파일 생성 없이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메모리상에서 즉시 복호화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하여 데이터 노출을 원천 차단합니다.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EasyOCR &amp; LLM 구조화: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비정형 문서(이력서 등)에서 텍스트를 추출한 후, LLM 프롬프트 엔지니어링을 통해 성명, 기술 스킬, 경력 사항을 정형 JSON 구조로 변환합니다. ##### Layer 2: Processor (통합 및 표준화)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STANDARD_EMP_SCHEMA 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데이터를 아래의 표준 규격으로 통합합니다. | 필드명 | 타입 | 설명 | | ------ | ------ | ------ | | emp_id | String | 유일 식별자 (사번) - 전 모듈 공통 키 | | name | String | 구성원 성명 | | org / dept | String | 상위 조직(본부) / 하위 조직(팀) 명칭 | | join_date / exit_date | Date | 입사일 및 퇴사일 (채용/유지율 분석용) | | snapshot_year | Integer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스냅샷 딜레마 해결용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 연도 | | data_source | String | Traceability 확보를 위한 원본 파일명 | * </w:t>
      </w:r>
      <w:r w:rsidDel="00000000" w:rsidR="00000000" w:rsidRPr="00000000">
        <w:rPr>
          <w:b w:val="1"/>
          <w:bCs w:val="1"/>
          <w:rtl w:val="0"/>
        </w:rPr>
        <w:t xml:space="preserve">alias_map (Version Control):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조직 개편 전후의 명칭 변화를 매핑하여 시계열 분석의 연속성을 보장합니다. (예: 구 '영업팀' → 현 '글로벌 매출본부' 통합 집계) ##### Layer 3: Agent (지능형 보정 &amp; Validation Gate) * </w:t>
      </w:r>
      <w:r w:rsidDel="00000000" w:rsidR="00000000" w:rsidRPr="00000000">
        <w:rPr>
          <w:b w:val="1"/>
          <w:bCs w:val="1"/>
          <w:rtl w:val="0"/>
        </w:rPr>
        <w:t xml:space="preserve">Human-in-the-loop: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 누락(부서, 직무 등) 탐지 시 AI 에이전트가 사용자에게 질의를 던져 실시간 보정을 유도합니다. * </w:t>
      </w:r>
      <w:r w:rsidDel="00000000" w:rsidR="00000000" w:rsidRPr="00000000">
        <w:rPr>
          <w:b w:val="1"/>
          <w:bCs w:val="1"/>
          <w:rtl w:val="0"/>
        </w:rPr>
        <w:t xml:space="preserve">Validation Gate: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입력한 데이터는 표준 스키마 검증 절차를 거쳐야만 data/processed에 커밋됩니다. ##### Layer 4: Presentation (Dynamic Dashboard) * Plotly 기반의 인터랙티브 차트와 동적 필터링(부서, 기간, 직급)을 제공합니다. -------------------------------------------------------------------------------- #### 5. 데이터 거버넌스 및 운영 표준 (Governance) 시스템의 신뢰성과 확장성을 보장하기 위한 엔지니어링 표준을 정의합니다.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실시간 데이터 Health 모니터링: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사이드바에 Ingest 엔진의 성공 여부와 **OCR 신뢰도 점수(Confidence Score)**를 상시 표시합니다. * 낮은 신뢰도 점수 발생 시 'Review Required' 경고를 통해 데이터 무결성을 유지합니다.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Audit Log 및 추적성: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에이전트나 사용자에 의해 수정된 모든 데이터 이력은 Audit Log에 기록되어 감사 추적(Traceability)을 보장합니다.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Config-driven 설계: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config.yaml 설정을 통해 신규 KPI(예: HCVA, Compa-ratio) 및 차트 함수를 플러그인 형태로 확장 가능한 구조를 유지합니다.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 리포팅: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분석 결과를 기반으로 경영진 보고용 PDF 리포트를 원클릭으로 자동 생성합니다. ##### 부록 기술 구현 가이드라인 (Implementation Standards) 1. </w:t>
      </w:r>
      <w:r w:rsidDel="00000000" w:rsidR="00000000" w:rsidRPr="00000000">
        <w:rPr>
          <w:b w:val="1"/>
          <w:bCs w:val="1"/>
          <w:rtl w:val="0"/>
        </w:rPr>
        <w:t xml:space="preserve">Type Safety: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파이썬 모듈 최상단에 from </w:t>
      </w:r>
      <w:r w:rsidDel="00000000" w:rsidR="00000000" w:rsidRPr="00000000">
        <w:rPr>
          <w:b w:val="1"/>
          <w:bCs w:val="1"/>
          <w:rtl w:val="0"/>
        </w:rPr>
        <w:t xml:space="preserve">future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import annotations를 선언하여 타입 호환성을 확보합니다. 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DataFrame 처리: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df:와 같은 모호한 조건문 사용을 금지하며, 반드시 df.empty 또는 df is None을 사용하여 데이터 존재 여부를 명확히 판별합니다. 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메모리 관리: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민감 정보 처리 시 drop_sensitive(df)를 적용하고, 연산 과정의 모든 예외 사항은 로그 파일로 기록하여 추적 가능하게 합니다.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