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625B5" w:rsidRPr="00CA2F3E" w:rsidRDefault="009625B5" w:rsidP="00985365">
      <w:pPr>
        <w:rPr>
          <w:rFonts w:ascii="Arial" w:hAnsi="Arial"/>
          <w:b/>
          <w:sz w:val="24"/>
        </w:rPr>
      </w:pPr>
      <w:r w:rsidRPr="00CA2F3E">
        <w:rPr>
          <w:rFonts w:ascii="Arial" w:hAnsi="Arial"/>
          <w:b/>
          <w:sz w:val="24"/>
        </w:rPr>
        <w:t>Plan for EPS Assignment 1: Effective Classroom &amp; Behaviour Management</w:t>
      </w:r>
    </w:p>
    <w:p w:rsidR="009625B5" w:rsidRPr="00985365" w:rsidRDefault="009625B5" w:rsidP="00DE2016">
      <w:pPr>
        <w:pStyle w:val="Heading1"/>
        <w:spacing w:before="120"/>
        <w:rPr>
          <w:rFonts w:ascii="Arial" w:hAnsi="Arial"/>
          <w:sz w:val="24"/>
          <w:szCs w:val="26"/>
        </w:rPr>
      </w:pPr>
      <w:r w:rsidRPr="00985365">
        <w:rPr>
          <w:rFonts w:ascii="Arial" w:hAnsi="Arial"/>
          <w:sz w:val="24"/>
          <w:szCs w:val="26"/>
        </w:rPr>
        <w:t>Introduction</w:t>
      </w:r>
    </w:p>
    <w:p w:rsidR="009625B5" w:rsidRPr="00985365" w:rsidRDefault="009625B5" w:rsidP="00497EDA">
      <w:pPr>
        <w:pStyle w:val="ListParagraph"/>
        <w:numPr>
          <w:ilvl w:val="0"/>
          <w:numId w:val="1"/>
        </w:numPr>
        <w:rPr>
          <w:rFonts w:ascii="Arial" w:hAnsi="Arial"/>
          <w:sz w:val="24"/>
        </w:rPr>
      </w:pPr>
      <w:r w:rsidRPr="00985365">
        <w:rPr>
          <w:rFonts w:ascii="Arial" w:hAnsi="Arial"/>
          <w:sz w:val="24"/>
        </w:rPr>
        <w:t>Define “classroom &amp; behaviour management” – what the terms mean and problems with the definitions.</w:t>
      </w:r>
    </w:p>
    <w:p w:rsidR="009625B5" w:rsidRPr="00985365" w:rsidRDefault="009625B5" w:rsidP="00737349">
      <w:pPr>
        <w:pStyle w:val="ListParagraph"/>
        <w:numPr>
          <w:ilvl w:val="0"/>
          <w:numId w:val="1"/>
        </w:numPr>
        <w:rPr>
          <w:rFonts w:ascii="Arial" w:hAnsi="Arial"/>
          <w:sz w:val="24"/>
        </w:rPr>
      </w:pPr>
      <w:r w:rsidRPr="00985365">
        <w:rPr>
          <w:rFonts w:ascii="Arial" w:hAnsi="Arial"/>
          <w:sz w:val="24"/>
        </w:rPr>
        <w:t xml:space="preserve">Explain why it is important. </w:t>
      </w:r>
    </w:p>
    <w:p w:rsidR="009625B5" w:rsidRPr="00985365" w:rsidRDefault="009625B5" w:rsidP="006E606E">
      <w:pPr>
        <w:pStyle w:val="ListParagraph"/>
        <w:numPr>
          <w:ilvl w:val="1"/>
          <w:numId w:val="1"/>
        </w:numPr>
        <w:rPr>
          <w:rFonts w:ascii="Arial" w:hAnsi="Arial"/>
          <w:sz w:val="24"/>
        </w:rPr>
      </w:pPr>
      <w:r w:rsidRPr="00985365">
        <w:rPr>
          <w:rFonts w:ascii="Arial" w:hAnsi="Arial"/>
          <w:sz w:val="24"/>
        </w:rPr>
        <w:t>Function of teacher going beyond teaching curriculum</w:t>
      </w:r>
    </w:p>
    <w:p w:rsidR="009625B5" w:rsidRPr="00985365" w:rsidRDefault="009625B5" w:rsidP="006E606E">
      <w:pPr>
        <w:pStyle w:val="ListParagraph"/>
        <w:numPr>
          <w:ilvl w:val="1"/>
          <w:numId w:val="1"/>
        </w:numPr>
        <w:rPr>
          <w:rFonts w:ascii="Arial" w:hAnsi="Arial"/>
          <w:sz w:val="24"/>
        </w:rPr>
      </w:pPr>
      <w:r w:rsidRPr="00985365">
        <w:rPr>
          <w:rFonts w:ascii="Arial" w:hAnsi="Arial"/>
          <w:sz w:val="24"/>
        </w:rPr>
        <w:t xml:space="preserve">Reaching goals set out in ECM to prepare pupils for world after school. </w:t>
      </w:r>
    </w:p>
    <w:p w:rsidR="009625B5" w:rsidRPr="00985365" w:rsidRDefault="009625B5" w:rsidP="00C46C36">
      <w:pPr>
        <w:pStyle w:val="ListParagraph"/>
        <w:numPr>
          <w:ilvl w:val="0"/>
          <w:numId w:val="1"/>
        </w:numPr>
        <w:rPr>
          <w:rFonts w:ascii="Arial" w:hAnsi="Arial"/>
          <w:sz w:val="24"/>
        </w:rPr>
      </w:pPr>
      <w:r>
        <w:rPr>
          <w:rFonts w:ascii="Arial" w:hAnsi="Arial"/>
          <w:sz w:val="24"/>
        </w:rPr>
        <w:t>Explain what effective means – what are we trying to be effective at?</w:t>
      </w:r>
    </w:p>
    <w:p w:rsidR="009625B5" w:rsidRDefault="009625B5" w:rsidP="00497EDA">
      <w:pPr>
        <w:pStyle w:val="ListParagraph"/>
        <w:numPr>
          <w:ilvl w:val="0"/>
          <w:numId w:val="1"/>
        </w:numPr>
        <w:rPr>
          <w:rFonts w:ascii="Arial" w:hAnsi="Arial"/>
          <w:sz w:val="24"/>
        </w:rPr>
      </w:pPr>
      <w:r w:rsidRPr="00985365">
        <w:rPr>
          <w:rFonts w:ascii="Arial" w:hAnsi="Arial"/>
          <w:sz w:val="24"/>
        </w:rPr>
        <w:t>Talk about the wealth of theories and introduce one or two in addition to those being discussed in detail in the essay.  Discuss commonalities between theories and how many overlap to create the wealth of approaches available.</w:t>
      </w:r>
    </w:p>
    <w:p w:rsidR="009625B5" w:rsidRPr="00985365" w:rsidRDefault="009625B5" w:rsidP="00DE2016">
      <w:pPr>
        <w:pStyle w:val="Heading1"/>
        <w:spacing w:before="120"/>
        <w:rPr>
          <w:rFonts w:ascii="Arial" w:hAnsi="Arial"/>
          <w:sz w:val="24"/>
          <w:szCs w:val="26"/>
        </w:rPr>
      </w:pPr>
      <w:r w:rsidRPr="00985365">
        <w:rPr>
          <w:rFonts w:ascii="Arial" w:hAnsi="Arial"/>
          <w:sz w:val="24"/>
          <w:szCs w:val="26"/>
        </w:rPr>
        <w:t>Section 1</w:t>
      </w:r>
      <w:r>
        <w:rPr>
          <w:rFonts w:ascii="Arial" w:hAnsi="Arial"/>
          <w:sz w:val="24"/>
          <w:szCs w:val="26"/>
        </w:rPr>
        <w:t xml:space="preserve"> – Critically Analyse 2 Approaches</w:t>
      </w:r>
    </w:p>
    <w:p w:rsidR="009625B5" w:rsidRPr="00CA2F3E" w:rsidRDefault="009625B5" w:rsidP="00CA2F3E">
      <w:pPr>
        <w:rPr>
          <w:rFonts w:ascii="Arial" w:hAnsi="Arial"/>
          <w:sz w:val="24"/>
        </w:rPr>
      </w:pPr>
      <w:r w:rsidRPr="00CA2F3E">
        <w:rPr>
          <w:rFonts w:ascii="Arial" w:hAnsi="Arial"/>
          <w:sz w:val="24"/>
        </w:rPr>
        <w:t xml:space="preserve">Approach 1 – Counselling approach (Bill Rogers) </w:t>
      </w:r>
    </w:p>
    <w:p w:rsidR="009625B5" w:rsidRPr="00985365" w:rsidRDefault="009625B5" w:rsidP="00786D89">
      <w:pPr>
        <w:pStyle w:val="ListParagraph"/>
        <w:numPr>
          <w:ilvl w:val="0"/>
          <w:numId w:val="2"/>
        </w:numPr>
        <w:rPr>
          <w:rFonts w:ascii="Arial" w:hAnsi="Arial"/>
          <w:sz w:val="24"/>
        </w:rPr>
      </w:pPr>
      <w:r w:rsidRPr="00985365">
        <w:rPr>
          <w:rFonts w:ascii="Arial" w:hAnsi="Arial"/>
          <w:sz w:val="24"/>
        </w:rPr>
        <w:t>Outline the approach and its background</w:t>
      </w:r>
    </w:p>
    <w:p w:rsidR="009625B5" w:rsidRPr="00985365" w:rsidRDefault="009625B5" w:rsidP="00786D89">
      <w:pPr>
        <w:pStyle w:val="ListParagraph"/>
        <w:numPr>
          <w:ilvl w:val="0"/>
          <w:numId w:val="2"/>
        </w:numPr>
        <w:rPr>
          <w:rFonts w:ascii="Arial" w:hAnsi="Arial"/>
          <w:sz w:val="24"/>
        </w:rPr>
      </w:pPr>
      <w:r w:rsidRPr="00985365">
        <w:rPr>
          <w:rFonts w:ascii="Arial" w:hAnsi="Arial"/>
          <w:sz w:val="24"/>
        </w:rPr>
        <w:t>Determine the principles and theories on which it is based</w:t>
      </w:r>
    </w:p>
    <w:p w:rsidR="009625B5" w:rsidRPr="00985365" w:rsidRDefault="009625B5" w:rsidP="00786D89">
      <w:pPr>
        <w:pStyle w:val="ListParagraph"/>
        <w:numPr>
          <w:ilvl w:val="1"/>
          <w:numId w:val="2"/>
        </w:numPr>
        <w:rPr>
          <w:rFonts w:ascii="Arial" w:hAnsi="Arial"/>
          <w:sz w:val="24"/>
        </w:rPr>
      </w:pPr>
      <w:r w:rsidRPr="00985365">
        <w:rPr>
          <w:rFonts w:ascii="Arial" w:hAnsi="Arial"/>
          <w:sz w:val="24"/>
        </w:rPr>
        <w:t xml:space="preserve">Refer to behaviour theories </w:t>
      </w:r>
      <w:r>
        <w:rPr>
          <w:rFonts w:ascii="Arial" w:hAnsi="Arial"/>
          <w:sz w:val="24"/>
        </w:rPr>
        <w:t xml:space="preserve">and theories of learning </w:t>
      </w:r>
      <w:r w:rsidRPr="00985365">
        <w:rPr>
          <w:rFonts w:ascii="Arial" w:hAnsi="Arial"/>
          <w:sz w:val="24"/>
        </w:rPr>
        <w:t>– elements of theories of humanism (Carl Rogers), behaviourism (Skinner), cognitive behaviourism, choice theory (Glasser).</w:t>
      </w:r>
    </w:p>
    <w:p w:rsidR="009625B5" w:rsidRPr="00985365" w:rsidRDefault="009625B5" w:rsidP="00786D89">
      <w:pPr>
        <w:pStyle w:val="ListParagraph"/>
        <w:numPr>
          <w:ilvl w:val="1"/>
          <w:numId w:val="2"/>
        </w:numPr>
        <w:rPr>
          <w:rFonts w:ascii="Arial" w:hAnsi="Arial"/>
          <w:sz w:val="24"/>
        </w:rPr>
      </w:pPr>
      <w:r>
        <w:rPr>
          <w:rFonts w:ascii="Arial" w:hAnsi="Arial"/>
          <w:sz w:val="24"/>
        </w:rPr>
        <w:t>Describe the p</w:t>
      </w:r>
      <w:r w:rsidRPr="00985365">
        <w:rPr>
          <w:rFonts w:ascii="Arial" w:hAnsi="Arial"/>
          <w:sz w:val="24"/>
        </w:rPr>
        <w:t>rinci</w:t>
      </w:r>
      <w:r>
        <w:rPr>
          <w:rFonts w:ascii="Arial" w:hAnsi="Arial"/>
          <w:sz w:val="24"/>
        </w:rPr>
        <w:t>ples (e.g classroom discipline plan).</w:t>
      </w:r>
    </w:p>
    <w:p w:rsidR="009625B5" w:rsidRPr="00985365" w:rsidRDefault="009625B5" w:rsidP="000F2121">
      <w:pPr>
        <w:pStyle w:val="ListParagraph"/>
        <w:numPr>
          <w:ilvl w:val="0"/>
          <w:numId w:val="2"/>
        </w:numPr>
        <w:rPr>
          <w:rFonts w:ascii="Arial" w:hAnsi="Arial"/>
          <w:sz w:val="24"/>
        </w:rPr>
      </w:pPr>
      <w:r w:rsidRPr="00985365">
        <w:rPr>
          <w:rFonts w:ascii="Arial" w:hAnsi="Arial"/>
          <w:sz w:val="24"/>
        </w:rPr>
        <w:t>Define the strengths and weaknesses – own thoughts and reference to literature.</w:t>
      </w:r>
    </w:p>
    <w:p w:rsidR="009625B5" w:rsidRPr="00F53C2D" w:rsidRDefault="009625B5" w:rsidP="00CA2F3E">
      <w:pPr>
        <w:rPr>
          <w:rFonts w:ascii="Arial" w:hAnsi="Arial"/>
          <w:color w:val="FF0000"/>
          <w:sz w:val="24"/>
        </w:rPr>
      </w:pPr>
      <w:r w:rsidRPr="00985365">
        <w:rPr>
          <w:rFonts w:ascii="Arial" w:hAnsi="Arial"/>
          <w:sz w:val="24"/>
        </w:rPr>
        <w:t>Approach 2 – Limit-setting approach (Assertive Discipline</w:t>
      </w:r>
      <w:r>
        <w:rPr>
          <w:rFonts w:ascii="Arial" w:hAnsi="Arial"/>
          <w:sz w:val="24"/>
        </w:rPr>
        <w:t xml:space="preserve"> - Canter</w:t>
      </w:r>
      <w:r w:rsidRPr="00985365">
        <w:rPr>
          <w:rFonts w:ascii="Arial" w:hAnsi="Arial"/>
          <w:sz w:val="24"/>
        </w:rPr>
        <w:t xml:space="preserve">) – </w:t>
      </w:r>
      <w:r w:rsidRPr="00F53C2D">
        <w:rPr>
          <w:rFonts w:ascii="Arial" w:hAnsi="Arial"/>
          <w:color w:val="FF0000"/>
          <w:sz w:val="24"/>
        </w:rPr>
        <w:t>SCHOOL POLICY</w:t>
      </w:r>
      <w:r>
        <w:rPr>
          <w:rFonts w:ascii="Arial" w:hAnsi="Arial"/>
          <w:color w:val="FF0000"/>
          <w:sz w:val="24"/>
        </w:rPr>
        <w:t xml:space="preserve"> DO INCLUDE AS AN APPENDIX – BUT ANONYMISE</w:t>
      </w:r>
    </w:p>
    <w:p w:rsidR="009625B5" w:rsidRDefault="009625B5" w:rsidP="000F2121">
      <w:pPr>
        <w:pStyle w:val="ListParagraph"/>
        <w:numPr>
          <w:ilvl w:val="0"/>
          <w:numId w:val="2"/>
        </w:numPr>
        <w:rPr>
          <w:rFonts w:ascii="Arial" w:hAnsi="Arial"/>
          <w:sz w:val="24"/>
        </w:rPr>
      </w:pPr>
      <w:r w:rsidRPr="00985365">
        <w:rPr>
          <w:rFonts w:ascii="Arial" w:hAnsi="Arial"/>
          <w:sz w:val="24"/>
        </w:rPr>
        <w:t xml:space="preserve">Outline the approach </w:t>
      </w:r>
      <w:r>
        <w:rPr>
          <w:rFonts w:ascii="Arial" w:hAnsi="Arial"/>
          <w:sz w:val="24"/>
        </w:rPr>
        <w:t>with reference to how this is used in school.</w:t>
      </w:r>
    </w:p>
    <w:p w:rsidR="009625B5" w:rsidRPr="00CA2F3E" w:rsidRDefault="009625B5" w:rsidP="00CA2F3E">
      <w:pPr>
        <w:pStyle w:val="ListParagraph"/>
        <w:numPr>
          <w:ilvl w:val="0"/>
          <w:numId w:val="2"/>
        </w:numPr>
        <w:rPr>
          <w:rFonts w:ascii="Arial" w:hAnsi="Arial"/>
          <w:sz w:val="24"/>
        </w:rPr>
      </w:pPr>
      <w:r w:rsidRPr="00985365">
        <w:rPr>
          <w:rFonts w:ascii="Arial" w:hAnsi="Arial"/>
          <w:sz w:val="24"/>
        </w:rPr>
        <w:t xml:space="preserve">Determine the principles and theories on which it is based - not based on theory but on observation of what works in the classroom from Canter and Canter’s teaching and consulting. </w:t>
      </w:r>
      <w:r>
        <w:rPr>
          <w:rFonts w:ascii="Arial" w:hAnsi="Arial"/>
          <w:sz w:val="24"/>
        </w:rPr>
        <w:t>Relate to theories of learning.</w:t>
      </w:r>
    </w:p>
    <w:p w:rsidR="009625B5" w:rsidRPr="00985365" w:rsidRDefault="009625B5" w:rsidP="00CA2F3E">
      <w:pPr>
        <w:pStyle w:val="ListParagraph"/>
        <w:numPr>
          <w:ilvl w:val="0"/>
          <w:numId w:val="2"/>
        </w:numPr>
        <w:rPr>
          <w:rFonts w:ascii="Arial" w:hAnsi="Arial"/>
          <w:sz w:val="24"/>
          <w:szCs w:val="26"/>
        </w:rPr>
      </w:pPr>
      <w:r w:rsidRPr="00985365">
        <w:rPr>
          <w:rFonts w:ascii="Arial" w:hAnsi="Arial"/>
          <w:sz w:val="24"/>
        </w:rPr>
        <w:t>Define the strengths and weaknesses  - own thoughts and reference to literature.</w:t>
      </w:r>
    </w:p>
    <w:p w:rsidR="009625B5" w:rsidRPr="00985365" w:rsidRDefault="009625B5" w:rsidP="00985365">
      <w:pPr>
        <w:pStyle w:val="Heading1"/>
        <w:spacing w:before="120"/>
        <w:rPr>
          <w:rFonts w:ascii="Arial" w:hAnsi="Arial"/>
          <w:sz w:val="24"/>
          <w:szCs w:val="26"/>
        </w:rPr>
      </w:pPr>
      <w:r w:rsidRPr="00985365">
        <w:rPr>
          <w:rFonts w:ascii="Arial" w:hAnsi="Arial"/>
          <w:sz w:val="24"/>
          <w:szCs w:val="26"/>
        </w:rPr>
        <w:t>Section 2</w:t>
      </w:r>
    </w:p>
    <w:p w:rsidR="009625B5" w:rsidRDefault="009625B5" w:rsidP="00786D89">
      <w:pPr>
        <w:pStyle w:val="ListParagraph"/>
        <w:numPr>
          <w:ilvl w:val="0"/>
          <w:numId w:val="6"/>
        </w:numPr>
        <w:rPr>
          <w:rFonts w:ascii="Arial" w:hAnsi="Arial"/>
          <w:sz w:val="24"/>
        </w:rPr>
      </w:pPr>
      <w:r>
        <w:rPr>
          <w:rFonts w:ascii="Arial" w:hAnsi="Arial"/>
          <w:sz w:val="24"/>
        </w:rPr>
        <w:t>Comparative evaluation of the 2 approaches</w:t>
      </w:r>
    </w:p>
    <w:p w:rsidR="009625B5" w:rsidRPr="00985365" w:rsidRDefault="009625B5" w:rsidP="00786D89">
      <w:pPr>
        <w:pStyle w:val="ListParagraph"/>
        <w:numPr>
          <w:ilvl w:val="0"/>
          <w:numId w:val="6"/>
        </w:numPr>
        <w:rPr>
          <w:rFonts w:ascii="Arial" w:hAnsi="Arial"/>
          <w:sz w:val="24"/>
        </w:rPr>
      </w:pPr>
      <w:r w:rsidRPr="00985365">
        <w:rPr>
          <w:rFonts w:ascii="Arial" w:hAnsi="Arial"/>
          <w:sz w:val="24"/>
        </w:rPr>
        <w:t>Determine with brief justifications which is the most effective approach</w:t>
      </w:r>
      <w:r>
        <w:rPr>
          <w:rFonts w:ascii="Arial" w:hAnsi="Arial"/>
          <w:sz w:val="24"/>
        </w:rPr>
        <w:t xml:space="preserve"> – </w:t>
      </w:r>
      <w:r w:rsidRPr="00F53C2D">
        <w:rPr>
          <w:rFonts w:ascii="Arial" w:hAnsi="Arial"/>
          <w:color w:val="FF0000"/>
          <w:sz w:val="24"/>
        </w:rPr>
        <w:t xml:space="preserve">AND ON WHAT BASIS YOUR ARE MAKING THIS ASSESSMENT – DO USE YOUR OWN EXPERIENCE AND OBSERVATIONS </w:t>
      </w:r>
    </w:p>
    <w:p w:rsidR="009625B5" w:rsidRPr="00985365" w:rsidRDefault="009625B5" w:rsidP="00DE2016">
      <w:pPr>
        <w:pStyle w:val="Heading1"/>
        <w:spacing w:before="120"/>
        <w:rPr>
          <w:rFonts w:ascii="Arial" w:hAnsi="Arial"/>
          <w:sz w:val="24"/>
          <w:szCs w:val="26"/>
        </w:rPr>
      </w:pPr>
      <w:r w:rsidRPr="00985365">
        <w:rPr>
          <w:rFonts w:ascii="Arial" w:hAnsi="Arial"/>
          <w:sz w:val="24"/>
          <w:szCs w:val="26"/>
        </w:rPr>
        <w:t>Section 3</w:t>
      </w:r>
    </w:p>
    <w:p w:rsidR="009625B5" w:rsidRPr="00985365" w:rsidRDefault="009625B5" w:rsidP="00364D58">
      <w:pPr>
        <w:pStyle w:val="ListParagraph"/>
        <w:numPr>
          <w:ilvl w:val="0"/>
          <w:numId w:val="7"/>
        </w:numPr>
        <w:rPr>
          <w:rFonts w:ascii="Arial" w:hAnsi="Arial"/>
          <w:sz w:val="24"/>
        </w:rPr>
      </w:pPr>
      <w:r w:rsidRPr="00985365">
        <w:rPr>
          <w:rFonts w:ascii="Arial" w:hAnsi="Arial"/>
          <w:sz w:val="24"/>
        </w:rPr>
        <w:t xml:space="preserve">State choice of pupil group: SEN – describe briefly what </w:t>
      </w:r>
      <w:r>
        <w:rPr>
          <w:rFonts w:ascii="Arial" w:hAnsi="Arial"/>
          <w:sz w:val="24"/>
        </w:rPr>
        <w:t>SEN means</w:t>
      </w:r>
      <w:r w:rsidRPr="00985365">
        <w:rPr>
          <w:rFonts w:ascii="Arial" w:hAnsi="Arial"/>
          <w:sz w:val="24"/>
        </w:rPr>
        <w:t xml:space="preserve"> and what impact this may have on behaviour management.</w:t>
      </w:r>
    </w:p>
    <w:p w:rsidR="009625B5" w:rsidRPr="00985365" w:rsidRDefault="009625B5" w:rsidP="00364D58">
      <w:pPr>
        <w:pStyle w:val="ListParagraph"/>
        <w:numPr>
          <w:ilvl w:val="0"/>
          <w:numId w:val="7"/>
        </w:numPr>
        <w:rPr>
          <w:rFonts w:ascii="Arial" w:hAnsi="Arial"/>
          <w:sz w:val="24"/>
        </w:rPr>
      </w:pPr>
      <w:r w:rsidRPr="00985365">
        <w:rPr>
          <w:rFonts w:ascii="Arial" w:hAnsi="Arial"/>
          <w:sz w:val="24"/>
        </w:rPr>
        <w:t>Give examples of how the chosen approach can promote effective learning for this group based on examples seen/</w:t>
      </w:r>
      <w:r>
        <w:rPr>
          <w:rFonts w:ascii="Arial" w:hAnsi="Arial"/>
          <w:sz w:val="24"/>
        </w:rPr>
        <w:t>from literature.</w:t>
      </w:r>
      <w:r w:rsidRPr="00985365">
        <w:rPr>
          <w:rFonts w:ascii="Arial" w:hAnsi="Arial"/>
          <w:sz w:val="24"/>
        </w:rPr>
        <w:t xml:space="preserve"> </w:t>
      </w:r>
    </w:p>
    <w:p w:rsidR="009625B5" w:rsidRPr="00985365" w:rsidRDefault="009625B5" w:rsidP="00DE2016">
      <w:pPr>
        <w:pStyle w:val="Heading1"/>
        <w:spacing w:before="120"/>
        <w:rPr>
          <w:rFonts w:ascii="Arial" w:hAnsi="Arial"/>
          <w:sz w:val="24"/>
          <w:szCs w:val="26"/>
        </w:rPr>
      </w:pPr>
      <w:r w:rsidRPr="00985365">
        <w:rPr>
          <w:rFonts w:ascii="Arial" w:hAnsi="Arial"/>
          <w:sz w:val="24"/>
          <w:szCs w:val="26"/>
        </w:rPr>
        <w:t>Section 4</w:t>
      </w:r>
    </w:p>
    <w:p w:rsidR="009625B5" w:rsidRPr="00985365" w:rsidRDefault="009625B5" w:rsidP="00A37955">
      <w:pPr>
        <w:pStyle w:val="ListParagraph"/>
        <w:numPr>
          <w:ilvl w:val="0"/>
          <w:numId w:val="8"/>
        </w:numPr>
        <w:rPr>
          <w:rFonts w:ascii="Arial" w:hAnsi="Arial"/>
          <w:sz w:val="24"/>
        </w:rPr>
      </w:pPr>
      <w:r w:rsidRPr="00985365">
        <w:rPr>
          <w:rFonts w:ascii="Arial" w:hAnsi="Arial"/>
          <w:sz w:val="24"/>
        </w:rPr>
        <w:t>Recap on the principle elements of the school behavioural policy and how this relates to the chosen approach.</w:t>
      </w:r>
    </w:p>
    <w:p w:rsidR="009625B5" w:rsidRPr="00985365" w:rsidRDefault="009625B5" w:rsidP="00A37955">
      <w:pPr>
        <w:pStyle w:val="ListParagraph"/>
        <w:numPr>
          <w:ilvl w:val="0"/>
          <w:numId w:val="8"/>
        </w:numPr>
        <w:rPr>
          <w:rFonts w:ascii="Arial" w:hAnsi="Arial"/>
          <w:sz w:val="24"/>
        </w:rPr>
      </w:pPr>
      <w:r w:rsidRPr="00985365">
        <w:rPr>
          <w:rFonts w:ascii="Arial" w:hAnsi="Arial"/>
          <w:sz w:val="24"/>
        </w:rPr>
        <w:t xml:space="preserve">Define </w:t>
      </w:r>
      <w:r>
        <w:rPr>
          <w:rFonts w:ascii="Arial" w:hAnsi="Arial"/>
          <w:sz w:val="24"/>
        </w:rPr>
        <w:t xml:space="preserve">focus for BTE 1 and justify choices in relation to school policy/chosen approach. </w:t>
      </w:r>
    </w:p>
    <w:p w:rsidR="009625B5" w:rsidRPr="00985365" w:rsidRDefault="009625B5" w:rsidP="00A37955">
      <w:pPr>
        <w:pStyle w:val="ListParagraph"/>
        <w:numPr>
          <w:ilvl w:val="1"/>
          <w:numId w:val="8"/>
        </w:numPr>
        <w:rPr>
          <w:rFonts w:ascii="Arial" w:hAnsi="Arial"/>
          <w:sz w:val="24"/>
        </w:rPr>
      </w:pPr>
      <w:r w:rsidRPr="00985365">
        <w:rPr>
          <w:rFonts w:ascii="Arial" w:hAnsi="Arial"/>
          <w:sz w:val="24"/>
        </w:rPr>
        <w:t>Reference key QTS</w:t>
      </w:r>
    </w:p>
    <w:p w:rsidR="009625B5" w:rsidRPr="00985365" w:rsidRDefault="009625B5" w:rsidP="00A57EB1">
      <w:pPr>
        <w:pStyle w:val="ListParagraph"/>
        <w:numPr>
          <w:ilvl w:val="1"/>
          <w:numId w:val="8"/>
        </w:numPr>
        <w:rPr>
          <w:rFonts w:ascii="Arial" w:hAnsi="Arial"/>
          <w:sz w:val="24"/>
        </w:rPr>
      </w:pPr>
      <w:r w:rsidRPr="00985365">
        <w:rPr>
          <w:rFonts w:ascii="Arial" w:hAnsi="Arial"/>
          <w:sz w:val="24"/>
        </w:rPr>
        <w:t>Define priorities</w:t>
      </w:r>
    </w:p>
    <w:p w:rsidR="009625B5" w:rsidRPr="00985365" w:rsidRDefault="009625B5" w:rsidP="00A37955">
      <w:pPr>
        <w:pStyle w:val="ListParagraph"/>
        <w:numPr>
          <w:ilvl w:val="0"/>
          <w:numId w:val="8"/>
        </w:numPr>
        <w:rPr>
          <w:rFonts w:ascii="Arial" w:hAnsi="Arial"/>
          <w:sz w:val="24"/>
        </w:rPr>
      </w:pPr>
      <w:r w:rsidRPr="00985365">
        <w:rPr>
          <w:rFonts w:ascii="Arial" w:hAnsi="Arial"/>
          <w:sz w:val="24"/>
        </w:rPr>
        <w:t>Outline a strategy for implementation</w:t>
      </w:r>
      <w:r>
        <w:rPr>
          <w:rFonts w:ascii="Arial" w:hAnsi="Arial"/>
          <w:sz w:val="24"/>
        </w:rPr>
        <w:t xml:space="preserve"> relating to practice found in literature</w:t>
      </w:r>
      <w:r w:rsidRPr="00985365">
        <w:rPr>
          <w:rFonts w:ascii="Arial" w:hAnsi="Arial"/>
          <w:sz w:val="24"/>
        </w:rPr>
        <w:t>.</w:t>
      </w:r>
    </w:p>
    <w:p w:rsidR="009625B5" w:rsidRPr="00985365" w:rsidRDefault="009625B5" w:rsidP="00A57EB1">
      <w:pPr>
        <w:pStyle w:val="ListParagraph"/>
        <w:numPr>
          <w:ilvl w:val="1"/>
          <w:numId w:val="8"/>
        </w:numPr>
        <w:rPr>
          <w:rFonts w:ascii="Arial" w:hAnsi="Arial"/>
          <w:sz w:val="24"/>
        </w:rPr>
      </w:pPr>
      <w:r w:rsidRPr="00985365">
        <w:rPr>
          <w:rFonts w:ascii="Arial" w:hAnsi="Arial"/>
          <w:sz w:val="24"/>
        </w:rPr>
        <w:t>Including weekly slots and mentor targets</w:t>
      </w:r>
    </w:p>
    <w:p w:rsidR="009625B5" w:rsidRPr="00CA2F3E" w:rsidRDefault="009625B5" w:rsidP="00985365">
      <w:pPr>
        <w:pStyle w:val="ListParagraph"/>
        <w:numPr>
          <w:ilvl w:val="1"/>
          <w:numId w:val="8"/>
        </w:numPr>
        <w:rPr>
          <w:rFonts w:ascii="Arial" w:hAnsi="Arial"/>
          <w:sz w:val="24"/>
        </w:rPr>
      </w:pPr>
      <w:r w:rsidRPr="00985365">
        <w:rPr>
          <w:rFonts w:ascii="Arial" w:hAnsi="Arial"/>
          <w:sz w:val="24"/>
        </w:rPr>
        <w:t>Record and evaluate events</w:t>
      </w:r>
      <w:r>
        <w:rPr>
          <w:rFonts w:ascii="Arial" w:hAnsi="Arial"/>
          <w:sz w:val="24"/>
        </w:rPr>
        <w:t xml:space="preserve"> and observations</w:t>
      </w:r>
      <w:r w:rsidRPr="00985365">
        <w:rPr>
          <w:rFonts w:ascii="Arial" w:hAnsi="Arial"/>
          <w:sz w:val="24"/>
        </w:rPr>
        <w:t>.</w:t>
      </w:r>
    </w:p>
    <w:p w:rsidR="009625B5" w:rsidRPr="00985365" w:rsidRDefault="009625B5" w:rsidP="00985365">
      <w:pPr>
        <w:pStyle w:val="Heading1"/>
        <w:spacing w:before="120"/>
        <w:rPr>
          <w:rFonts w:ascii="Arial" w:hAnsi="Arial"/>
          <w:sz w:val="24"/>
          <w:szCs w:val="26"/>
        </w:rPr>
      </w:pPr>
      <w:r w:rsidRPr="00985365">
        <w:rPr>
          <w:rFonts w:ascii="Arial" w:hAnsi="Arial"/>
          <w:sz w:val="24"/>
          <w:szCs w:val="26"/>
        </w:rPr>
        <w:t>Conclusion</w:t>
      </w:r>
    </w:p>
    <w:p w:rsidR="009625B5" w:rsidRPr="00985365" w:rsidRDefault="009625B5" w:rsidP="00A57EB1">
      <w:pPr>
        <w:pStyle w:val="ListParagraph"/>
        <w:ind w:left="1440"/>
        <w:rPr>
          <w:rFonts w:ascii="Arial" w:hAnsi="Arial"/>
          <w:sz w:val="24"/>
        </w:rPr>
      </w:pPr>
    </w:p>
    <w:sectPr w:rsidR="009625B5" w:rsidRPr="00985365" w:rsidSect="005D5B40">
      <w:pgSz w:w="11906" w:h="16838"/>
      <w:pgMar w:top="85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783B16"/>
    <w:multiLevelType w:val="hybridMultilevel"/>
    <w:tmpl w:val="06B4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F41BCE"/>
    <w:multiLevelType w:val="hybridMultilevel"/>
    <w:tmpl w:val="ED6E1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EA5209"/>
    <w:multiLevelType w:val="hybridMultilevel"/>
    <w:tmpl w:val="D1ECD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E57C0"/>
    <w:multiLevelType w:val="hybridMultilevel"/>
    <w:tmpl w:val="59A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194DC1"/>
    <w:multiLevelType w:val="hybridMultilevel"/>
    <w:tmpl w:val="79C0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7508D3"/>
    <w:multiLevelType w:val="hybridMultilevel"/>
    <w:tmpl w:val="6172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F91597D"/>
    <w:multiLevelType w:val="hybridMultilevel"/>
    <w:tmpl w:val="9A181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0B67F0"/>
    <w:multiLevelType w:val="hybridMultilevel"/>
    <w:tmpl w:val="5F4EB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5E4336"/>
    <w:multiLevelType w:val="hybridMultilevel"/>
    <w:tmpl w:val="8112E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2C48"/>
    <w:rsid w:val="00061727"/>
    <w:rsid w:val="0008586B"/>
    <w:rsid w:val="000F2121"/>
    <w:rsid w:val="0010732B"/>
    <w:rsid w:val="00162F1D"/>
    <w:rsid w:val="001A2C48"/>
    <w:rsid w:val="001A635F"/>
    <w:rsid w:val="001C7BF6"/>
    <w:rsid w:val="001F39E8"/>
    <w:rsid w:val="00286FA1"/>
    <w:rsid w:val="002A4532"/>
    <w:rsid w:val="003124D7"/>
    <w:rsid w:val="00315946"/>
    <w:rsid w:val="00342F89"/>
    <w:rsid w:val="00364D58"/>
    <w:rsid w:val="00373236"/>
    <w:rsid w:val="003B6BB8"/>
    <w:rsid w:val="00421865"/>
    <w:rsid w:val="00473757"/>
    <w:rsid w:val="00490614"/>
    <w:rsid w:val="00497EDA"/>
    <w:rsid w:val="004A5B72"/>
    <w:rsid w:val="005207A7"/>
    <w:rsid w:val="0053541C"/>
    <w:rsid w:val="005537DE"/>
    <w:rsid w:val="005605B8"/>
    <w:rsid w:val="005D5B40"/>
    <w:rsid w:val="005E06D9"/>
    <w:rsid w:val="0060589F"/>
    <w:rsid w:val="006240A0"/>
    <w:rsid w:val="00676F0E"/>
    <w:rsid w:val="006E606E"/>
    <w:rsid w:val="007208CC"/>
    <w:rsid w:val="00737349"/>
    <w:rsid w:val="00762C20"/>
    <w:rsid w:val="00786D89"/>
    <w:rsid w:val="0081366D"/>
    <w:rsid w:val="008212EF"/>
    <w:rsid w:val="00841C83"/>
    <w:rsid w:val="008436A9"/>
    <w:rsid w:val="00893C1C"/>
    <w:rsid w:val="008B08C7"/>
    <w:rsid w:val="008D2738"/>
    <w:rsid w:val="00931394"/>
    <w:rsid w:val="00947EB9"/>
    <w:rsid w:val="009625B5"/>
    <w:rsid w:val="00985365"/>
    <w:rsid w:val="009B1F6B"/>
    <w:rsid w:val="009E3A90"/>
    <w:rsid w:val="00A211D2"/>
    <w:rsid w:val="00A37955"/>
    <w:rsid w:val="00A4675B"/>
    <w:rsid w:val="00A517B8"/>
    <w:rsid w:val="00A57EB1"/>
    <w:rsid w:val="00B11A25"/>
    <w:rsid w:val="00B53C17"/>
    <w:rsid w:val="00BC74C5"/>
    <w:rsid w:val="00C46C36"/>
    <w:rsid w:val="00C8250D"/>
    <w:rsid w:val="00CA2F3E"/>
    <w:rsid w:val="00CB6E4A"/>
    <w:rsid w:val="00CD2FB2"/>
    <w:rsid w:val="00D577DC"/>
    <w:rsid w:val="00D57E18"/>
    <w:rsid w:val="00D6119B"/>
    <w:rsid w:val="00D62CDF"/>
    <w:rsid w:val="00D81D7B"/>
    <w:rsid w:val="00DD5815"/>
    <w:rsid w:val="00DE2016"/>
    <w:rsid w:val="00E00BE7"/>
    <w:rsid w:val="00E40BA9"/>
    <w:rsid w:val="00E63542"/>
    <w:rsid w:val="00E81A0E"/>
    <w:rsid w:val="00EA0A66"/>
    <w:rsid w:val="00ED57E1"/>
    <w:rsid w:val="00F53C2D"/>
    <w:rsid w:val="00F77BD4"/>
    <w:rsid w:val="00FC4FEC"/>
    <w:rsid w:val="00FD261C"/>
    <w:rsid w:val="00FD5764"/>
    <w:rsid w:val="00FF6DBC"/>
  </w:rsids>
  <m:mathPr>
    <m:mathFont m:val="MyriadMMLight"/>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EB9"/>
    <w:pPr>
      <w:spacing w:after="200" w:line="276" w:lineRule="auto"/>
    </w:pPr>
    <w:rPr>
      <w:lang w:eastAsia="en-US"/>
    </w:rPr>
  </w:style>
  <w:style w:type="paragraph" w:styleId="Heading1">
    <w:name w:val="heading 1"/>
    <w:basedOn w:val="Normal"/>
    <w:next w:val="Normal"/>
    <w:link w:val="Heading1Char"/>
    <w:uiPriority w:val="99"/>
    <w:qFormat/>
    <w:rsid w:val="001A2C4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86D8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86D89"/>
    <w:pPr>
      <w:keepNext/>
      <w:keepLines/>
      <w:spacing w:before="200" w:after="0"/>
      <w:outlineLvl w:val="2"/>
    </w:pPr>
    <w:rPr>
      <w:rFonts w:ascii="Cambria" w:eastAsia="Times New Roman" w:hAnsi="Cambria"/>
      <w:b/>
      <w:b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1A2C48"/>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86D89"/>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786D89"/>
    <w:rPr>
      <w:rFonts w:ascii="Cambria" w:hAnsi="Cambria" w:cs="Times New Roman"/>
      <w:b/>
      <w:bCs/>
      <w:color w:val="4F81BD"/>
    </w:rPr>
  </w:style>
  <w:style w:type="paragraph" w:styleId="Title">
    <w:name w:val="Title"/>
    <w:basedOn w:val="Normal"/>
    <w:next w:val="Normal"/>
    <w:link w:val="TitleChar"/>
    <w:uiPriority w:val="99"/>
    <w:qFormat/>
    <w:rsid w:val="001A2C4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1A2C48"/>
    <w:rPr>
      <w:rFonts w:ascii="Cambria" w:hAnsi="Cambria" w:cs="Times New Roman"/>
      <w:color w:val="17365D"/>
      <w:spacing w:val="5"/>
      <w:kern w:val="28"/>
      <w:sz w:val="52"/>
      <w:szCs w:val="52"/>
    </w:rPr>
  </w:style>
  <w:style w:type="paragraph" w:styleId="ListParagraph">
    <w:name w:val="List Paragraph"/>
    <w:basedOn w:val="Normal"/>
    <w:uiPriority w:val="99"/>
    <w:qFormat/>
    <w:rsid w:val="00497EDA"/>
    <w:pPr>
      <w:ind w:left="720"/>
      <w:contextualSpacing/>
    </w:pPr>
  </w:style>
  <w:style w:type="paragraph" w:styleId="Subtitle">
    <w:name w:val="Subtitle"/>
    <w:basedOn w:val="Normal"/>
    <w:next w:val="Normal"/>
    <w:link w:val="SubtitleChar"/>
    <w:uiPriority w:val="99"/>
    <w:qFormat/>
    <w:rsid w:val="00786D89"/>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786D89"/>
    <w:rPr>
      <w:rFonts w:ascii="Cambria" w:hAnsi="Cambria" w:cs="Times New Roman"/>
      <w:i/>
      <w:iCs/>
      <w:color w:val="4F81BD"/>
      <w:spacing w:val="15"/>
      <w:sz w:val="24"/>
      <w:szCs w:val="24"/>
    </w:rPr>
  </w:style>
  <w:style w:type="table" w:styleId="TableGrid">
    <w:name w:val="Table Grid"/>
    <w:basedOn w:val="TableNormal"/>
    <w:uiPriority w:val="99"/>
    <w:rsid w:val="00ED57E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A211D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1428C"/>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Word 12.1.0</Application>
  <DocSecurity>0</DocSecurity>
  <Lines>17</Lines>
  <Paragraphs>4</Paragraphs>
  <ScaleCrop>false</ScaleCrop>
  <Company>TOSHIBA</Company>
  <LinksUpToDate>false</LinksUpToDate>
  <CharactersWithSpaces>2569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Ratcliffe</dc:creator>
  <cp:keywords/>
  <dc:description/>
  <cp:lastModifiedBy>Jayne Pritzlaff</cp:lastModifiedBy>
  <cp:revision>2</cp:revision>
  <dcterms:created xsi:type="dcterms:W3CDTF">2008-10-29T13:48:00Z</dcterms:created>
  <dcterms:modified xsi:type="dcterms:W3CDTF">2008-10-29T13:48:00Z</dcterms:modified>
</cp:coreProperties>
</file>