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BECAF">
      <w:pPr>
        <w:rPr>
          <w:rFonts w:hint="eastAsia"/>
        </w:rPr>
      </w:pPr>
      <w:r>
        <w:rPr>
          <w:rFonts w:hint="eastAsia"/>
        </w:rPr>
        <w:t>3.3 视觉特征提取</w:t>
      </w:r>
    </w:p>
    <w:p w14:paraId="76812037">
      <w:pPr>
        <w:rPr>
          <w:rFonts w:hint="eastAsia"/>
        </w:rPr>
      </w:pPr>
      <w:r>
        <w:rPr>
          <w:rFonts w:hint="eastAsia"/>
        </w:rPr>
        <w:t>本系统针对电商主图的视觉特征挖掘需求，设计并实现三类核心特征的提取方案，分别从图像复杂度、信息负荷、语义表征三个维度刻画商品主图的视觉属性，为后续CTR预测提供全面、有效的特征支撑。所有特征提取均基于统一图像尺寸（224×224）进行，确保特征维度对齐。</w:t>
      </w:r>
    </w:p>
    <w:p w14:paraId="07821866">
      <w:pPr>
        <w:rPr>
          <w:rFonts w:hint="eastAsia"/>
        </w:rPr>
      </w:pPr>
    </w:p>
    <w:p w14:paraId="1CFDA96C">
      <w:pPr>
        <w:rPr>
          <w:rFonts w:hint="eastAsia"/>
        </w:rPr>
      </w:pPr>
      <w:r>
        <w:rPr>
          <w:rFonts w:hint="eastAsia"/>
        </w:rPr>
        <w:t>（1）视觉熵</w:t>
      </w:r>
    </w:p>
    <w:p w14:paraId="053B08C3">
      <w:pPr>
        <w:rPr>
          <w:rFonts w:hint="eastAsia"/>
        </w:rPr>
      </w:pPr>
      <w:r>
        <w:rPr>
          <w:rFonts w:hint="eastAsia"/>
        </w:rPr>
        <w:t>核心用途：精准衡量图像的视觉复杂度，量化画面的杂乱程度。</w:t>
      </w:r>
    </w:p>
    <w:p w14:paraId="41043DA5">
      <w:pPr>
        <w:rPr>
          <w:rFonts w:hint="eastAsia"/>
        </w:rPr>
      </w:pPr>
      <w:r>
        <w:rPr>
          <w:rFonts w:hint="eastAsia"/>
        </w:rPr>
        <w:t>计算逻辑：</w:t>
      </w:r>
    </w:p>
    <w:p w14:paraId="298F47C9">
      <w:pPr>
        <w:rPr>
          <w:rFonts w:hint="eastAsia"/>
        </w:rPr>
      </w:pPr>
      <w:r>
        <w:rPr>
          <w:rFonts w:hint="eastAsia"/>
        </w:rPr>
        <w:t xml:space="preserve">利用OpenCV将彩色电商主图转换为灰度图，统计灰度图的256级灰度直方图。对直方图进行归一化处理得到概率分布 </w:t>
      </w:r>
    </w:p>
    <w:p w14:paraId="7C64F07D">
      <w:pPr>
        <w:rPr>
          <w:rFonts w:hint="eastAsia"/>
        </w:rPr>
      </w:pPr>
      <w:r>
        <w:rPr>
          <w:rFonts w:hint="eastAsia"/>
        </w:rPr>
        <w:t>pi（i=0,1,…,255），按照信息熵公式 H=−∑pi&gt;0pilog2pi计算熵值，代码中通过hist[hist&gt;0]过滤掉零概率项以规避log2(0)异常。最终输出浮点型熵值。</w:t>
      </w:r>
    </w:p>
    <w:p w14:paraId="2BBC743D">
      <w:pPr>
        <w:rPr>
          <w:rFonts w:hint="eastAsia"/>
        </w:rPr>
      </w:pPr>
      <w:r>
        <w:rPr>
          <w:rFonts w:hint="eastAsia"/>
        </w:rPr>
        <w:t>特征解读：</w:t>
      </w:r>
    </w:p>
    <w:p w14:paraId="0D3D2FFD">
      <w:pPr>
        <w:rPr>
          <w:rFonts w:hint="eastAsia"/>
        </w:rPr>
      </w:pPr>
      <w:r>
        <w:rPr>
          <w:rFonts w:hint="eastAsia"/>
        </w:rPr>
        <w:t>视觉熵越高，表示灰度分布越分散，图像中纹理、边缘、颜色变化越丰富，视觉元素越繁杂、背景越混乱；熵值越低，则图像灰度分布集中，视觉元素简洁、主体突出。例如，背景干净、主体单一的产品图熵值较低，而促销信息密集、多元素堆砌的图片熵值较高。</w:t>
      </w:r>
    </w:p>
    <w:p w14:paraId="4462A03B">
      <w:pPr>
        <w:rPr>
          <w:rFonts w:hint="eastAsia"/>
        </w:rPr>
      </w:pPr>
      <w:r>
        <w:rPr>
          <w:rFonts w:hint="eastAsia"/>
        </w:rPr>
        <w:t>代码实现对应：</w:t>
      </w:r>
    </w:p>
    <w:p w14:paraId="44650D34">
      <w:pPr>
        <w:rPr>
          <w:rFonts w:hint="eastAsia"/>
        </w:rPr>
      </w:pPr>
      <w:r>
        <w:rPr>
          <w:rFonts w:hint="eastAsia"/>
        </w:rPr>
        <w:t>函数get_image_entropy(img)，接收OpenCV BGR图像，返回熵值（float）。</w:t>
      </w:r>
    </w:p>
    <w:p w14:paraId="7ABEAA21">
      <w:pPr>
        <w:rPr>
          <w:rFonts w:hint="eastAsia"/>
        </w:rPr>
      </w:pPr>
    </w:p>
    <w:p w14:paraId="50290E4B">
      <w:pPr>
        <w:rPr>
          <w:rFonts w:hint="eastAsia"/>
        </w:rPr>
      </w:pPr>
      <w:r>
        <w:rPr>
          <w:rFonts w:hint="eastAsia"/>
        </w:rPr>
        <w:t>（2）文本信息密度</w:t>
      </w:r>
    </w:p>
    <w:p w14:paraId="189FD1D0">
      <w:pPr>
        <w:rPr>
          <w:rFonts w:hint="eastAsia"/>
        </w:rPr>
      </w:pPr>
      <w:r>
        <w:rPr>
          <w:rFonts w:hint="eastAsia"/>
        </w:rPr>
        <w:t>核心用途：衡量电商主图的文字信息负荷，量化文字对画面的占比程度。</w:t>
      </w:r>
    </w:p>
    <w:p w14:paraId="3CB5DD4D">
      <w:pPr>
        <w:rPr>
          <w:rFonts w:hint="eastAsia"/>
        </w:rPr>
      </w:pPr>
      <w:r>
        <w:rPr>
          <w:rFonts w:hint="eastAsia"/>
        </w:rPr>
        <w:t>实现工具：采用pytesseract（Tesseract OCR引擎）进行文字检测与识别。</w:t>
      </w:r>
    </w:p>
    <w:p w14:paraId="37C841CA">
      <w:pPr>
        <w:rPr>
          <w:rFonts w:hint="eastAsia"/>
        </w:rPr>
      </w:pPr>
      <w:r>
        <w:rPr>
          <w:rFonts w:hint="eastAsia"/>
        </w:rPr>
        <w:t>计算逻辑：</w:t>
      </w:r>
    </w:p>
    <w:p w14:paraId="57BEEB7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将图像统一缩放至224×224标准尺寸，确保密度计算的一致性。</w:t>
      </w:r>
    </w:p>
    <w:p w14:paraId="3ACF8AF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调用pytesseract.image_to_data()获取每个检测到文字块的边界框（宽度w、高度h）及识别置信度conf。</w:t>
      </w:r>
    </w:p>
    <w:p w14:paraId="1144AA2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筛选置信度 &gt; 60 的高置信度文字块，累加其像素面积 ∑(w×h)。</w:t>
      </w:r>
    </w:p>
    <w:p w14:paraId="7CC5E37D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文本信息密度 = 有效文字像素总面积 / 图像总像素面积（224×224）。</w:t>
      </w:r>
    </w:p>
    <w:p w14:paraId="4C8901FC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若OCR过程异常（如未安装Tesseract或图片无文字），返回0.0作为兜底。</w:t>
      </w:r>
    </w:p>
    <w:p w14:paraId="58373799">
      <w:pPr>
        <w:rPr>
          <w:rFonts w:hint="eastAsia"/>
        </w:rPr>
      </w:pPr>
      <w:r>
        <w:rPr>
          <w:rFonts w:hint="eastAsia"/>
        </w:rPr>
        <w:t>特征解读：</w:t>
      </w:r>
    </w:p>
    <w:p w14:paraId="35C53689">
      <w:pPr>
        <w:rPr>
          <w:rFonts w:hint="eastAsia"/>
        </w:rPr>
      </w:pPr>
      <w:r>
        <w:rPr>
          <w:rFonts w:hint="eastAsia"/>
        </w:rPr>
        <w:t>数值越高，代表图像中文字区域占比越大，信息负荷越高，容易导致用户注意力被冗余促销文案分散，反而可能降低点击意愿；数值越低，表示文字占比小，视觉主体更突出，适合强调产品本身质感的品类（如高端电子产品、奢侈品）。</w:t>
      </w:r>
    </w:p>
    <w:p w14:paraId="20F6BF31">
      <w:pPr>
        <w:rPr>
          <w:rFonts w:hint="eastAsia"/>
        </w:rPr>
      </w:pPr>
      <w:r>
        <w:rPr>
          <w:rFonts w:hint="eastAsia"/>
        </w:rPr>
        <w:t>代码实现对应：</w:t>
      </w:r>
    </w:p>
    <w:p w14:paraId="6ADE017D">
      <w:pPr>
        <w:rPr>
          <w:rFonts w:hint="eastAsia"/>
        </w:rPr>
      </w:pPr>
      <w:r>
        <w:rPr>
          <w:rFonts w:hint="eastAsia"/>
        </w:rPr>
        <w:t>函数get_text_density(img_path)，接收图像路径，返回文本密度（float）。</w:t>
      </w:r>
    </w:p>
    <w:p w14:paraId="2CB7D327">
      <w:pPr>
        <w:rPr>
          <w:rFonts w:hint="eastAsia"/>
        </w:rPr>
      </w:pPr>
    </w:p>
    <w:p w14:paraId="35417FB7">
      <w:pPr>
        <w:rPr>
          <w:rFonts w:hint="eastAsia"/>
        </w:rPr>
      </w:pPr>
      <w:r>
        <w:rPr>
          <w:rFonts w:hint="eastAsia"/>
        </w:rPr>
        <w:t>（3）语义特征</w:t>
      </w:r>
    </w:p>
    <w:p w14:paraId="6ED0CE85">
      <w:pPr>
        <w:rPr>
          <w:rFonts w:hint="eastAsia"/>
        </w:rPr>
      </w:pPr>
      <w:r>
        <w:rPr>
          <w:rFonts w:hint="eastAsia"/>
        </w:rPr>
        <w:t>核心用途：提取电商主图的深层语义表征，用于相似爆款商品图的检索与对标分析。</w:t>
      </w:r>
    </w:p>
    <w:p w14:paraId="15B32681">
      <w:pPr>
        <w:rPr>
          <w:rFonts w:hint="eastAsia"/>
        </w:rPr>
      </w:pPr>
      <w:r>
        <w:rPr>
          <w:rFonts w:hint="eastAsia"/>
        </w:rPr>
        <w:t>实现工具：采用OpenAI CLIP模型（ViT-B/32版本），基于硬件环境自适应加载至GPU（若可用）或CPU。</w:t>
      </w:r>
    </w:p>
    <w:p w14:paraId="6B015564">
      <w:pPr>
        <w:rPr>
          <w:rFonts w:hint="eastAsia"/>
        </w:rPr>
      </w:pPr>
      <w:r>
        <w:rPr>
          <w:rFonts w:hint="eastAsia"/>
        </w:rPr>
        <w:t>提取逻辑：</w:t>
      </w:r>
    </w:p>
    <w:p w14:paraId="6FC63E6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模型加载：通过clip.load("ViT-B/32", device=DEVICE)加载预训练模型及其预处理流程。若导入失败或加载异常，则将CLIP_AVAILABLE置为False，后续特征提取返回零向量。</w:t>
      </w:r>
    </w:p>
    <w:p w14:paraId="273B38A4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图像预处理：使用CLIP自带的CLIP_PREPROCESS（包含Resize、CenterCrop、Normalize等）将图像转换为模型输入张量。</w:t>
      </w:r>
    </w:p>
    <w:p w14:paraId="2764B6B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编码与归一化：调用CLIP_MODEL.encode_image()获得原始特征向量（维度512），然后进行L2归一化：v=v/∥v∥2。</w:t>
      </w:r>
    </w:p>
    <w:p w14:paraId="0619B3A3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异常兜底：若任何环节失败，返回全零的512维np.float32向量。</w:t>
      </w:r>
    </w:p>
    <w:p w14:paraId="73C881A9">
      <w:pPr>
        <w:rPr>
          <w:rFonts w:hint="eastAsia"/>
        </w:rPr>
      </w:pPr>
      <w:r>
        <w:rPr>
          <w:rFonts w:hint="eastAsia"/>
        </w:rPr>
        <w:t>特征解读：</w:t>
      </w:r>
    </w:p>
    <w:p w14:paraId="15DBC2C6">
      <w:pPr>
        <w:rPr>
          <w:rFonts w:hint="eastAsia"/>
        </w:rPr>
      </w:pPr>
      <w:r>
        <w:rPr>
          <w:rFonts w:hint="eastAsia"/>
        </w:rPr>
        <w:t>512维语义特征向量高度抽象了图像的内容语义（如“饮料”“户外场景”“年轻人群”等），向量之间的余弦相似度可量化两张商品图的视觉与内容相似度，为“爆款对标”提供量化依据。例如，可计算待优化主图与已有高CTR主图的特征相似度，定位风格差距。</w:t>
      </w:r>
    </w:p>
    <w:p w14:paraId="2BAA9B56">
      <w:pPr>
        <w:rPr>
          <w:rFonts w:hint="eastAsia"/>
        </w:rPr>
      </w:pPr>
      <w:r>
        <w:rPr>
          <w:rFonts w:hint="eastAsia"/>
        </w:rPr>
        <w:t>代码实现对应：</w:t>
      </w:r>
    </w:p>
    <w:p w14:paraId="45650D06">
      <w:pPr>
        <w:rPr>
          <w:rFonts w:hint="eastAsia"/>
        </w:rPr>
      </w:pPr>
      <w:r>
        <w:rPr>
          <w:rFonts w:hint="eastAsia"/>
        </w:rPr>
        <w:t>函数get_clip_feature(img_path)，返回形状为(512,)的np.float32数组。</w:t>
      </w:r>
    </w:p>
    <w:p w14:paraId="6C49C945">
      <w:pPr>
        <w:rPr>
          <w:rFonts w:hint="eastAsia"/>
        </w:rPr>
      </w:pPr>
    </w:p>
    <w:p w14:paraId="19524674">
      <w:pPr>
        <w:rPr>
          <w:rFonts w:hint="eastAsia"/>
        </w:rPr>
      </w:pPr>
      <w:r>
        <w:rPr>
          <w:rFonts w:hint="eastAsia"/>
        </w:rPr>
        <w:t>3.4 CTR预测模型</w:t>
      </w:r>
    </w:p>
    <w:p w14:paraId="0D22D290">
      <w:pPr>
        <w:rPr>
          <w:rFonts w:hint="eastAsia"/>
        </w:rPr>
      </w:pPr>
      <w:r>
        <w:rPr>
          <w:rFonts w:hint="eastAsia"/>
        </w:rPr>
        <w:t>本系统选用XGBoost回归模型作为电商主图CTR（点击率）预测的核心算法，充分利用其处理混合类型特征（低维统计特征+高维稠密语义特征）的能力、内置的正则化机制以及特征重要性分析功能，实现对商品主图点击潜力的精准预测。</w:t>
      </w:r>
    </w:p>
    <w:p w14:paraId="2D2CFF06">
      <w:pPr>
        <w:rPr>
          <w:rFonts w:hint="eastAsia"/>
        </w:rPr>
      </w:pPr>
      <w:r>
        <w:rPr>
          <w:rFonts w:hint="eastAsia"/>
        </w:rPr>
        <w:t>模型选型与输入输出</w:t>
      </w:r>
    </w:p>
    <w:p w14:paraId="0E909594">
      <w:pPr>
        <w:rPr>
          <w:rFonts w:hint="eastAsia"/>
        </w:rPr>
      </w:pPr>
      <w:r>
        <w:rPr>
          <w:rFonts w:hint="eastAsia"/>
        </w:rPr>
        <w:t>模型类型：XGBoost回归器（objective='reg:squarederror'）。</w:t>
      </w:r>
    </w:p>
    <w:p w14:paraId="6E59BC20">
      <w:pPr>
        <w:rPr>
          <w:rFonts w:hint="eastAsia"/>
        </w:rPr>
      </w:pPr>
      <w:r>
        <w:rPr>
          <w:rFonts w:hint="eastAsia"/>
        </w:rPr>
        <w:t>输入特征：将视觉熵（1维）、文本信息密度（1维）与CLIP语义特征（512维）拼接，形成514维融合特征向量。输入模型前使用StandardScaler进行标准化（减去均值、除以标准差），以消除不同特征量纲的影响，提升训练稳定性。</w:t>
      </w:r>
    </w:p>
    <w:p w14:paraId="6A23109A">
      <w:pPr>
        <w:rPr>
          <w:rFonts w:hint="eastAsia"/>
        </w:rPr>
      </w:pPr>
      <w:r>
        <w:rPr>
          <w:rFonts w:hint="eastAsia"/>
        </w:rPr>
        <w:t>输出目标：商品主图的相对CTR（relative_ctr，浮点型），直接表征该图片相较于同类商品的点击潜力（数值越高代表预期点击率越高）。</w:t>
      </w:r>
    </w:p>
    <w:p w14:paraId="241949A7">
      <w:pPr>
        <w:rPr>
          <w:rFonts w:hint="eastAsia"/>
        </w:rPr>
      </w:pPr>
      <w:r>
        <w:rPr>
          <w:rFonts w:hint="eastAsia"/>
        </w:rPr>
        <w:t>训练流程</w:t>
      </w:r>
    </w:p>
    <w:p w14:paraId="6B2D7108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数据准备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从Excel文件（功能性饮料_数据集.xlsx）中读取std_img_name（标准化的图片文件名）和relative_ctr两列，剔除空值。</w:t>
      </w:r>
    </w:p>
    <w:p w14:paraId="272B166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遍历每张图片，调用3.3节所述三个特征提取函数，构建特征矩阵X（形状为[样本数, 514]）和目标向量y（形状为[样本数,]）。支持通过--sample-limit参数限制样本数量以快速验证。</w:t>
      </w:r>
    </w:p>
    <w:p w14:paraId="4339F24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标准化与划分</w:t>
      </w:r>
    </w:p>
    <w:p w14:paraId="3D3F497E">
      <w:pPr>
        <w:rPr>
          <w:rFonts w:hint="eastAsia"/>
        </w:rPr>
      </w:pPr>
      <w:r>
        <w:rPr>
          <w:rFonts w:hint="eastAsia"/>
        </w:rPr>
        <w:t>使用StandardScaler对X进行拟合和变换，保存标准化器（ctr_feature_scaler.pkl）供预测和可解释性分析复用。按8:2的比例将数据划分为训练集和测试集（random_state=42固定随机种子，保证可复现）。</w:t>
      </w:r>
    </w:p>
    <w:p w14:paraId="3851FDC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模型训练与早停</w:t>
      </w:r>
    </w:p>
    <w:p w14:paraId="51D58139">
      <w:pPr>
        <w:rPr>
          <w:rFonts w:hint="eastAsia"/>
        </w:rPr>
      </w:pPr>
      <w:r>
        <w:rPr>
          <w:rFonts w:hint="eastAsia"/>
        </w:rPr>
        <w:t>设置n_estimators=1000（最大树数量），n_jobs=-1使用全部CPU核心加速。采用早停策略（early_stopping_rounds=20），以测试集作为验证集，若连续20轮迭代验证损失不下降则提前终止训练，防止过拟合。代码通过try-except兼容不支持早停的老版本XGBoost，降级为基础训练模式。训练过程中每20轮输出一次当前损失，便于监控收敛情况。</w:t>
      </w:r>
    </w:p>
    <w:p w14:paraId="5D874138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模型保存</w:t>
      </w:r>
      <w:r>
        <w:rPr>
          <w:rFonts w:hint="eastAsia"/>
          <w:lang w:eastAsia="zh-CN"/>
        </w:rPr>
        <w:t>：</w:t>
      </w:r>
      <w:r>
        <w:rPr>
          <w:rFonts w:hint="eastAsia"/>
        </w:rPr>
        <w:t>训练完成后，将模型保存为ctr_xgboost_model.pkl，将标准化器保存为ctr_feature_scaler.pkl，供后续预测及可解释性分析调用。</w:t>
      </w:r>
    </w:p>
    <w:p w14:paraId="35F17530">
      <w:pPr>
        <w:rPr>
          <w:rFonts w:hint="eastAsia"/>
        </w:rPr>
      </w:pPr>
      <w:r>
        <w:rPr>
          <w:rFonts w:hint="eastAsia"/>
        </w:rPr>
        <w:t>评估指标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在测试集上计算以下两项指标，综合评估预测性能：</w:t>
      </w:r>
    </w:p>
    <w:p w14:paraId="054F194A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皮尔逊相关系数（Pearson）：衡量预测CTR与真实CTR之间的线性相关程度，取值范围[-1,1]，越接近1表示预测趋势越准确。</w:t>
      </w:r>
    </w:p>
    <w:p w14:paraId="3E51B2B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R²拟合分数（决定系数）：评估模型对目标变量方差的解释比例，计算公式为 </w:t>
      </w:r>
    </w:p>
    <w:p w14:paraId="50AD22F6">
      <w:pPr>
        <w:rPr>
          <w:rFonts w:hint="eastAsia"/>
        </w:rPr>
      </w:pPr>
      <w:r>
        <w:rPr>
          <w:rFonts w:hint="eastAsia"/>
        </w:rPr>
        <w:t>R²=1−∑(yi−y^i)2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∑(yi−yˉ)2，越接近1表示拟合效果越好。</w:t>
      </w:r>
    </w:p>
    <w:p w14:paraId="7C792529">
      <w:pPr>
        <w:rPr>
          <w:rFonts w:hint="eastAsia"/>
        </w:rPr>
      </w:pPr>
      <w:r>
        <w:rPr>
          <w:rFonts w:hint="eastAsia"/>
        </w:rPr>
        <w:t>训练完成后，控制台输出两项指标的具体数值，并保存模型文件供后续模块（如D部分）使用。</w:t>
      </w:r>
    </w:p>
    <w:p w14:paraId="69DEC0B8">
      <w:pPr>
        <w:rPr>
          <w:rFonts w:hint="eastAsia"/>
        </w:rPr>
      </w:pPr>
    </w:p>
    <w:p w14:paraId="6E9EFB6A">
      <w:pPr>
        <w:rPr>
          <w:rFonts w:hint="eastAsia"/>
        </w:rPr>
      </w:pPr>
      <w:r>
        <w:rPr>
          <w:rFonts w:hint="eastAsia"/>
        </w:rPr>
        <w:t>3.5 可解释性分析</w:t>
      </w:r>
    </w:p>
    <w:p w14:paraId="53DECAB7">
      <w:pPr>
        <w:rPr>
          <w:rFonts w:hint="eastAsia"/>
        </w:rPr>
      </w:pPr>
      <w:r>
        <w:rPr>
          <w:rFonts w:hint="eastAsia"/>
        </w:rPr>
        <w:t>为解决传统CTR预测模型“黑箱”问题，使设计人员能够理解模型为何对某张主图给出高/低CTR预测，本系统结合电商主图的场景特点，设计了一种定制化可解释性方法——将遮挡敏感性分析与OCR文字区域定位相融合，生成直观的注意力热力图。该方法不依赖模型梯度（XGBoost为非微分模型），而是通过输入扰动来近似特征重要性空间分布。</w:t>
      </w:r>
    </w:p>
    <w:p w14:paraId="335DF2BD">
      <w:pPr>
        <w:rPr>
          <w:rFonts w:hint="eastAsia"/>
        </w:rPr>
      </w:pPr>
      <w:r>
        <w:rPr>
          <w:rFonts w:hint="eastAsia"/>
        </w:rPr>
        <w:t>实现方法</w:t>
      </w:r>
    </w:p>
    <w:p w14:paraId="42622D2A">
      <w:pPr>
        <w:rPr>
          <w:rFonts w:hint="eastAsia"/>
        </w:rPr>
      </w:pPr>
      <w:r>
        <w:rPr>
          <w:rFonts w:hint="eastAsia"/>
        </w:rPr>
        <w:t>核心思想：借鉴Grad-CAM的“定位”理念，但适配XGBoost模型的特点：通过滑动窗口遮挡图像局部区域，观测模型预测值的变化幅度，变化越大则说明该区域对预测越重要。</w:t>
      </w:r>
    </w:p>
    <w:p w14:paraId="033B7852">
      <w:pPr>
        <w:rPr>
          <w:rFonts w:hint="eastAsia"/>
        </w:rPr>
      </w:pPr>
      <w:r>
        <w:rPr>
          <w:rFonts w:hint="eastAsia"/>
        </w:rPr>
        <w:t>融合策略：将遮挡敏感性分析生成的基础热力图（权重0.8）与基于OCR的文字区域权重图（权重0.2）叠加，兼顾整体视觉注意力与文字信息的重要性。</w:t>
      </w:r>
    </w:p>
    <w:p w14:paraId="55B025D8">
      <w:pPr>
        <w:rPr>
          <w:rFonts w:hint="eastAsia"/>
        </w:rPr>
      </w:pPr>
      <w:r>
        <w:rPr>
          <w:rFonts w:hint="eastAsia"/>
        </w:rPr>
        <w:t>分析逻辑与流程</w:t>
      </w:r>
    </w:p>
    <w:p w14:paraId="2282061A">
      <w:pPr>
        <w:rPr>
          <w:rFonts w:hint="eastAsia"/>
        </w:rPr>
      </w:pPr>
      <w:r>
        <w:rPr>
          <w:rFonts w:hint="eastAsia"/>
        </w:rPr>
        <w:t>遮挡敏感性分析（Occlusion Sensitivity）</w:t>
      </w:r>
    </w:p>
    <w:p w14:paraId="1C57DC6F">
      <w:pPr>
        <w:rPr>
          <w:rFonts w:hint="eastAsia"/>
        </w:rPr>
      </w:pPr>
      <w:r>
        <w:rPr>
          <w:rFonts w:hint="eastAsia"/>
        </w:rPr>
        <w:t>输入原始图像，计算完整图像的基准预测值 pred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base。</w:t>
      </w:r>
    </w:p>
    <w:p w14:paraId="7D9423C5">
      <w:pPr>
        <w:rPr>
          <w:rFonts w:hint="eastAsia"/>
        </w:rPr>
      </w:pPr>
      <w:r>
        <w:rPr>
          <w:rFonts w:hint="eastAsia"/>
        </w:rPr>
        <w:t>设定窗口大小patch_size（根据图像尺寸自适应：min(height, width)//14）和滑动步长stride（min(height, width)//28）。</w:t>
      </w:r>
    </w:p>
    <w:p w14:paraId="38483D95">
      <w:pPr>
        <w:rPr>
          <w:rFonts w:hint="eastAsia"/>
        </w:rPr>
      </w:pPr>
      <w:r>
        <w:rPr>
          <w:rFonts w:hint="eastAsia"/>
        </w:rPr>
        <w:t>遍历图像每个窗口位置：</w:t>
      </w:r>
    </w:p>
    <w:p w14:paraId="493FF46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将该窗口内像素替换为窗口区域的均值颜色（模拟遮挡）。</w:t>
      </w:r>
    </w:p>
    <w:p w14:paraId="3EB9910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对遮挡后图像重新提取特征（熵、文本密度、CLIP特征），输入模型得到新预测值 Pred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occ。</w:t>
      </w:r>
    </w:p>
    <w:p w14:paraId="4EF277B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计算重要性得分 = max(0,pred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base−pred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occ)，表示遮挡导致的预测下降量（正值越大，该区域越重要）。</w:t>
      </w:r>
    </w:p>
    <w:p w14:paraId="430994B4">
      <w:pPr>
        <w:rPr>
          <w:rFonts w:hint="eastAsia"/>
        </w:rPr>
      </w:pPr>
      <w:r>
        <w:rPr>
          <w:rFonts w:hint="eastAsia"/>
        </w:rPr>
        <w:t>将所有窗口的重要性得分填充到对应位置，形成原始热力图，再经高斯平滑（核大小与窗口尺寸相关）和最大最小值归一化得到occ_heat。</w:t>
      </w:r>
    </w:p>
    <w:p w14:paraId="68080766">
      <w:pPr>
        <w:rPr>
          <w:rFonts w:hint="eastAsia"/>
        </w:rPr>
      </w:pPr>
      <w:r>
        <w:rPr>
          <w:rFonts w:hint="eastAsia"/>
        </w:rPr>
        <w:t>文字区域权重图</w:t>
      </w:r>
    </w:p>
    <w:p w14:paraId="1FD56F0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调用pytesseract.image_to_data()获取高置信度（conf &gt; 60）的文字块边界框。</w:t>
      </w:r>
    </w:p>
    <w:p w14:paraId="754417E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生成与图像同尺寸的零矩阵，在每个文字块区域内累加1.0，得到text_map。</w:t>
      </w:r>
    </w:p>
    <w:p w14:paraId="673C080A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若文字区域存在，则将其归一化至[0,1]区间，作为辅助权重图。</w:t>
      </w:r>
    </w:p>
    <w:p w14:paraId="7D4383C9">
      <w:pPr>
        <w:rPr>
          <w:rFonts w:hint="eastAsia"/>
        </w:rPr>
      </w:pPr>
      <w:r>
        <w:rPr>
          <w:rFonts w:hint="eastAsia"/>
        </w:rPr>
        <w:t>热力图融合与可视化</w:t>
      </w:r>
    </w:p>
    <w:p w14:paraId="5EABCCF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融合公式：combined = 0.8 * occ_heat + 0.2 * text_map（权重可调，当前设置突出遮挡分析的主导地位，同时保留文字区域的引导作用）。</w:t>
      </w:r>
    </w:p>
    <w:p w14:paraId="1C586F0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将combined线性映射到0~255，转换为uint8格式。</w:t>
      </w:r>
    </w:p>
    <w:p w14:paraId="125003CD">
      <w:pPr>
        <w:rPr>
          <w:rFonts w:hint="eastAsia"/>
        </w:rPr>
      </w:pPr>
      <w:r>
        <w:rPr>
          <w:rFonts w:hint="eastAsia"/>
        </w:rPr>
        <w:t>应用OpenCV的JET颜色映射（cv2.applyColorMap）生成伪彩色热力图。</w:t>
      </w:r>
    </w:p>
    <w:p w14:paraId="7372146C">
      <w:r>
        <w:rPr>
          <w:rFonts w:hint="eastAsia"/>
          <w:lang w:val="en-US" w:eastAsia="zh-CN"/>
        </w:rPr>
        <w:t>·</w:t>
      </w:r>
      <w:bookmarkStart w:id="0" w:name="_GoBack"/>
      <w:bookmarkEnd w:id="0"/>
      <w:r>
        <w:rPr>
          <w:rFonts w:hint="eastAsia"/>
        </w:rPr>
        <w:t>最终通过加权叠加（cv2.addWeighted）将热力图与原始图像融合：result = 0.7 * img_original + 0.3 * heatmap，保存为heatmap.jpg。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KaTeX_Size1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in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B35CB"/>
    <w:rsid w:val="5DBB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2026-03-29T13:42:00Z</dcterms:created>
  <dc:creator>杜雨珊</dc:creator>
  <cp:lastModifiedBy>杜雨珊</cp:lastModifiedBy>
  <dcterms:modified xsi:type="dcterms:W3CDTF">2026-03-29T13:51:29Z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1E91D667C0E9407FA330FC48A3E838F5_11</vt:lpwstr>
  </property>
  <property fmtid="{D5CDD505-2E9C-101B-9397-08002B2CF9AE}" pid="4" name="KSOTemplateDocerSaveRecord">
    <vt:lpwstr>eyJoZGlkIjoiZDI3MTY3ZmQ5NWY4YjFiOTgxZmRhNDQwNzU4Njk0OWIiLCJ1c2VySWQiOiIxNzk0MDc3MzYyIn0=</vt:lpwstr>
  </property>
</Properties>
</file>