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E268" w14:textId="164A60F2" w:rsidR="001A69B0" w:rsidRPr="001A69B0" w:rsidRDefault="001A69B0" w:rsidP="001A69B0">
      <w:pPr>
        <w:pStyle w:val="Heading1"/>
        <w:rPr>
          <w:b/>
          <w:bCs/>
        </w:rPr>
      </w:pPr>
      <w:r w:rsidRPr="001A69B0">
        <w:rPr>
          <w:b/>
          <w:bCs/>
        </w:rPr>
        <w:t>Peer Testing 1 – Dawson Psychological Services A</w:t>
      </w:r>
    </w:p>
    <w:p w14:paraId="3E75D61E" w14:textId="58F96D64" w:rsidR="001A69B0" w:rsidRDefault="001A69B0" w:rsidP="001A69B0">
      <w:r>
        <w:t>Michael Crouse, Meredith Lister, Lucas Pozza</w:t>
      </w:r>
    </w:p>
    <w:p w14:paraId="73E670BD" w14:textId="0DD49795" w:rsidR="001A69B0" w:rsidRDefault="001A69B0" w:rsidP="001A69B0">
      <w:r>
        <w:t>COSC 499</w:t>
      </w:r>
    </w:p>
    <w:p w14:paraId="2FC7E767" w14:textId="77EE4880" w:rsidR="001A69B0" w:rsidRDefault="001A69B0" w:rsidP="001A69B0">
      <w:pPr>
        <w:rPr>
          <w:rFonts w:eastAsia="Times New Roman"/>
        </w:rPr>
      </w:pPr>
      <w:r>
        <w:t>2 December 2020</w:t>
      </w:r>
    </w:p>
    <w:p w14:paraId="78F02A94" w14:textId="59026F3A" w:rsidR="003F515E" w:rsidRPr="003F515E" w:rsidRDefault="003F515E" w:rsidP="001A69B0">
      <w:pPr>
        <w:pStyle w:val="Heading1"/>
        <w:rPr>
          <w:rFonts w:eastAsia="Times New Roman"/>
        </w:rPr>
      </w:pPr>
      <w:r w:rsidRPr="003F515E">
        <w:rPr>
          <w:rFonts w:eastAsia="Times New Roman"/>
        </w:rPr>
        <w:t>Description of System</w:t>
      </w:r>
    </w:p>
    <w:p w14:paraId="309E6062" w14:textId="77777777" w:rsidR="003F515E" w:rsidRPr="003F515E" w:rsidRDefault="003F515E" w:rsidP="001A69B0">
      <w:pPr>
        <w:rPr>
          <w:rFonts w:eastAsia="Times New Roman"/>
          <w:lang w:eastAsia="en-CA"/>
        </w:rPr>
      </w:pPr>
      <w:r w:rsidRPr="003F515E">
        <w:rPr>
          <w:rFonts w:eastAsia="Times New Roman"/>
          <w:lang w:eastAsia="en-CA"/>
        </w:rPr>
        <w:t>The Health Circles mobile app encourages users to have a holistic view of their own mental health. Users answer questions to quantifiably describe their well-being in several different domains (physical, mental, emotional, social, spiritual) which are represented visually as concentric circles of varying sizes. Based on their results, users are recommended activities to add to their calendar to improve their well-being.</w:t>
      </w:r>
    </w:p>
    <w:p w14:paraId="46E469BD" w14:textId="77777777" w:rsidR="003F515E" w:rsidRPr="003F515E" w:rsidRDefault="003F515E" w:rsidP="001A69B0">
      <w:pPr>
        <w:pStyle w:val="Heading1"/>
        <w:rPr>
          <w:rFonts w:eastAsia="Times New Roman"/>
          <w:lang w:eastAsia="en-CA"/>
        </w:rPr>
      </w:pPr>
      <w:r w:rsidRPr="003F515E">
        <w:rPr>
          <w:rFonts w:eastAsia="Times New Roman"/>
          <w:lang w:eastAsia="en-CA"/>
        </w:rPr>
        <w:t>Current Features</w:t>
      </w:r>
    </w:p>
    <w:p w14:paraId="43B96535"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Users answer the initial health questionnaire, preferably doing all 5 domains (social, emotional, mental, physical, and spiritual).</w:t>
      </w:r>
    </w:p>
    <w:p w14:paraId="3A6C6B29"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Users can choose which domains to do the questionnaire for</w:t>
      </w:r>
    </w:p>
    <w:p w14:paraId="6C57D39E" w14:textId="32FD6201"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Users answer questions to rank aspects of each domain (eg sleep for the physical domain) on a scale of 1-7</w:t>
      </w:r>
    </w:p>
    <w:p w14:paraId="005E386F"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Users can view circle visualizations</w:t>
      </w:r>
    </w:p>
    <w:p w14:paraId="39A79A52"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The visualizations consist of concentric circles representing each health domain</w:t>
      </w:r>
    </w:p>
    <w:p w14:paraId="6DD804C5"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The size of each circle correlates with their wellbeing in each domain</w:t>
      </w:r>
    </w:p>
    <w:p w14:paraId="133BDEA6"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The visualizations are static design elements at this phase, not generated from user data</w:t>
      </w:r>
    </w:p>
    <w:p w14:paraId="7AD93B20"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Users can access a calendar within the app which shows the dates of scheduled activities and when domains were updated.</w:t>
      </w:r>
    </w:p>
    <w:p w14:paraId="7ABE3CFF"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They can view the calendar populated with test activity data, but cannot add, edit, or remove items</w:t>
      </w:r>
    </w:p>
    <w:p w14:paraId="6F3704EF"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Users navigate the app with a bottom navigation menu</w:t>
      </w:r>
    </w:p>
    <w:p w14:paraId="2CC5403C"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They can tap buttons to jump directly to the calendar, questionnaires, stats/visualizations, and account/settings</w:t>
      </w:r>
    </w:p>
    <w:p w14:paraId="263DF792" w14:textId="01B5DCB9" w:rsidR="003F515E" w:rsidRPr="001A69B0" w:rsidRDefault="00437F12" w:rsidP="001A69B0">
      <w:pPr>
        <w:pStyle w:val="ListParagraph"/>
        <w:numPr>
          <w:ilvl w:val="0"/>
          <w:numId w:val="12"/>
        </w:numPr>
        <w:rPr>
          <w:rFonts w:eastAsia="Times New Roman"/>
          <w:lang w:eastAsia="en-CA"/>
        </w:rPr>
      </w:pPr>
      <w:r>
        <w:rPr>
          <w:rFonts w:eastAsia="Times New Roman"/>
          <w:lang w:eastAsia="en-CA"/>
        </w:rPr>
        <w:t>Swiping right on iOS or Android system back button to return to previous screen</w:t>
      </w:r>
    </w:p>
    <w:p w14:paraId="324F513D" w14:textId="77777777" w:rsidR="003F515E" w:rsidRPr="001A69B0" w:rsidRDefault="003F515E" w:rsidP="001A69B0">
      <w:pPr>
        <w:pStyle w:val="ListParagraph"/>
        <w:numPr>
          <w:ilvl w:val="0"/>
          <w:numId w:val="12"/>
        </w:numPr>
        <w:rPr>
          <w:rFonts w:eastAsia="Times New Roman"/>
          <w:lang w:eastAsia="en-CA"/>
        </w:rPr>
      </w:pPr>
      <w:r w:rsidRPr="001A69B0">
        <w:rPr>
          <w:rFonts w:eastAsia="Times New Roman"/>
          <w:lang w:eastAsia="en-CA"/>
        </w:rPr>
        <w:t>Users can view colour schemes for each health domain, but cannot switch them at this stage</w:t>
      </w:r>
    </w:p>
    <w:p w14:paraId="1AB4E218" w14:textId="4CC83273" w:rsidR="003F515E" w:rsidRDefault="003F515E" w:rsidP="003F515E">
      <w:pPr>
        <w:pStyle w:val="Heading1"/>
      </w:pPr>
      <w:r>
        <w:t>Participants</w:t>
      </w:r>
    </w:p>
    <w:tbl>
      <w:tblPr>
        <w:tblStyle w:val="TableGrid"/>
        <w:tblW w:w="0" w:type="auto"/>
        <w:tblLook w:val="04A0" w:firstRow="1" w:lastRow="0" w:firstColumn="1" w:lastColumn="0" w:noHBand="0" w:noVBand="1"/>
      </w:tblPr>
      <w:tblGrid>
        <w:gridCol w:w="1974"/>
        <w:gridCol w:w="2006"/>
        <w:gridCol w:w="1898"/>
        <w:gridCol w:w="921"/>
        <w:gridCol w:w="2551"/>
      </w:tblGrid>
      <w:tr w:rsidR="003F515E" w14:paraId="3BE3DBA7" w14:textId="3727F432" w:rsidTr="0066259D">
        <w:tc>
          <w:tcPr>
            <w:tcW w:w="1974" w:type="dxa"/>
          </w:tcPr>
          <w:p w14:paraId="5B2DFC5D" w14:textId="4FA49343" w:rsidR="003F515E" w:rsidRPr="0066259D" w:rsidRDefault="003F515E" w:rsidP="003F515E">
            <w:pPr>
              <w:rPr>
                <w:b/>
                <w:bCs/>
              </w:rPr>
            </w:pPr>
            <w:r w:rsidRPr="0066259D">
              <w:rPr>
                <w:b/>
                <w:bCs/>
              </w:rPr>
              <w:t>Name</w:t>
            </w:r>
          </w:p>
        </w:tc>
        <w:tc>
          <w:tcPr>
            <w:tcW w:w="2006" w:type="dxa"/>
          </w:tcPr>
          <w:p w14:paraId="0E376EBB" w14:textId="57D8DC2B" w:rsidR="003F515E" w:rsidRPr="0066259D" w:rsidRDefault="003F515E" w:rsidP="003F515E">
            <w:pPr>
              <w:rPr>
                <w:b/>
                <w:bCs/>
              </w:rPr>
            </w:pPr>
            <w:r w:rsidRPr="0066259D">
              <w:rPr>
                <w:b/>
                <w:bCs/>
              </w:rPr>
              <w:t>Status</w:t>
            </w:r>
          </w:p>
        </w:tc>
        <w:tc>
          <w:tcPr>
            <w:tcW w:w="1898" w:type="dxa"/>
          </w:tcPr>
          <w:p w14:paraId="7F9FA178" w14:textId="73903CEC" w:rsidR="003F515E" w:rsidRPr="0066259D" w:rsidRDefault="003F515E" w:rsidP="003F515E">
            <w:pPr>
              <w:rPr>
                <w:b/>
                <w:bCs/>
              </w:rPr>
            </w:pPr>
            <w:r w:rsidRPr="0066259D">
              <w:rPr>
                <w:b/>
                <w:bCs/>
              </w:rPr>
              <w:t>Type</w:t>
            </w:r>
          </w:p>
        </w:tc>
        <w:tc>
          <w:tcPr>
            <w:tcW w:w="921" w:type="dxa"/>
          </w:tcPr>
          <w:p w14:paraId="2A0278DF" w14:textId="3635311C" w:rsidR="003F515E" w:rsidRPr="0066259D" w:rsidRDefault="003F515E" w:rsidP="003F515E">
            <w:pPr>
              <w:rPr>
                <w:b/>
                <w:bCs/>
              </w:rPr>
            </w:pPr>
            <w:r w:rsidRPr="0066259D">
              <w:rPr>
                <w:b/>
                <w:bCs/>
              </w:rPr>
              <w:t>Video</w:t>
            </w:r>
          </w:p>
        </w:tc>
        <w:tc>
          <w:tcPr>
            <w:tcW w:w="2551" w:type="dxa"/>
          </w:tcPr>
          <w:p w14:paraId="12CFF989" w14:textId="7DB80030" w:rsidR="003F515E" w:rsidRPr="0066259D" w:rsidRDefault="003F515E" w:rsidP="003F515E">
            <w:pPr>
              <w:rPr>
                <w:b/>
                <w:bCs/>
              </w:rPr>
            </w:pPr>
            <w:r w:rsidRPr="0066259D">
              <w:rPr>
                <w:b/>
                <w:bCs/>
              </w:rPr>
              <w:t>Session Ran By</w:t>
            </w:r>
          </w:p>
        </w:tc>
      </w:tr>
      <w:tr w:rsidR="003F515E" w14:paraId="15475453" w14:textId="4FA4A84D" w:rsidTr="0066259D">
        <w:tc>
          <w:tcPr>
            <w:tcW w:w="1974" w:type="dxa"/>
          </w:tcPr>
          <w:p w14:paraId="2F6E6AF0" w14:textId="79CBF0C8" w:rsidR="003F515E" w:rsidRDefault="00DB2D5F" w:rsidP="003F515E">
            <w:r>
              <w:t>Jennifer McLean</w:t>
            </w:r>
          </w:p>
        </w:tc>
        <w:tc>
          <w:tcPr>
            <w:tcW w:w="2006" w:type="dxa"/>
          </w:tcPr>
          <w:p w14:paraId="3A0947CA" w14:textId="78CE7B1A" w:rsidR="003F515E" w:rsidRDefault="00437F12" w:rsidP="003F515E">
            <w:r>
              <w:t>C</w:t>
            </w:r>
            <w:r w:rsidR="003F515E">
              <w:t>ompleted</w:t>
            </w:r>
          </w:p>
        </w:tc>
        <w:tc>
          <w:tcPr>
            <w:tcW w:w="1898" w:type="dxa"/>
          </w:tcPr>
          <w:p w14:paraId="1113D89E" w14:textId="3386ED8D" w:rsidR="003F515E" w:rsidRDefault="0066259D" w:rsidP="003F515E">
            <w:r>
              <w:t>remote</w:t>
            </w:r>
          </w:p>
        </w:tc>
        <w:tc>
          <w:tcPr>
            <w:tcW w:w="921" w:type="dxa"/>
          </w:tcPr>
          <w:p w14:paraId="4169DCC5" w14:textId="0FC8BD97" w:rsidR="003F515E" w:rsidRDefault="0066259D" w:rsidP="003F515E">
            <w:hyperlink r:id="rId5" w:history="1">
              <w:r w:rsidRPr="0066259D">
                <w:rPr>
                  <w:rStyle w:val="Hyperlink"/>
                </w:rPr>
                <w:t>link</w:t>
              </w:r>
            </w:hyperlink>
          </w:p>
        </w:tc>
        <w:tc>
          <w:tcPr>
            <w:tcW w:w="2551" w:type="dxa"/>
          </w:tcPr>
          <w:p w14:paraId="7AD98044" w14:textId="39BA3AE9" w:rsidR="003F515E" w:rsidRDefault="003F515E" w:rsidP="003F515E">
            <w:r>
              <w:t>Meredith</w:t>
            </w:r>
          </w:p>
        </w:tc>
      </w:tr>
      <w:tr w:rsidR="003F515E" w14:paraId="3BF63E28" w14:textId="051A98EF" w:rsidTr="0066259D">
        <w:tc>
          <w:tcPr>
            <w:tcW w:w="1974" w:type="dxa"/>
          </w:tcPr>
          <w:p w14:paraId="6C7AB710" w14:textId="0988FFA3" w:rsidR="003F515E" w:rsidRDefault="00DB2D5F" w:rsidP="003F515E">
            <w:r>
              <w:t>Taha Ilyas</w:t>
            </w:r>
          </w:p>
        </w:tc>
        <w:tc>
          <w:tcPr>
            <w:tcW w:w="2006" w:type="dxa"/>
          </w:tcPr>
          <w:p w14:paraId="3ACDC285" w14:textId="00EFA4BF" w:rsidR="003F515E" w:rsidRDefault="00437F12" w:rsidP="003F515E">
            <w:r>
              <w:t>C</w:t>
            </w:r>
            <w:r w:rsidR="003F515E">
              <w:t>ompleted</w:t>
            </w:r>
          </w:p>
        </w:tc>
        <w:tc>
          <w:tcPr>
            <w:tcW w:w="1898" w:type="dxa"/>
          </w:tcPr>
          <w:p w14:paraId="02AC3CC4" w14:textId="6FA695FA" w:rsidR="003F515E" w:rsidRDefault="0066259D" w:rsidP="003F515E">
            <w:r>
              <w:t>thinkaloud</w:t>
            </w:r>
          </w:p>
        </w:tc>
        <w:tc>
          <w:tcPr>
            <w:tcW w:w="921" w:type="dxa"/>
          </w:tcPr>
          <w:p w14:paraId="24A3D384" w14:textId="740459E9" w:rsidR="003F515E" w:rsidRDefault="0066259D" w:rsidP="003F515E">
            <w:hyperlink r:id="rId6" w:history="1">
              <w:r w:rsidRPr="0066259D">
                <w:rPr>
                  <w:rStyle w:val="Hyperlink"/>
                </w:rPr>
                <w:t>link</w:t>
              </w:r>
            </w:hyperlink>
          </w:p>
        </w:tc>
        <w:tc>
          <w:tcPr>
            <w:tcW w:w="2551" w:type="dxa"/>
          </w:tcPr>
          <w:p w14:paraId="6869AF69" w14:textId="1EEEE37F" w:rsidR="003F515E" w:rsidRDefault="003F515E" w:rsidP="003F515E">
            <w:r>
              <w:t>Meredith</w:t>
            </w:r>
          </w:p>
        </w:tc>
      </w:tr>
      <w:tr w:rsidR="003F515E" w14:paraId="69826A49" w14:textId="397B3DE4" w:rsidTr="0066259D">
        <w:tc>
          <w:tcPr>
            <w:tcW w:w="1974" w:type="dxa"/>
          </w:tcPr>
          <w:p w14:paraId="70BB4EC8" w14:textId="0EFD7BC1" w:rsidR="003F515E" w:rsidRDefault="0066259D" w:rsidP="003F515E">
            <w:r>
              <w:t>Brandon Gaucher</w:t>
            </w:r>
          </w:p>
        </w:tc>
        <w:tc>
          <w:tcPr>
            <w:tcW w:w="2006" w:type="dxa"/>
          </w:tcPr>
          <w:p w14:paraId="5CCA4F15" w14:textId="1CAA3FB7" w:rsidR="003F515E" w:rsidRDefault="00437F12" w:rsidP="003F515E">
            <w:r>
              <w:t>C</w:t>
            </w:r>
            <w:r w:rsidR="003F515E">
              <w:t>ompleted</w:t>
            </w:r>
          </w:p>
        </w:tc>
        <w:tc>
          <w:tcPr>
            <w:tcW w:w="1898" w:type="dxa"/>
          </w:tcPr>
          <w:p w14:paraId="5848BF5B" w14:textId="4B6E2C23" w:rsidR="003F515E" w:rsidRDefault="0066259D" w:rsidP="003F515E">
            <w:r>
              <w:t>remote</w:t>
            </w:r>
          </w:p>
        </w:tc>
        <w:tc>
          <w:tcPr>
            <w:tcW w:w="921" w:type="dxa"/>
          </w:tcPr>
          <w:p w14:paraId="79E1E105" w14:textId="21261046" w:rsidR="003F515E" w:rsidRDefault="003F515E" w:rsidP="003F515E">
            <w:hyperlink r:id="rId7" w:history="1">
              <w:r w:rsidRPr="003F515E">
                <w:rPr>
                  <w:rStyle w:val="Hyperlink"/>
                </w:rPr>
                <w:t>link</w:t>
              </w:r>
            </w:hyperlink>
          </w:p>
        </w:tc>
        <w:tc>
          <w:tcPr>
            <w:tcW w:w="2551" w:type="dxa"/>
          </w:tcPr>
          <w:p w14:paraId="48021923" w14:textId="498D273F" w:rsidR="003F515E" w:rsidRDefault="003F515E" w:rsidP="003F515E">
            <w:r>
              <w:t>Michael</w:t>
            </w:r>
          </w:p>
        </w:tc>
      </w:tr>
      <w:tr w:rsidR="003F515E" w14:paraId="7022DF64" w14:textId="138B2E3B" w:rsidTr="0066259D">
        <w:tc>
          <w:tcPr>
            <w:tcW w:w="1974" w:type="dxa"/>
          </w:tcPr>
          <w:p w14:paraId="4B345AE5" w14:textId="2FFC76E5" w:rsidR="003F515E" w:rsidRDefault="0066259D" w:rsidP="003F515E">
            <w:r>
              <w:t>Adam Collins</w:t>
            </w:r>
          </w:p>
        </w:tc>
        <w:tc>
          <w:tcPr>
            <w:tcW w:w="2006" w:type="dxa"/>
          </w:tcPr>
          <w:p w14:paraId="328FDE01" w14:textId="3BC00F54" w:rsidR="003F515E" w:rsidRDefault="00B646DA" w:rsidP="003F515E">
            <w:r>
              <w:t>C</w:t>
            </w:r>
            <w:bookmarkStart w:id="0" w:name="_GoBack"/>
            <w:bookmarkEnd w:id="0"/>
            <w:r w:rsidR="0066259D">
              <w:t>ompleted; technical difficulties with recording</w:t>
            </w:r>
          </w:p>
        </w:tc>
        <w:tc>
          <w:tcPr>
            <w:tcW w:w="1898" w:type="dxa"/>
          </w:tcPr>
          <w:p w14:paraId="5444ABE5" w14:textId="2A309B9C" w:rsidR="003F515E" w:rsidRDefault="0066259D" w:rsidP="003F515E">
            <w:r>
              <w:t>thinkaloud</w:t>
            </w:r>
          </w:p>
        </w:tc>
        <w:tc>
          <w:tcPr>
            <w:tcW w:w="921" w:type="dxa"/>
          </w:tcPr>
          <w:p w14:paraId="698360BB" w14:textId="70752608" w:rsidR="003F515E" w:rsidRDefault="0066259D" w:rsidP="003F515E">
            <w:hyperlink r:id="rId8" w:history="1">
              <w:r w:rsidRPr="0066259D">
                <w:rPr>
                  <w:rStyle w:val="Hyperlink"/>
                </w:rPr>
                <w:t>link</w:t>
              </w:r>
            </w:hyperlink>
          </w:p>
        </w:tc>
        <w:tc>
          <w:tcPr>
            <w:tcW w:w="2551" w:type="dxa"/>
          </w:tcPr>
          <w:p w14:paraId="5D795118" w14:textId="1A723F33" w:rsidR="003F515E" w:rsidRDefault="003F515E" w:rsidP="003F515E">
            <w:r>
              <w:t>Michael</w:t>
            </w:r>
          </w:p>
        </w:tc>
      </w:tr>
      <w:tr w:rsidR="003F515E" w14:paraId="298331E7" w14:textId="1228E063" w:rsidTr="0066259D">
        <w:tc>
          <w:tcPr>
            <w:tcW w:w="1974" w:type="dxa"/>
          </w:tcPr>
          <w:p w14:paraId="04E0EA08" w14:textId="3F1E66D2" w:rsidR="003F515E" w:rsidRDefault="009A4ECF" w:rsidP="003F515E">
            <w:r>
              <w:t>Jinyang Yao</w:t>
            </w:r>
          </w:p>
        </w:tc>
        <w:tc>
          <w:tcPr>
            <w:tcW w:w="2006" w:type="dxa"/>
          </w:tcPr>
          <w:p w14:paraId="437EDB32" w14:textId="226BAF24" w:rsidR="003F515E" w:rsidRDefault="00437F12" w:rsidP="003F515E">
            <w:r>
              <w:t>C</w:t>
            </w:r>
            <w:r w:rsidR="003F515E">
              <w:t>ompleted</w:t>
            </w:r>
          </w:p>
        </w:tc>
        <w:tc>
          <w:tcPr>
            <w:tcW w:w="1898" w:type="dxa"/>
          </w:tcPr>
          <w:p w14:paraId="74ABE008" w14:textId="6A527318" w:rsidR="003F515E" w:rsidRDefault="003F515E" w:rsidP="003F515E">
            <w:r>
              <w:t>remote</w:t>
            </w:r>
          </w:p>
        </w:tc>
        <w:tc>
          <w:tcPr>
            <w:tcW w:w="921" w:type="dxa"/>
          </w:tcPr>
          <w:p w14:paraId="00BE8F11" w14:textId="012BE382" w:rsidR="003F515E" w:rsidRDefault="003F515E" w:rsidP="003F515E">
            <w:hyperlink r:id="rId9" w:history="1">
              <w:r w:rsidRPr="003F515E">
                <w:rPr>
                  <w:rStyle w:val="Hyperlink"/>
                </w:rPr>
                <w:t>link</w:t>
              </w:r>
            </w:hyperlink>
          </w:p>
        </w:tc>
        <w:tc>
          <w:tcPr>
            <w:tcW w:w="2551" w:type="dxa"/>
          </w:tcPr>
          <w:p w14:paraId="4534E133" w14:textId="5F3DBBDD" w:rsidR="003F515E" w:rsidRDefault="003F515E" w:rsidP="003F515E">
            <w:r>
              <w:t>Lucas</w:t>
            </w:r>
          </w:p>
        </w:tc>
      </w:tr>
      <w:tr w:rsidR="003F515E" w14:paraId="5FC9F7AB" w14:textId="18B033F4" w:rsidTr="0066259D">
        <w:tc>
          <w:tcPr>
            <w:tcW w:w="1974" w:type="dxa"/>
          </w:tcPr>
          <w:p w14:paraId="291E43A3" w14:textId="627EAFED" w:rsidR="003F515E" w:rsidRDefault="009A4ECF" w:rsidP="003F515E">
            <w:r>
              <w:t>Sam Finnigan</w:t>
            </w:r>
          </w:p>
        </w:tc>
        <w:tc>
          <w:tcPr>
            <w:tcW w:w="2006" w:type="dxa"/>
          </w:tcPr>
          <w:p w14:paraId="09158598" w14:textId="38745337" w:rsidR="003F515E" w:rsidRDefault="00437F12" w:rsidP="003F515E">
            <w:r>
              <w:t>C</w:t>
            </w:r>
            <w:r w:rsidR="003F515E">
              <w:t>ompleted</w:t>
            </w:r>
          </w:p>
        </w:tc>
        <w:tc>
          <w:tcPr>
            <w:tcW w:w="1898" w:type="dxa"/>
          </w:tcPr>
          <w:p w14:paraId="19B2CAFC" w14:textId="36040CD8" w:rsidR="003F515E" w:rsidRDefault="003F515E" w:rsidP="003F515E">
            <w:r>
              <w:t>thinkaloud</w:t>
            </w:r>
          </w:p>
        </w:tc>
        <w:tc>
          <w:tcPr>
            <w:tcW w:w="921" w:type="dxa"/>
          </w:tcPr>
          <w:p w14:paraId="7B21EE90" w14:textId="78F2C42D" w:rsidR="003F515E" w:rsidRDefault="0066259D" w:rsidP="003F515E">
            <w:hyperlink r:id="rId10" w:history="1">
              <w:r w:rsidRPr="0066259D">
                <w:rPr>
                  <w:rStyle w:val="Hyperlink"/>
                </w:rPr>
                <w:t>link</w:t>
              </w:r>
            </w:hyperlink>
          </w:p>
        </w:tc>
        <w:tc>
          <w:tcPr>
            <w:tcW w:w="2551" w:type="dxa"/>
          </w:tcPr>
          <w:p w14:paraId="3AC5C3A0" w14:textId="727DF181" w:rsidR="003F515E" w:rsidRDefault="003F515E" w:rsidP="003F515E">
            <w:r>
              <w:t>Lucas</w:t>
            </w:r>
          </w:p>
        </w:tc>
      </w:tr>
    </w:tbl>
    <w:p w14:paraId="37443A72" w14:textId="77777777" w:rsidR="003F515E" w:rsidRPr="003F515E" w:rsidRDefault="003F515E" w:rsidP="009A4ECF">
      <w:pPr>
        <w:rPr>
          <w:rFonts w:eastAsia="Times New Roman"/>
        </w:rPr>
      </w:pPr>
    </w:p>
    <w:p w14:paraId="4705AEF3" w14:textId="77777777" w:rsidR="003F515E" w:rsidRPr="003F515E" w:rsidRDefault="003F515E" w:rsidP="001A69B0">
      <w:pPr>
        <w:pStyle w:val="Heading1"/>
        <w:rPr>
          <w:rFonts w:eastAsia="Times New Roman"/>
          <w:lang w:eastAsia="en-CA"/>
        </w:rPr>
      </w:pPr>
      <w:r w:rsidRPr="003F515E">
        <w:rPr>
          <w:rFonts w:eastAsia="Times New Roman"/>
          <w:lang w:eastAsia="en-CA"/>
        </w:rPr>
        <w:lastRenderedPageBreak/>
        <w:t>User Group</w:t>
      </w:r>
    </w:p>
    <w:p w14:paraId="4015850E" w14:textId="56031BA8" w:rsidR="003F515E" w:rsidRPr="003F515E" w:rsidRDefault="003F515E" w:rsidP="001A69B0">
      <w:pPr>
        <w:rPr>
          <w:rFonts w:eastAsia="Times New Roman"/>
          <w:lang w:eastAsia="en-CA"/>
        </w:rPr>
      </w:pPr>
      <w:r w:rsidRPr="003F515E">
        <w:rPr>
          <w:rFonts w:eastAsia="Times New Roman"/>
          <w:lang w:eastAsia="en-CA"/>
        </w:rPr>
        <w:t>People who do not work with our client, Dr Dawson, but are interested in improving their mental health.</w:t>
      </w:r>
    </w:p>
    <w:p w14:paraId="149E4FB1" w14:textId="77777777" w:rsidR="003F515E" w:rsidRPr="003F515E" w:rsidRDefault="003F515E" w:rsidP="001A69B0">
      <w:pPr>
        <w:pStyle w:val="Heading1"/>
        <w:rPr>
          <w:rFonts w:eastAsia="Times New Roman"/>
          <w:lang w:eastAsia="en-CA"/>
        </w:rPr>
      </w:pPr>
      <w:r w:rsidRPr="003F515E">
        <w:rPr>
          <w:rFonts w:eastAsia="Times New Roman"/>
          <w:lang w:eastAsia="en-CA"/>
        </w:rPr>
        <w:t>List of Tasks</w:t>
      </w:r>
    </w:p>
    <w:p w14:paraId="1863F878" w14:textId="77777777" w:rsidR="003F515E" w:rsidRPr="003F515E" w:rsidRDefault="003F515E" w:rsidP="001A69B0">
      <w:pPr>
        <w:pStyle w:val="ListParagraph"/>
        <w:numPr>
          <w:ilvl w:val="0"/>
          <w:numId w:val="10"/>
        </w:numPr>
        <w:rPr>
          <w:rFonts w:eastAsia="Times New Roman"/>
          <w:lang w:eastAsia="en-CA"/>
        </w:rPr>
      </w:pPr>
      <w:r w:rsidRPr="003F515E">
        <w:rPr>
          <w:rFonts w:eastAsia="Times New Roman"/>
          <w:lang w:eastAsia="en-CA"/>
        </w:rPr>
        <w:t>Explore the Circles visualization page.</w:t>
      </w:r>
    </w:p>
    <w:p w14:paraId="4E3FCBCA" w14:textId="77777777" w:rsidR="003F515E" w:rsidRPr="003F515E" w:rsidRDefault="003F515E" w:rsidP="001A69B0">
      <w:pPr>
        <w:pStyle w:val="ListParagraph"/>
        <w:numPr>
          <w:ilvl w:val="0"/>
          <w:numId w:val="10"/>
        </w:numPr>
        <w:rPr>
          <w:rFonts w:eastAsia="Times New Roman"/>
          <w:lang w:eastAsia="en-CA"/>
        </w:rPr>
      </w:pPr>
      <w:r w:rsidRPr="003F515E">
        <w:rPr>
          <w:rFonts w:eastAsia="Times New Roman"/>
          <w:lang w:eastAsia="en-CA"/>
        </w:rPr>
        <w:t>Fill out a questionnaire.</w:t>
      </w:r>
    </w:p>
    <w:p w14:paraId="0079E711" w14:textId="458343B1" w:rsidR="003F515E" w:rsidRPr="003F515E" w:rsidRDefault="003F515E" w:rsidP="001A69B0">
      <w:pPr>
        <w:pStyle w:val="ListParagraph"/>
        <w:numPr>
          <w:ilvl w:val="0"/>
          <w:numId w:val="10"/>
        </w:numPr>
        <w:rPr>
          <w:rFonts w:eastAsia="Times New Roman"/>
          <w:lang w:eastAsia="en-CA"/>
        </w:rPr>
      </w:pPr>
      <w:r w:rsidRPr="003F515E">
        <w:rPr>
          <w:rFonts w:eastAsia="Times New Roman"/>
          <w:lang w:eastAsia="en-CA"/>
        </w:rPr>
        <w:t>Edit a completed questionnaire.</w:t>
      </w:r>
    </w:p>
    <w:p w14:paraId="5FA2331E" w14:textId="77777777" w:rsidR="003F515E" w:rsidRPr="003F515E" w:rsidRDefault="003F515E" w:rsidP="001A69B0">
      <w:pPr>
        <w:pStyle w:val="ListParagraph"/>
        <w:numPr>
          <w:ilvl w:val="0"/>
          <w:numId w:val="10"/>
        </w:numPr>
        <w:rPr>
          <w:rFonts w:eastAsia="Times New Roman"/>
          <w:lang w:eastAsia="en-CA"/>
        </w:rPr>
      </w:pPr>
      <w:r w:rsidRPr="003F515E">
        <w:rPr>
          <w:rFonts w:eastAsia="Times New Roman"/>
          <w:lang w:eastAsia="en-CA"/>
        </w:rPr>
        <w:t>View the activity calendar.</w:t>
      </w:r>
    </w:p>
    <w:p w14:paraId="6C8FEBBA" w14:textId="77777777" w:rsidR="003F515E" w:rsidRPr="003F515E" w:rsidRDefault="003F515E" w:rsidP="001A69B0">
      <w:pPr>
        <w:pStyle w:val="ListParagraph"/>
        <w:numPr>
          <w:ilvl w:val="0"/>
          <w:numId w:val="10"/>
        </w:numPr>
        <w:rPr>
          <w:rFonts w:eastAsia="Times New Roman"/>
          <w:lang w:eastAsia="en-CA"/>
        </w:rPr>
      </w:pPr>
      <w:r w:rsidRPr="003F515E">
        <w:rPr>
          <w:rFonts w:eastAsia="Times New Roman"/>
          <w:lang w:eastAsia="en-CA"/>
        </w:rPr>
        <w:t>Find the page to edit your colour theme.</w:t>
      </w:r>
    </w:p>
    <w:p w14:paraId="0F8103D3" w14:textId="145CF028" w:rsidR="003F515E" w:rsidRDefault="003F515E" w:rsidP="003F515E">
      <w:pPr>
        <w:pStyle w:val="Heading1"/>
      </w:pPr>
      <w:r>
        <w:t>Issues Discovered</w:t>
      </w:r>
    </w:p>
    <w:p w14:paraId="4C75E11B" w14:textId="527A8E2B" w:rsidR="0066259D" w:rsidRDefault="0066259D" w:rsidP="0066259D">
      <w:pPr>
        <w:pStyle w:val="Heading2"/>
      </w:pPr>
      <w:r>
        <w:t>High Priority</w:t>
      </w:r>
    </w:p>
    <w:p w14:paraId="42ACE0B6" w14:textId="79789A27" w:rsidR="0066259D" w:rsidRDefault="0066259D" w:rsidP="001A69B0">
      <w:pPr>
        <w:pStyle w:val="ListParagraph"/>
        <w:numPr>
          <w:ilvl w:val="0"/>
          <w:numId w:val="13"/>
        </w:numPr>
      </w:pPr>
      <w:r>
        <w:t>Users d</w:t>
      </w:r>
      <w:r w:rsidR="00437F12">
        <w:t>o not</w:t>
      </w:r>
      <w:r>
        <w:t xml:space="preserve"> interact with the circle visualizations and/or their labels</w:t>
      </w:r>
    </w:p>
    <w:p w14:paraId="6C2F23A3" w14:textId="0CC458C8" w:rsidR="0066259D" w:rsidRDefault="0066259D" w:rsidP="001A69B0">
      <w:pPr>
        <w:pStyle w:val="ListParagraph"/>
        <w:numPr>
          <w:ilvl w:val="0"/>
          <w:numId w:val="13"/>
        </w:numPr>
      </w:pPr>
      <w:r>
        <w:t>The circle visualization screen was confusing as a starting page without a tutorial</w:t>
      </w:r>
    </w:p>
    <w:p w14:paraId="638EA5DA" w14:textId="6F59933A" w:rsidR="00D02255" w:rsidRDefault="00D02255" w:rsidP="001A69B0">
      <w:pPr>
        <w:pStyle w:val="ListParagraph"/>
        <w:numPr>
          <w:ilvl w:val="0"/>
          <w:numId w:val="13"/>
        </w:numPr>
      </w:pPr>
      <w:r>
        <w:t>No way to quickly exit survey</w:t>
      </w:r>
    </w:p>
    <w:p w14:paraId="5A720B29" w14:textId="3AFA1DA4" w:rsidR="00D02255" w:rsidRDefault="00D02255" w:rsidP="001A69B0">
      <w:pPr>
        <w:pStyle w:val="ListParagraph"/>
        <w:numPr>
          <w:ilvl w:val="0"/>
          <w:numId w:val="13"/>
        </w:numPr>
      </w:pPr>
      <w:r>
        <w:t>The “X” button for theme selection is unintuitive</w:t>
      </w:r>
    </w:p>
    <w:p w14:paraId="284FEEB4" w14:textId="305EFEE1" w:rsidR="00D02255" w:rsidRDefault="00D02255" w:rsidP="001A69B0">
      <w:pPr>
        <w:pStyle w:val="ListParagraph"/>
        <w:numPr>
          <w:ilvl w:val="0"/>
          <w:numId w:val="13"/>
        </w:numPr>
      </w:pPr>
      <w:r>
        <w:t>The ability to move back a page by swiping right (eg from Themes to Settings) is not visually indicated</w:t>
      </w:r>
    </w:p>
    <w:p w14:paraId="371A39F3" w14:textId="5F241227" w:rsidR="0066259D" w:rsidRDefault="0066259D" w:rsidP="0066259D">
      <w:pPr>
        <w:pStyle w:val="Heading2"/>
      </w:pPr>
      <w:r>
        <w:t>Medium Priority</w:t>
      </w:r>
    </w:p>
    <w:p w14:paraId="05D93C50" w14:textId="18FCA432" w:rsidR="00D02255" w:rsidRDefault="00D02255" w:rsidP="001A69B0">
      <w:pPr>
        <w:pStyle w:val="ListParagraph"/>
        <w:numPr>
          <w:ilvl w:val="0"/>
          <w:numId w:val="14"/>
        </w:numPr>
      </w:pPr>
      <w:r>
        <w:t xml:space="preserve">Users </w:t>
      </w:r>
      <w:r w:rsidR="00437F12">
        <w:t xml:space="preserve">are </w:t>
      </w:r>
      <w:r>
        <w:t>confused the “begin” button for surveys with the survey selection options</w:t>
      </w:r>
    </w:p>
    <w:p w14:paraId="6A73535F" w14:textId="1FB8ECA8" w:rsidR="00D02255" w:rsidRDefault="00D02255" w:rsidP="001A69B0">
      <w:pPr>
        <w:pStyle w:val="ListParagraph"/>
        <w:numPr>
          <w:ilvl w:val="0"/>
          <w:numId w:val="14"/>
        </w:numPr>
      </w:pPr>
      <w:r>
        <w:t xml:space="preserve">The default highlighted survey options </w:t>
      </w:r>
      <w:r w:rsidR="00437F12">
        <w:t>are</w:t>
      </w:r>
      <w:r>
        <w:t xml:space="preserve"> confusing to users</w:t>
      </w:r>
    </w:p>
    <w:p w14:paraId="4ED63273" w14:textId="3DAAECC2" w:rsidR="00D02255" w:rsidRDefault="00D02255" w:rsidP="001A69B0">
      <w:pPr>
        <w:pStyle w:val="ListParagraph"/>
        <w:numPr>
          <w:ilvl w:val="0"/>
          <w:numId w:val="14"/>
        </w:numPr>
      </w:pPr>
      <w:r>
        <w:t xml:space="preserve">Survey questions </w:t>
      </w:r>
      <w:r w:rsidR="00437F12">
        <w:t>are</w:t>
      </w:r>
      <w:r>
        <w:t xml:space="preserve"> confusing and </w:t>
      </w:r>
      <w:r w:rsidR="00437F12">
        <w:t>need</w:t>
      </w:r>
      <w:r>
        <w:t xml:space="preserve"> additional explanation</w:t>
      </w:r>
    </w:p>
    <w:p w14:paraId="593A2634" w14:textId="719B29D6" w:rsidR="0066259D" w:rsidRDefault="0066259D" w:rsidP="0066259D">
      <w:pPr>
        <w:pStyle w:val="Heading2"/>
      </w:pPr>
      <w:r>
        <w:t>Low Priority</w:t>
      </w:r>
    </w:p>
    <w:p w14:paraId="316853AC" w14:textId="1BDC5E88" w:rsidR="00D02255" w:rsidRDefault="00D02255" w:rsidP="001A69B0">
      <w:pPr>
        <w:pStyle w:val="ListParagraph"/>
        <w:numPr>
          <w:ilvl w:val="0"/>
          <w:numId w:val="15"/>
        </w:numPr>
      </w:pPr>
      <w:r>
        <w:t>The Circle and Settings icons on the navigation bar don’t highlight when selected</w:t>
      </w:r>
    </w:p>
    <w:p w14:paraId="702338DB" w14:textId="219A92D7" w:rsidR="00D02255" w:rsidRDefault="00D02255" w:rsidP="001A69B0">
      <w:pPr>
        <w:pStyle w:val="ListParagraph"/>
        <w:numPr>
          <w:ilvl w:val="0"/>
          <w:numId w:val="15"/>
        </w:numPr>
      </w:pPr>
      <w:r>
        <w:t>The navigation bar is low contrast and icons are not self-explanatory</w:t>
      </w:r>
    </w:p>
    <w:p w14:paraId="4200180C" w14:textId="1AE2815C" w:rsidR="00D02255" w:rsidRDefault="00D02255" w:rsidP="001A69B0">
      <w:pPr>
        <w:pStyle w:val="ListParagraph"/>
        <w:numPr>
          <w:ilvl w:val="0"/>
          <w:numId w:val="15"/>
        </w:numPr>
      </w:pPr>
      <w:r>
        <w:t>Slider icons (happy/sad faces) don’t always make sense with survey questions</w:t>
      </w:r>
    </w:p>
    <w:p w14:paraId="7E896C67" w14:textId="10D4E478" w:rsidR="00D02255" w:rsidRDefault="00D02255" w:rsidP="001A69B0">
      <w:pPr>
        <w:pStyle w:val="ListParagraph"/>
        <w:numPr>
          <w:ilvl w:val="0"/>
          <w:numId w:val="15"/>
        </w:numPr>
      </w:pPr>
      <w:r>
        <w:t>User did not understand why they would want to edit a survey that is already completed</w:t>
      </w:r>
    </w:p>
    <w:p w14:paraId="524D7A14" w14:textId="4764C359" w:rsidR="00D02255" w:rsidRDefault="00D02255" w:rsidP="001A69B0">
      <w:pPr>
        <w:pStyle w:val="ListParagraph"/>
        <w:numPr>
          <w:ilvl w:val="0"/>
          <w:numId w:val="15"/>
        </w:numPr>
      </w:pPr>
      <w:r>
        <w:t>Edit buttons for mock data surveys do not do anything (although they correctly bring up survey edit page for surveys completed by the user)</w:t>
      </w:r>
    </w:p>
    <w:p w14:paraId="7FA70B24" w14:textId="6DC397D3" w:rsidR="00D02255" w:rsidRDefault="00D02255" w:rsidP="001A69B0">
      <w:pPr>
        <w:pStyle w:val="ListParagraph"/>
        <w:numPr>
          <w:ilvl w:val="0"/>
          <w:numId w:val="15"/>
        </w:numPr>
      </w:pPr>
      <w:r>
        <w:t>On Android, features at the bottom of the screen are cut off, including the “next” and “previous” buttons in surveys</w:t>
      </w:r>
    </w:p>
    <w:p w14:paraId="03A4628E" w14:textId="1266D101" w:rsidR="00D02255" w:rsidRDefault="00D02255" w:rsidP="001A69B0">
      <w:pPr>
        <w:pStyle w:val="ListParagraph"/>
        <w:numPr>
          <w:ilvl w:val="0"/>
          <w:numId w:val="15"/>
        </w:numPr>
      </w:pPr>
      <w:r>
        <w:t>On Android, the datetime format is longer</w:t>
      </w:r>
    </w:p>
    <w:p w14:paraId="76AE604D" w14:textId="5F574620" w:rsidR="003F515E" w:rsidRDefault="003F515E" w:rsidP="003F515E">
      <w:pPr>
        <w:pStyle w:val="Heading1"/>
      </w:pPr>
      <w:r>
        <w:lastRenderedPageBreak/>
        <w:t>Quantitative Scores</w:t>
      </w:r>
    </w:p>
    <w:p w14:paraId="322A10B1" w14:textId="50A13876" w:rsidR="00F355A8" w:rsidRDefault="00F355A8" w:rsidP="003F515E">
      <w:pPr>
        <w:pStyle w:val="Heading1"/>
      </w:pPr>
      <w:r>
        <w:rPr>
          <w:noProof/>
        </w:rPr>
        <w:drawing>
          <wp:inline distT="0" distB="0" distL="0" distR="0" wp14:anchorId="64A18103" wp14:editId="050CA1A0">
            <wp:extent cx="5943600"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5215"/>
                    </a:xfrm>
                    <a:prstGeom prst="rect">
                      <a:avLst/>
                    </a:prstGeom>
                    <a:noFill/>
                    <a:ln>
                      <a:noFill/>
                    </a:ln>
                  </pic:spPr>
                </pic:pic>
              </a:graphicData>
            </a:graphic>
          </wp:inline>
        </w:drawing>
      </w: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9"/>
        <w:gridCol w:w="7141"/>
        <w:gridCol w:w="1701"/>
      </w:tblGrid>
      <w:tr w:rsidR="00F355A8" w:rsidRPr="00F355A8" w14:paraId="6216AC99" w14:textId="77777777" w:rsidTr="00A25E1C">
        <w:trPr>
          <w:tblHeader/>
          <w:tblCellSpacing w:w="15" w:type="dxa"/>
        </w:trPr>
        <w:tc>
          <w:tcPr>
            <w:tcW w:w="894" w:type="dxa"/>
          </w:tcPr>
          <w:p w14:paraId="621BD092" w14:textId="64DD8FBF" w:rsidR="00F355A8" w:rsidRPr="001A69B0" w:rsidRDefault="00F355A8" w:rsidP="001A69B0">
            <w:pPr>
              <w:rPr>
                <w:rFonts w:eastAsia="Times New Roman"/>
                <w:b/>
                <w:bCs/>
                <w:lang w:eastAsia="en-CA"/>
              </w:rPr>
            </w:pPr>
            <w:r w:rsidRPr="001A69B0">
              <w:rPr>
                <w:rFonts w:eastAsia="Times New Roman"/>
                <w:b/>
                <w:bCs/>
                <w:lang w:eastAsia="en-CA"/>
              </w:rPr>
              <w:t>Criteria</w:t>
            </w:r>
          </w:p>
        </w:tc>
        <w:tc>
          <w:tcPr>
            <w:tcW w:w="7111" w:type="dxa"/>
            <w:vAlign w:val="center"/>
            <w:hideMark/>
          </w:tcPr>
          <w:p w14:paraId="20FC1CA2" w14:textId="7718899F" w:rsidR="00F355A8" w:rsidRPr="001A69B0" w:rsidRDefault="00F355A8" w:rsidP="001A69B0">
            <w:pPr>
              <w:rPr>
                <w:rFonts w:eastAsia="Times New Roman"/>
                <w:b/>
                <w:bCs/>
                <w:lang w:eastAsia="en-CA"/>
              </w:rPr>
            </w:pPr>
            <w:r w:rsidRPr="001A69B0">
              <w:rPr>
                <w:rFonts w:eastAsia="Times New Roman"/>
                <w:b/>
                <w:bCs/>
                <w:lang w:eastAsia="en-CA"/>
              </w:rPr>
              <w:t>Description</w:t>
            </w:r>
          </w:p>
        </w:tc>
        <w:tc>
          <w:tcPr>
            <w:tcW w:w="1656" w:type="dxa"/>
            <w:vAlign w:val="center"/>
            <w:hideMark/>
          </w:tcPr>
          <w:p w14:paraId="02E33937" w14:textId="77777777" w:rsidR="00F355A8" w:rsidRPr="001A69B0" w:rsidRDefault="00F355A8" w:rsidP="001A69B0">
            <w:pPr>
              <w:rPr>
                <w:rFonts w:eastAsia="Times New Roman"/>
                <w:b/>
                <w:bCs/>
                <w:lang w:eastAsia="en-CA"/>
              </w:rPr>
            </w:pPr>
            <w:r w:rsidRPr="001A69B0">
              <w:rPr>
                <w:rFonts w:eastAsia="Times New Roman"/>
                <w:b/>
                <w:bCs/>
                <w:lang w:eastAsia="en-CA"/>
              </w:rPr>
              <w:t>Average Response</w:t>
            </w:r>
          </w:p>
        </w:tc>
      </w:tr>
      <w:tr w:rsidR="00F355A8" w:rsidRPr="00F355A8" w14:paraId="32FD0CCF" w14:textId="77777777" w:rsidTr="00A25E1C">
        <w:trPr>
          <w:tblCellSpacing w:w="15" w:type="dxa"/>
        </w:trPr>
        <w:tc>
          <w:tcPr>
            <w:tcW w:w="894" w:type="dxa"/>
          </w:tcPr>
          <w:p w14:paraId="6080A2FC" w14:textId="3979B608" w:rsidR="00F355A8" w:rsidRPr="00F355A8" w:rsidRDefault="00F355A8" w:rsidP="001A69B0">
            <w:pPr>
              <w:rPr>
                <w:rFonts w:eastAsia="Times New Roman"/>
                <w:lang w:eastAsia="en-CA"/>
              </w:rPr>
            </w:pPr>
            <w:r>
              <w:rPr>
                <w:rFonts w:eastAsia="Times New Roman"/>
                <w:lang w:eastAsia="en-CA"/>
              </w:rPr>
              <w:t>1</w:t>
            </w:r>
          </w:p>
        </w:tc>
        <w:tc>
          <w:tcPr>
            <w:tcW w:w="7111" w:type="dxa"/>
            <w:vAlign w:val="center"/>
            <w:hideMark/>
          </w:tcPr>
          <w:p w14:paraId="1AE85D93" w14:textId="0D8EADA0" w:rsidR="00F355A8" w:rsidRPr="00F355A8" w:rsidRDefault="00F355A8" w:rsidP="001A69B0">
            <w:pPr>
              <w:rPr>
                <w:rFonts w:eastAsia="Times New Roman"/>
                <w:lang w:eastAsia="en-CA"/>
              </w:rPr>
            </w:pPr>
            <w:r w:rsidRPr="00F355A8">
              <w:rPr>
                <w:rFonts w:eastAsia="Times New Roman"/>
                <w:lang w:eastAsia="en-CA"/>
              </w:rPr>
              <w:t xml:space="preserve">The system design affords good visibility of system </w:t>
            </w:r>
            <w:r w:rsidR="00DB2D5F">
              <w:rPr>
                <w:rFonts w:eastAsia="Times New Roman"/>
                <w:lang w:eastAsia="en-CA"/>
              </w:rPr>
              <w:t>functionality</w:t>
            </w:r>
            <w:r w:rsidRPr="00F355A8">
              <w:rPr>
                <w:rFonts w:eastAsia="Times New Roman"/>
                <w:lang w:eastAsia="en-CA"/>
              </w:rPr>
              <w:t>.</w:t>
            </w:r>
          </w:p>
        </w:tc>
        <w:tc>
          <w:tcPr>
            <w:tcW w:w="1656" w:type="dxa"/>
            <w:vAlign w:val="center"/>
            <w:hideMark/>
          </w:tcPr>
          <w:p w14:paraId="5F5AA1C6" w14:textId="77777777" w:rsidR="00F355A8" w:rsidRPr="00F355A8" w:rsidRDefault="00F355A8" w:rsidP="001A69B0">
            <w:pPr>
              <w:rPr>
                <w:rFonts w:eastAsia="Times New Roman"/>
                <w:lang w:eastAsia="en-CA"/>
              </w:rPr>
            </w:pPr>
            <w:r w:rsidRPr="00F355A8">
              <w:rPr>
                <w:rFonts w:eastAsia="Times New Roman"/>
                <w:lang w:eastAsia="en-CA"/>
              </w:rPr>
              <w:t>4.33</w:t>
            </w:r>
          </w:p>
        </w:tc>
      </w:tr>
      <w:tr w:rsidR="00F355A8" w:rsidRPr="00F355A8" w14:paraId="3D992C9E" w14:textId="77777777" w:rsidTr="00A25E1C">
        <w:trPr>
          <w:tblCellSpacing w:w="15" w:type="dxa"/>
        </w:trPr>
        <w:tc>
          <w:tcPr>
            <w:tcW w:w="894" w:type="dxa"/>
          </w:tcPr>
          <w:p w14:paraId="5930D3C0" w14:textId="0D491671" w:rsidR="00F355A8" w:rsidRPr="00F355A8" w:rsidRDefault="00F355A8" w:rsidP="001A69B0">
            <w:pPr>
              <w:rPr>
                <w:rFonts w:eastAsia="Times New Roman"/>
                <w:lang w:eastAsia="en-CA"/>
              </w:rPr>
            </w:pPr>
            <w:r>
              <w:rPr>
                <w:rFonts w:eastAsia="Times New Roman"/>
                <w:lang w:eastAsia="en-CA"/>
              </w:rPr>
              <w:t>2</w:t>
            </w:r>
          </w:p>
        </w:tc>
        <w:tc>
          <w:tcPr>
            <w:tcW w:w="7111" w:type="dxa"/>
            <w:vAlign w:val="center"/>
            <w:hideMark/>
          </w:tcPr>
          <w:p w14:paraId="30E13FE9" w14:textId="41F9870C" w:rsidR="00F355A8" w:rsidRPr="00F355A8" w:rsidRDefault="00F355A8" w:rsidP="001A69B0">
            <w:pPr>
              <w:rPr>
                <w:rFonts w:eastAsia="Times New Roman"/>
                <w:lang w:eastAsia="en-CA"/>
              </w:rPr>
            </w:pPr>
            <w:r w:rsidRPr="00F355A8">
              <w:rPr>
                <w:rFonts w:eastAsia="Times New Roman"/>
                <w:lang w:eastAsia="en-CA"/>
              </w:rPr>
              <w:t>The presentation of information and objects in the system resemble things are in the real world.</w:t>
            </w:r>
          </w:p>
        </w:tc>
        <w:tc>
          <w:tcPr>
            <w:tcW w:w="1656" w:type="dxa"/>
            <w:vAlign w:val="center"/>
            <w:hideMark/>
          </w:tcPr>
          <w:p w14:paraId="4C5D97E6" w14:textId="77777777" w:rsidR="00F355A8" w:rsidRPr="00F355A8" w:rsidRDefault="00F355A8" w:rsidP="001A69B0">
            <w:pPr>
              <w:rPr>
                <w:rFonts w:eastAsia="Times New Roman"/>
                <w:lang w:eastAsia="en-CA"/>
              </w:rPr>
            </w:pPr>
            <w:r w:rsidRPr="00F355A8">
              <w:rPr>
                <w:rFonts w:eastAsia="Times New Roman"/>
                <w:lang w:eastAsia="en-CA"/>
              </w:rPr>
              <w:t>4.16</w:t>
            </w:r>
          </w:p>
        </w:tc>
      </w:tr>
      <w:tr w:rsidR="00F355A8" w:rsidRPr="00F355A8" w14:paraId="11FDF22F" w14:textId="77777777" w:rsidTr="00A25E1C">
        <w:trPr>
          <w:tblCellSpacing w:w="15" w:type="dxa"/>
        </w:trPr>
        <w:tc>
          <w:tcPr>
            <w:tcW w:w="894" w:type="dxa"/>
          </w:tcPr>
          <w:p w14:paraId="08C2CF1B" w14:textId="47EEB61B" w:rsidR="00F355A8" w:rsidRPr="00F355A8" w:rsidRDefault="00F355A8" w:rsidP="001A69B0">
            <w:pPr>
              <w:rPr>
                <w:rFonts w:eastAsia="Times New Roman"/>
                <w:lang w:eastAsia="en-CA"/>
              </w:rPr>
            </w:pPr>
            <w:r>
              <w:rPr>
                <w:rFonts w:eastAsia="Times New Roman"/>
                <w:lang w:eastAsia="en-CA"/>
              </w:rPr>
              <w:t>3</w:t>
            </w:r>
          </w:p>
        </w:tc>
        <w:tc>
          <w:tcPr>
            <w:tcW w:w="7111" w:type="dxa"/>
            <w:vAlign w:val="center"/>
            <w:hideMark/>
          </w:tcPr>
          <w:p w14:paraId="38518FFA" w14:textId="413862EA" w:rsidR="00F355A8" w:rsidRPr="00F355A8" w:rsidRDefault="00F355A8" w:rsidP="001A69B0">
            <w:pPr>
              <w:rPr>
                <w:rFonts w:eastAsia="Times New Roman"/>
                <w:lang w:eastAsia="en-CA"/>
              </w:rPr>
            </w:pPr>
            <w:r w:rsidRPr="00F355A8">
              <w:rPr>
                <w:rFonts w:eastAsia="Times New Roman"/>
                <w:lang w:eastAsia="en-CA"/>
              </w:rPr>
              <w:t>The system allows the user to maintain control and provides the user with freedom to do what is needed.</w:t>
            </w:r>
          </w:p>
        </w:tc>
        <w:tc>
          <w:tcPr>
            <w:tcW w:w="1656" w:type="dxa"/>
            <w:vAlign w:val="center"/>
            <w:hideMark/>
          </w:tcPr>
          <w:p w14:paraId="2C0D36D9" w14:textId="77777777" w:rsidR="00F355A8" w:rsidRPr="00F355A8" w:rsidRDefault="00F355A8" w:rsidP="001A69B0">
            <w:pPr>
              <w:rPr>
                <w:rFonts w:eastAsia="Times New Roman"/>
                <w:lang w:eastAsia="en-CA"/>
              </w:rPr>
            </w:pPr>
            <w:r w:rsidRPr="00F355A8">
              <w:rPr>
                <w:rFonts w:eastAsia="Times New Roman"/>
                <w:lang w:eastAsia="en-CA"/>
              </w:rPr>
              <w:t>4.33</w:t>
            </w:r>
          </w:p>
        </w:tc>
      </w:tr>
      <w:tr w:rsidR="00F355A8" w:rsidRPr="00F355A8" w14:paraId="2191AE93" w14:textId="77777777" w:rsidTr="00A25E1C">
        <w:trPr>
          <w:tblCellSpacing w:w="15" w:type="dxa"/>
        </w:trPr>
        <w:tc>
          <w:tcPr>
            <w:tcW w:w="894" w:type="dxa"/>
          </w:tcPr>
          <w:p w14:paraId="4AECFD6F" w14:textId="2BCD0778" w:rsidR="00F355A8" w:rsidRPr="00F355A8" w:rsidRDefault="00F355A8" w:rsidP="001A69B0">
            <w:pPr>
              <w:rPr>
                <w:rFonts w:eastAsia="Times New Roman"/>
                <w:lang w:eastAsia="en-CA"/>
              </w:rPr>
            </w:pPr>
            <w:r>
              <w:rPr>
                <w:rFonts w:eastAsia="Times New Roman"/>
                <w:lang w:eastAsia="en-CA"/>
              </w:rPr>
              <w:t>4</w:t>
            </w:r>
          </w:p>
        </w:tc>
        <w:tc>
          <w:tcPr>
            <w:tcW w:w="7111" w:type="dxa"/>
            <w:vAlign w:val="center"/>
            <w:hideMark/>
          </w:tcPr>
          <w:p w14:paraId="5640B643" w14:textId="34900132" w:rsidR="00F355A8" w:rsidRPr="00F355A8" w:rsidRDefault="00F355A8" w:rsidP="001A69B0">
            <w:pPr>
              <w:rPr>
                <w:rFonts w:eastAsia="Times New Roman"/>
                <w:lang w:eastAsia="en-CA"/>
              </w:rPr>
            </w:pPr>
            <w:r w:rsidRPr="00F355A8">
              <w:rPr>
                <w:rFonts w:eastAsia="Times New Roman"/>
                <w:lang w:eastAsia="en-CA"/>
              </w:rPr>
              <w:t>The system's design is consistent with how other software is designed.</w:t>
            </w:r>
          </w:p>
        </w:tc>
        <w:tc>
          <w:tcPr>
            <w:tcW w:w="1656" w:type="dxa"/>
            <w:vAlign w:val="center"/>
            <w:hideMark/>
          </w:tcPr>
          <w:p w14:paraId="0B9D033B" w14:textId="77777777" w:rsidR="00F355A8" w:rsidRPr="00F355A8" w:rsidRDefault="00F355A8" w:rsidP="001A69B0">
            <w:pPr>
              <w:rPr>
                <w:rFonts w:eastAsia="Times New Roman"/>
                <w:lang w:eastAsia="en-CA"/>
              </w:rPr>
            </w:pPr>
            <w:r w:rsidRPr="00F355A8">
              <w:rPr>
                <w:rFonts w:eastAsia="Times New Roman"/>
                <w:lang w:eastAsia="en-CA"/>
              </w:rPr>
              <w:t>4.16</w:t>
            </w:r>
          </w:p>
        </w:tc>
      </w:tr>
      <w:tr w:rsidR="00F355A8" w:rsidRPr="00F355A8" w14:paraId="50EF5F91" w14:textId="77777777" w:rsidTr="00A25E1C">
        <w:trPr>
          <w:tblCellSpacing w:w="15" w:type="dxa"/>
        </w:trPr>
        <w:tc>
          <w:tcPr>
            <w:tcW w:w="894" w:type="dxa"/>
          </w:tcPr>
          <w:p w14:paraId="3AA8E0F8" w14:textId="73A46261" w:rsidR="00F355A8" w:rsidRPr="00F355A8" w:rsidRDefault="00F355A8" w:rsidP="001A69B0">
            <w:pPr>
              <w:rPr>
                <w:rFonts w:eastAsia="Times New Roman"/>
                <w:lang w:eastAsia="en-CA"/>
              </w:rPr>
            </w:pPr>
            <w:r>
              <w:rPr>
                <w:rFonts w:eastAsia="Times New Roman"/>
                <w:lang w:eastAsia="en-CA"/>
              </w:rPr>
              <w:t>5</w:t>
            </w:r>
          </w:p>
        </w:tc>
        <w:tc>
          <w:tcPr>
            <w:tcW w:w="7111" w:type="dxa"/>
            <w:vAlign w:val="center"/>
            <w:hideMark/>
          </w:tcPr>
          <w:p w14:paraId="6CE30375" w14:textId="00C35761" w:rsidR="00F355A8" w:rsidRPr="00F355A8" w:rsidRDefault="00F355A8" w:rsidP="001A69B0">
            <w:pPr>
              <w:rPr>
                <w:rFonts w:eastAsia="Times New Roman"/>
                <w:lang w:eastAsia="en-CA"/>
              </w:rPr>
            </w:pPr>
            <w:r w:rsidRPr="00F355A8">
              <w:rPr>
                <w:rFonts w:eastAsia="Times New Roman"/>
                <w:lang w:eastAsia="en-CA"/>
              </w:rPr>
              <w:t>The system has mechanisms in place to helps me not make mistakes when using it.</w:t>
            </w:r>
          </w:p>
        </w:tc>
        <w:tc>
          <w:tcPr>
            <w:tcW w:w="1656" w:type="dxa"/>
            <w:vAlign w:val="center"/>
            <w:hideMark/>
          </w:tcPr>
          <w:p w14:paraId="5C089956" w14:textId="77777777" w:rsidR="00F355A8" w:rsidRPr="00F355A8" w:rsidRDefault="00F355A8" w:rsidP="001A69B0">
            <w:pPr>
              <w:rPr>
                <w:rFonts w:eastAsia="Times New Roman"/>
                <w:lang w:eastAsia="en-CA"/>
              </w:rPr>
            </w:pPr>
            <w:r w:rsidRPr="00F355A8">
              <w:rPr>
                <w:rFonts w:eastAsia="Times New Roman"/>
                <w:lang w:eastAsia="en-CA"/>
              </w:rPr>
              <w:t>3.66</w:t>
            </w:r>
          </w:p>
        </w:tc>
      </w:tr>
      <w:tr w:rsidR="00F355A8" w:rsidRPr="00F355A8" w14:paraId="57F1A282" w14:textId="77777777" w:rsidTr="00A25E1C">
        <w:trPr>
          <w:tblCellSpacing w:w="15" w:type="dxa"/>
        </w:trPr>
        <w:tc>
          <w:tcPr>
            <w:tcW w:w="894" w:type="dxa"/>
          </w:tcPr>
          <w:p w14:paraId="5BACA75F" w14:textId="045F10A3" w:rsidR="00F355A8" w:rsidRPr="00F355A8" w:rsidRDefault="00F355A8" w:rsidP="001A69B0">
            <w:pPr>
              <w:rPr>
                <w:rFonts w:eastAsia="Times New Roman"/>
                <w:lang w:eastAsia="en-CA"/>
              </w:rPr>
            </w:pPr>
            <w:r>
              <w:rPr>
                <w:rFonts w:eastAsia="Times New Roman"/>
                <w:lang w:eastAsia="en-CA"/>
              </w:rPr>
              <w:t>6</w:t>
            </w:r>
          </w:p>
        </w:tc>
        <w:tc>
          <w:tcPr>
            <w:tcW w:w="7111" w:type="dxa"/>
            <w:vAlign w:val="center"/>
            <w:hideMark/>
          </w:tcPr>
          <w:p w14:paraId="0A322A07" w14:textId="7BCB6B92" w:rsidR="00F355A8" w:rsidRPr="00F355A8" w:rsidRDefault="00F355A8" w:rsidP="001A69B0">
            <w:pPr>
              <w:rPr>
                <w:rFonts w:eastAsia="Times New Roman"/>
                <w:lang w:eastAsia="en-CA"/>
              </w:rPr>
            </w:pPr>
            <w:r w:rsidRPr="00F355A8">
              <w:rPr>
                <w:rFonts w:eastAsia="Times New Roman"/>
                <w:lang w:eastAsia="en-CA"/>
              </w:rPr>
              <w:t>I can figure out what needs to be done in the system even if I can't remember exactly what the commands are.</w:t>
            </w:r>
          </w:p>
        </w:tc>
        <w:tc>
          <w:tcPr>
            <w:tcW w:w="1656" w:type="dxa"/>
            <w:vAlign w:val="center"/>
            <w:hideMark/>
          </w:tcPr>
          <w:p w14:paraId="4182F4AF" w14:textId="77777777" w:rsidR="00F355A8" w:rsidRPr="00F355A8" w:rsidRDefault="00F355A8" w:rsidP="001A69B0">
            <w:pPr>
              <w:rPr>
                <w:rFonts w:eastAsia="Times New Roman"/>
                <w:lang w:eastAsia="en-CA"/>
              </w:rPr>
            </w:pPr>
            <w:r w:rsidRPr="00F355A8">
              <w:rPr>
                <w:rFonts w:eastAsia="Times New Roman"/>
                <w:lang w:eastAsia="en-CA"/>
              </w:rPr>
              <w:t>3.16</w:t>
            </w:r>
          </w:p>
        </w:tc>
      </w:tr>
      <w:tr w:rsidR="00F355A8" w:rsidRPr="00F355A8" w14:paraId="7163383F" w14:textId="77777777" w:rsidTr="00A25E1C">
        <w:trPr>
          <w:tblCellSpacing w:w="15" w:type="dxa"/>
        </w:trPr>
        <w:tc>
          <w:tcPr>
            <w:tcW w:w="894" w:type="dxa"/>
          </w:tcPr>
          <w:p w14:paraId="4A3BA5B9" w14:textId="4E0DF82F" w:rsidR="00F355A8" w:rsidRPr="00F355A8" w:rsidRDefault="00F355A8" w:rsidP="001A69B0">
            <w:pPr>
              <w:rPr>
                <w:rFonts w:eastAsia="Times New Roman"/>
                <w:lang w:eastAsia="en-CA"/>
              </w:rPr>
            </w:pPr>
            <w:r>
              <w:rPr>
                <w:rFonts w:eastAsia="Times New Roman"/>
                <w:lang w:eastAsia="en-CA"/>
              </w:rPr>
              <w:t>7</w:t>
            </w:r>
          </w:p>
        </w:tc>
        <w:tc>
          <w:tcPr>
            <w:tcW w:w="7111" w:type="dxa"/>
            <w:vAlign w:val="center"/>
            <w:hideMark/>
          </w:tcPr>
          <w:p w14:paraId="6BF43342" w14:textId="099DDBF4" w:rsidR="00F355A8" w:rsidRPr="00F355A8" w:rsidRDefault="00F355A8" w:rsidP="001A69B0">
            <w:pPr>
              <w:rPr>
                <w:rFonts w:eastAsia="Times New Roman"/>
                <w:lang w:eastAsia="en-CA"/>
              </w:rPr>
            </w:pPr>
            <w:r w:rsidRPr="00F355A8">
              <w:rPr>
                <w:rFonts w:eastAsia="Times New Roman"/>
                <w:lang w:eastAsia="en-CA"/>
              </w:rPr>
              <w:t>To complete a task in the system, I have a choice in the commands I use.</w:t>
            </w:r>
          </w:p>
        </w:tc>
        <w:tc>
          <w:tcPr>
            <w:tcW w:w="1656" w:type="dxa"/>
            <w:vAlign w:val="center"/>
            <w:hideMark/>
          </w:tcPr>
          <w:p w14:paraId="125F699C" w14:textId="77777777" w:rsidR="00F355A8" w:rsidRPr="00F355A8" w:rsidRDefault="00F355A8" w:rsidP="001A69B0">
            <w:pPr>
              <w:rPr>
                <w:rFonts w:eastAsia="Times New Roman"/>
                <w:lang w:eastAsia="en-CA"/>
              </w:rPr>
            </w:pPr>
            <w:r w:rsidRPr="00F355A8">
              <w:rPr>
                <w:rFonts w:eastAsia="Times New Roman"/>
                <w:lang w:eastAsia="en-CA"/>
              </w:rPr>
              <w:t>4</w:t>
            </w:r>
          </w:p>
        </w:tc>
      </w:tr>
      <w:tr w:rsidR="00F355A8" w:rsidRPr="00F355A8" w14:paraId="4C8706A6" w14:textId="77777777" w:rsidTr="00A25E1C">
        <w:trPr>
          <w:tblCellSpacing w:w="15" w:type="dxa"/>
        </w:trPr>
        <w:tc>
          <w:tcPr>
            <w:tcW w:w="894" w:type="dxa"/>
          </w:tcPr>
          <w:p w14:paraId="4960D543" w14:textId="08F6FB0B" w:rsidR="00F355A8" w:rsidRPr="00F355A8" w:rsidRDefault="00F355A8" w:rsidP="001A69B0">
            <w:pPr>
              <w:rPr>
                <w:rFonts w:eastAsia="Times New Roman"/>
                <w:lang w:eastAsia="en-CA"/>
              </w:rPr>
            </w:pPr>
            <w:r>
              <w:rPr>
                <w:rFonts w:eastAsia="Times New Roman"/>
                <w:lang w:eastAsia="en-CA"/>
              </w:rPr>
              <w:t>8</w:t>
            </w:r>
          </w:p>
        </w:tc>
        <w:tc>
          <w:tcPr>
            <w:tcW w:w="7111" w:type="dxa"/>
            <w:vAlign w:val="center"/>
            <w:hideMark/>
          </w:tcPr>
          <w:p w14:paraId="0671BA08" w14:textId="6D518A56" w:rsidR="00F355A8" w:rsidRPr="00F355A8" w:rsidRDefault="00F355A8" w:rsidP="001A69B0">
            <w:pPr>
              <w:rPr>
                <w:rFonts w:eastAsia="Times New Roman"/>
                <w:lang w:eastAsia="en-CA"/>
              </w:rPr>
            </w:pPr>
            <w:r w:rsidRPr="00F355A8">
              <w:rPr>
                <w:rFonts w:eastAsia="Times New Roman"/>
                <w:lang w:eastAsia="en-CA"/>
              </w:rPr>
              <w:t>The design of the system is simple, clear, and aesthetically pleasing.</w:t>
            </w:r>
          </w:p>
        </w:tc>
        <w:tc>
          <w:tcPr>
            <w:tcW w:w="1656" w:type="dxa"/>
            <w:vAlign w:val="center"/>
            <w:hideMark/>
          </w:tcPr>
          <w:p w14:paraId="53FA832C" w14:textId="77777777" w:rsidR="00F355A8" w:rsidRPr="00F355A8" w:rsidRDefault="00F355A8" w:rsidP="001A69B0">
            <w:pPr>
              <w:rPr>
                <w:rFonts w:eastAsia="Times New Roman"/>
                <w:lang w:eastAsia="en-CA"/>
              </w:rPr>
            </w:pPr>
            <w:r w:rsidRPr="00F355A8">
              <w:rPr>
                <w:rFonts w:eastAsia="Times New Roman"/>
                <w:lang w:eastAsia="en-CA"/>
              </w:rPr>
              <w:t>3.83</w:t>
            </w:r>
          </w:p>
        </w:tc>
      </w:tr>
      <w:tr w:rsidR="00F355A8" w:rsidRPr="00F355A8" w14:paraId="24739073" w14:textId="77777777" w:rsidTr="00A25E1C">
        <w:trPr>
          <w:tblCellSpacing w:w="15" w:type="dxa"/>
        </w:trPr>
        <w:tc>
          <w:tcPr>
            <w:tcW w:w="894" w:type="dxa"/>
          </w:tcPr>
          <w:p w14:paraId="0EF01A35" w14:textId="060991EB" w:rsidR="00F355A8" w:rsidRPr="00F355A8" w:rsidRDefault="00F355A8" w:rsidP="001A69B0">
            <w:pPr>
              <w:rPr>
                <w:rFonts w:eastAsia="Times New Roman"/>
                <w:lang w:eastAsia="en-CA"/>
              </w:rPr>
            </w:pPr>
            <w:r>
              <w:rPr>
                <w:rFonts w:eastAsia="Times New Roman"/>
                <w:lang w:eastAsia="en-CA"/>
              </w:rPr>
              <w:t>9</w:t>
            </w:r>
          </w:p>
        </w:tc>
        <w:tc>
          <w:tcPr>
            <w:tcW w:w="7111" w:type="dxa"/>
            <w:vAlign w:val="center"/>
            <w:hideMark/>
          </w:tcPr>
          <w:p w14:paraId="7AC70241" w14:textId="31ABB955" w:rsidR="00F355A8" w:rsidRPr="00F355A8" w:rsidRDefault="00F355A8" w:rsidP="001A69B0">
            <w:pPr>
              <w:rPr>
                <w:rFonts w:eastAsia="Times New Roman"/>
                <w:lang w:eastAsia="en-CA"/>
              </w:rPr>
            </w:pPr>
            <w:r w:rsidRPr="00F355A8">
              <w:rPr>
                <w:rFonts w:eastAsia="Times New Roman"/>
                <w:lang w:eastAsia="en-CA"/>
              </w:rPr>
              <w:t>When I get stuck, the system has help and documentation to help me figure out what I need to do.</w:t>
            </w:r>
          </w:p>
        </w:tc>
        <w:tc>
          <w:tcPr>
            <w:tcW w:w="1656" w:type="dxa"/>
            <w:vAlign w:val="center"/>
            <w:hideMark/>
          </w:tcPr>
          <w:p w14:paraId="3FAE800F" w14:textId="77777777" w:rsidR="00F355A8" w:rsidRPr="00F355A8" w:rsidRDefault="00F355A8" w:rsidP="001A69B0">
            <w:pPr>
              <w:rPr>
                <w:rFonts w:eastAsia="Times New Roman"/>
                <w:lang w:eastAsia="en-CA"/>
              </w:rPr>
            </w:pPr>
            <w:r w:rsidRPr="00F355A8">
              <w:rPr>
                <w:rFonts w:eastAsia="Times New Roman"/>
                <w:lang w:eastAsia="en-CA"/>
              </w:rPr>
              <w:t>3.33</w:t>
            </w:r>
          </w:p>
        </w:tc>
      </w:tr>
    </w:tbl>
    <w:p w14:paraId="53FFEFB1" w14:textId="27D0A888" w:rsidR="00F355A8" w:rsidRDefault="00F355A8" w:rsidP="00F355A8">
      <w:pPr>
        <w:pStyle w:val="Heading1"/>
      </w:pPr>
      <w:r>
        <w:lastRenderedPageBreak/>
        <w:t>Analysis of Results</w:t>
      </w:r>
    </w:p>
    <w:p w14:paraId="0B5ADECB" w14:textId="77777777" w:rsidR="000D69CE" w:rsidRDefault="00F355A8" w:rsidP="00F355A8">
      <w:r>
        <w:t>There are 54 data points used in the graph, with 9 data points from each of the 6 user testing sessions. The low scores for criteria 4</w:t>
      </w:r>
      <w:r w:rsidR="00DB2D5F">
        <w:t xml:space="preserve">, </w:t>
      </w:r>
      <w:r>
        <w:t>5</w:t>
      </w:r>
      <w:r w:rsidR="00DB2D5F">
        <w:t>, and 9</w:t>
      </w:r>
      <w:r>
        <w:t xml:space="preserve"> (</w:t>
      </w:r>
      <w:r w:rsidR="00DB2D5F">
        <w:t>error prevention; recognition rather than recall; help and documentation</w:t>
      </w:r>
      <w:r>
        <w:t>)</w:t>
      </w:r>
      <w:r w:rsidR="00DB2D5F">
        <w:t xml:space="preserve"> suggest that we can make improvements to our UI design to make system functionality clearer and add better help/error messages to guide the user in case the confusion. </w:t>
      </w:r>
    </w:p>
    <w:p w14:paraId="054CAE37" w14:textId="77777777" w:rsidR="000D69CE" w:rsidRDefault="00DB2D5F" w:rsidP="00F355A8">
      <w:r>
        <w:t xml:space="preserve">The other notably low score </w:t>
      </w:r>
      <w:r w:rsidR="009D76ED">
        <w:t xml:space="preserve">for criterion 8 (design is simple, clear, aesthetically pleasing) likely stems from issues that the majority of users experienced with the circle visualization page and the theme selection page. Although this style of visualization is required by the client, it often fails in clearly conveying user’s survey scores and being simple to interact with. One user stated, “I feel like I don’t know what I’m looking at,” and other users expressed similar confusion. Although some users searched for help from the app to understand the visualization, some also demonstrated a lack of interest or curiosity in the visualization and quickly moved on from it. As a major feature and namesake of the Health Circles app, </w:t>
      </w:r>
      <w:r w:rsidR="000D69CE">
        <w:t xml:space="preserve">the data visualizations need an overhaul to better communicate to users; failing approval of that by the client, additional help and documentation must be added to try to bridge the gap between users’ intuitive understanding and the intended meaning. </w:t>
      </w:r>
    </w:p>
    <w:p w14:paraId="0ADE243B" w14:textId="0BAC2EC4" w:rsidR="00F355A8" w:rsidRPr="00F355A8" w:rsidRDefault="009A4ECF" w:rsidP="00F355A8">
      <w:r>
        <w:t>In addition to the circle visualizations</w:t>
      </w:r>
      <w:r w:rsidR="000D69CE">
        <w:t xml:space="preserve">, users expressed confusion with the </w:t>
      </w:r>
      <w:r>
        <w:t>theme selection page. Some users interpreted the button to select a theme to mean “delete this theme” or as a colour indicator that would be filled after selecting one option from each row. Users suggested replacing this button with radio buttons in order to better match other apps and websites.</w:t>
      </w:r>
    </w:p>
    <w:sectPr w:rsidR="00F355A8" w:rsidRPr="00F35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891"/>
    <w:multiLevelType w:val="multilevel"/>
    <w:tmpl w:val="6AD8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07B0"/>
    <w:multiLevelType w:val="multilevel"/>
    <w:tmpl w:val="3E7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375D0"/>
    <w:multiLevelType w:val="hybridMultilevel"/>
    <w:tmpl w:val="FC5ABD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7E6491"/>
    <w:multiLevelType w:val="hybridMultilevel"/>
    <w:tmpl w:val="96D044A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4926C2"/>
    <w:multiLevelType w:val="hybridMultilevel"/>
    <w:tmpl w:val="2B1C3D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3511D1"/>
    <w:multiLevelType w:val="hybridMultilevel"/>
    <w:tmpl w:val="866A0F0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A918FB"/>
    <w:multiLevelType w:val="multilevel"/>
    <w:tmpl w:val="08E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22707"/>
    <w:multiLevelType w:val="multilevel"/>
    <w:tmpl w:val="D24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D2067"/>
    <w:multiLevelType w:val="multilevel"/>
    <w:tmpl w:val="930C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B2284"/>
    <w:multiLevelType w:val="hybridMultilevel"/>
    <w:tmpl w:val="8F74F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C21E48"/>
    <w:multiLevelType w:val="multilevel"/>
    <w:tmpl w:val="EB7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001A4"/>
    <w:multiLevelType w:val="hybridMultilevel"/>
    <w:tmpl w:val="3BC6A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745DC1"/>
    <w:multiLevelType w:val="hybridMultilevel"/>
    <w:tmpl w:val="1E46E1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9EA5749"/>
    <w:multiLevelType w:val="hybridMultilevel"/>
    <w:tmpl w:val="8A463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D34084F"/>
    <w:multiLevelType w:val="hybridMultilevel"/>
    <w:tmpl w:val="DDEEA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0"/>
  </w:num>
  <w:num w:numId="5">
    <w:abstractNumId w:val="6"/>
  </w:num>
  <w:num w:numId="6">
    <w:abstractNumId w:val="8"/>
  </w:num>
  <w:num w:numId="7">
    <w:abstractNumId w:val="14"/>
  </w:num>
  <w:num w:numId="8">
    <w:abstractNumId w:val="9"/>
  </w:num>
  <w:num w:numId="9">
    <w:abstractNumId w:val="13"/>
  </w:num>
  <w:num w:numId="10">
    <w:abstractNumId w:val="12"/>
  </w:num>
  <w:num w:numId="11">
    <w:abstractNumId w:val="11"/>
  </w:num>
  <w:num w:numId="12">
    <w:abstractNumId w:val="2"/>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5E"/>
    <w:rsid w:val="000D69CE"/>
    <w:rsid w:val="001A69B0"/>
    <w:rsid w:val="003F515E"/>
    <w:rsid w:val="00437F12"/>
    <w:rsid w:val="0066259D"/>
    <w:rsid w:val="009A4ECF"/>
    <w:rsid w:val="009D76ED"/>
    <w:rsid w:val="00A25E1C"/>
    <w:rsid w:val="00B646DA"/>
    <w:rsid w:val="00D02255"/>
    <w:rsid w:val="00DB2D5F"/>
    <w:rsid w:val="00F35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3DB9"/>
  <w15:chartTrackingRefBased/>
  <w15:docId w15:val="{E8B7516F-AA40-4D2B-9243-8E698DB7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B0"/>
  </w:style>
  <w:style w:type="paragraph" w:styleId="Heading1">
    <w:name w:val="heading 1"/>
    <w:basedOn w:val="Normal"/>
    <w:next w:val="Normal"/>
    <w:link w:val="Heading1Char"/>
    <w:uiPriority w:val="9"/>
    <w:qFormat/>
    <w:rsid w:val="001A69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9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69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69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69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69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69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69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69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9B0"/>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3F515E"/>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3F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515E"/>
    <w:rPr>
      <w:color w:val="0563C1" w:themeColor="hyperlink"/>
      <w:u w:val="single"/>
    </w:rPr>
  </w:style>
  <w:style w:type="character" w:styleId="UnresolvedMention">
    <w:name w:val="Unresolved Mention"/>
    <w:basedOn w:val="DefaultParagraphFont"/>
    <w:uiPriority w:val="99"/>
    <w:semiHidden/>
    <w:unhideWhenUsed/>
    <w:rsid w:val="003F515E"/>
    <w:rPr>
      <w:color w:val="605E5C"/>
      <w:shd w:val="clear" w:color="auto" w:fill="E1DFDD"/>
    </w:rPr>
  </w:style>
  <w:style w:type="paragraph" w:styleId="ListParagraph">
    <w:name w:val="List Paragraph"/>
    <w:basedOn w:val="Normal"/>
    <w:uiPriority w:val="34"/>
    <w:qFormat/>
    <w:rsid w:val="0066259D"/>
    <w:pPr>
      <w:ind w:left="720"/>
      <w:contextualSpacing/>
    </w:pPr>
  </w:style>
  <w:style w:type="character" w:customStyle="1" w:styleId="Heading3Char">
    <w:name w:val="Heading 3 Char"/>
    <w:basedOn w:val="DefaultParagraphFont"/>
    <w:link w:val="Heading3"/>
    <w:uiPriority w:val="9"/>
    <w:semiHidden/>
    <w:rsid w:val="001A69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69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69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69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69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69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69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69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A69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69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A69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69B0"/>
    <w:rPr>
      <w:rFonts w:asciiTheme="majorHAnsi" w:eastAsiaTheme="majorEastAsia" w:hAnsiTheme="majorHAnsi" w:cstheme="majorBidi"/>
      <w:sz w:val="24"/>
      <w:szCs w:val="24"/>
    </w:rPr>
  </w:style>
  <w:style w:type="character" w:styleId="Strong">
    <w:name w:val="Strong"/>
    <w:basedOn w:val="DefaultParagraphFont"/>
    <w:uiPriority w:val="22"/>
    <w:qFormat/>
    <w:rsid w:val="001A69B0"/>
    <w:rPr>
      <w:b/>
      <w:bCs/>
    </w:rPr>
  </w:style>
  <w:style w:type="character" w:styleId="Emphasis">
    <w:name w:val="Emphasis"/>
    <w:basedOn w:val="DefaultParagraphFont"/>
    <w:uiPriority w:val="20"/>
    <w:qFormat/>
    <w:rsid w:val="001A69B0"/>
    <w:rPr>
      <w:i/>
      <w:iCs/>
    </w:rPr>
  </w:style>
  <w:style w:type="paragraph" w:styleId="NoSpacing">
    <w:name w:val="No Spacing"/>
    <w:uiPriority w:val="1"/>
    <w:qFormat/>
    <w:rsid w:val="001A69B0"/>
    <w:pPr>
      <w:spacing w:after="0" w:line="240" w:lineRule="auto"/>
    </w:pPr>
  </w:style>
  <w:style w:type="paragraph" w:styleId="Quote">
    <w:name w:val="Quote"/>
    <w:basedOn w:val="Normal"/>
    <w:next w:val="Normal"/>
    <w:link w:val="QuoteChar"/>
    <w:uiPriority w:val="29"/>
    <w:qFormat/>
    <w:rsid w:val="001A69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69B0"/>
    <w:rPr>
      <w:i/>
      <w:iCs/>
      <w:color w:val="404040" w:themeColor="text1" w:themeTint="BF"/>
    </w:rPr>
  </w:style>
  <w:style w:type="paragraph" w:styleId="IntenseQuote">
    <w:name w:val="Intense Quote"/>
    <w:basedOn w:val="Normal"/>
    <w:next w:val="Normal"/>
    <w:link w:val="IntenseQuoteChar"/>
    <w:uiPriority w:val="30"/>
    <w:qFormat/>
    <w:rsid w:val="001A69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69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69B0"/>
    <w:rPr>
      <w:i/>
      <w:iCs/>
      <w:color w:val="404040" w:themeColor="text1" w:themeTint="BF"/>
    </w:rPr>
  </w:style>
  <w:style w:type="character" w:styleId="IntenseEmphasis">
    <w:name w:val="Intense Emphasis"/>
    <w:basedOn w:val="DefaultParagraphFont"/>
    <w:uiPriority w:val="21"/>
    <w:qFormat/>
    <w:rsid w:val="001A69B0"/>
    <w:rPr>
      <w:b/>
      <w:bCs/>
      <w:i/>
      <w:iCs/>
    </w:rPr>
  </w:style>
  <w:style w:type="character" w:styleId="SubtleReference">
    <w:name w:val="Subtle Reference"/>
    <w:basedOn w:val="DefaultParagraphFont"/>
    <w:uiPriority w:val="31"/>
    <w:qFormat/>
    <w:rsid w:val="001A69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69B0"/>
    <w:rPr>
      <w:b/>
      <w:bCs/>
      <w:smallCaps/>
      <w:spacing w:val="5"/>
      <w:u w:val="single"/>
    </w:rPr>
  </w:style>
  <w:style w:type="character" w:styleId="BookTitle">
    <w:name w:val="Book Title"/>
    <w:basedOn w:val="DefaultParagraphFont"/>
    <w:uiPriority w:val="33"/>
    <w:qFormat/>
    <w:rsid w:val="001A69B0"/>
    <w:rPr>
      <w:b/>
      <w:bCs/>
      <w:smallCaps/>
    </w:rPr>
  </w:style>
  <w:style w:type="paragraph" w:styleId="TOCHeading">
    <w:name w:val="TOC Heading"/>
    <w:basedOn w:val="Heading1"/>
    <w:next w:val="Normal"/>
    <w:uiPriority w:val="39"/>
    <w:semiHidden/>
    <w:unhideWhenUsed/>
    <w:qFormat/>
    <w:rsid w:val="001A69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667100">
      <w:bodyDiv w:val="1"/>
      <w:marLeft w:val="0"/>
      <w:marRight w:val="0"/>
      <w:marTop w:val="0"/>
      <w:marBottom w:val="0"/>
      <w:divBdr>
        <w:top w:val="none" w:sz="0" w:space="0" w:color="auto"/>
        <w:left w:val="none" w:sz="0" w:space="0" w:color="auto"/>
        <w:bottom w:val="none" w:sz="0" w:space="0" w:color="auto"/>
        <w:right w:val="none" w:sz="0" w:space="0" w:color="auto"/>
      </w:divBdr>
    </w:div>
    <w:div w:id="1543133427">
      <w:bodyDiv w:val="1"/>
      <w:marLeft w:val="0"/>
      <w:marRight w:val="0"/>
      <w:marTop w:val="0"/>
      <w:marBottom w:val="0"/>
      <w:divBdr>
        <w:top w:val="none" w:sz="0" w:space="0" w:color="auto"/>
        <w:left w:val="none" w:sz="0" w:space="0" w:color="auto"/>
        <w:bottom w:val="none" w:sz="0" w:space="0" w:color="auto"/>
        <w:right w:val="none" w:sz="0" w:space="0" w:color="auto"/>
      </w:divBdr>
    </w:div>
    <w:div w:id="19256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dVXhfXq_P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loL3OQAcgn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ow3r0reofxchibe/Peer%20Testing%201%20thinkaloud%20Meredith.mp4?dl=0" TargetMode="External"/><Relationship Id="rId11" Type="http://schemas.openxmlformats.org/officeDocument/2006/relationships/image" Target="media/image1.png"/><Relationship Id="rId5" Type="http://schemas.openxmlformats.org/officeDocument/2006/relationships/hyperlink" Target="https://www.dropbox.com/s/06ieb7jf7w8j2eu/Peer%20Testing%201%20remote%20Meredith.mp4?dl=0" TargetMode="External"/><Relationship Id="rId10" Type="http://schemas.openxmlformats.org/officeDocument/2006/relationships/hyperlink" Target="https://drive.google.com/file/d/1Av6mm_IDa92-2vlBfWdWavKsyA4YGuLX/view?usp=sharing" TargetMode="External"/><Relationship Id="rId4" Type="http://schemas.openxmlformats.org/officeDocument/2006/relationships/webSettings" Target="webSettings.xml"/><Relationship Id="rId9" Type="http://schemas.openxmlformats.org/officeDocument/2006/relationships/hyperlink" Target="https://drive.google.com/file/d/14QFoI9Axv7tW3PMRk9PuL8RcW9O6p6L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Lister</dc:creator>
  <cp:keywords/>
  <dc:description/>
  <cp:lastModifiedBy>Meredith Lister</cp:lastModifiedBy>
  <cp:revision>4</cp:revision>
  <cp:lastPrinted>2020-12-02T17:20:00Z</cp:lastPrinted>
  <dcterms:created xsi:type="dcterms:W3CDTF">2020-12-02T15:09:00Z</dcterms:created>
  <dcterms:modified xsi:type="dcterms:W3CDTF">2020-12-02T17:21:00Z</dcterms:modified>
</cp:coreProperties>
</file>