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F46A" w14:textId="15DC3746" w:rsidR="00B93163" w:rsidRDefault="00B93163" w:rsidP="003526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Original doc by Lisa Kursel.   Updates by Janet Young</w:t>
      </w:r>
    </w:p>
    <w:p w14:paraId="7566E83A" w14:textId="77777777" w:rsidR="00B93163" w:rsidRDefault="00B93163" w:rsidP="003526C1">
      <w:pPr>
        <w:rPr>
          <w:rFonts w:ascii="Arial" w:hAnsi="Arial" w:cs="Arial"/>
          <w:sz w:val="20"/>
          <w:szCs w:val="20"/>
        </w:rPr>
      </w:pPr>
    </w:p>
    <w:p w14:paraId="6C5FDEAA" w14:textId="729FBEC8" w:rsidR="003526C1" w:rsidRPr="00A01F03" w:rsidRDefault="003526C1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>1. Go to http://popfly.uab.cat/</w:t>
      </w:r>
    </w:p>
    <w:p w14:paraId="4429CCF5" w14:textId="77777777" w:rsidR="00EC58BC" w:rsidRDefault="00EC58BC" w:rsidP="003526C1">
      <w:pPr>
        <w:rPr>
          <w:rFonts w:ascii="Arial" w:hAnsi="Arial" w:cs="Arial"/>
          <w:sz w:val="20"/>
          <w:szCs w:val="20"/>
        </w:rPr>
      </w:pPr>
    </w:p>
    <w:p w14:paraId="29CC460D" w14:textId="6C52EBB7" w:rsidR="003526C1" w:rsidRPr="00A01F03" w:rsidRDefault="003526C1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>2. Enter gene name into coordinates field and hit 'Go'</w:t>
      </w:r>
    </w:p>
    <w:p w14:paraId="79913DE0" w14:textId="16951942" w:rsidR="003526C1" w:rsidRPr="00A01F03" w:rsidRDefault="003526C1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4FF867" wp14:editId="0CF98839">
            <wp:extent cx="3857950" cy="1358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29" cy="13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80D" w14:textId="77777777" w:rsidR="00EC58BC" w:rsidRDefault="00EC58BC" w:rsidP="003526C1">
      <w:pPr>
        <w:rPr>
          <w:rFonts w:ascii="Arial" w:hAnsi="Arial" w:cs="Arial"/>
          <w:sz w:val="20"/>
          <w:szCs w:val="20"/>
        </w:rPr>
      </w:pPr>
    </w:p>
    <w:p w14:paraId="118F1501" w14:textId="004FF5CB" w:rsidR="005D7041" w:rsidRPr="00A01F03" w:rsidRDefault="005D7041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>3. Highlight your gene so it fills the entire viewing window (you’ll have to trim UTRs and introns later)</w:t>
      </w:r>
    </w:p>
    <w:p w14:paraId="6B43B46A" w14:textId="77777777" w:rsidR="00EC58BC" w:rsidRDefault="00EC58BC" w:rsidP="003526C1">
      <w:pPr>
        <w:rPr>
          <w:rFonts w:ascii="Arial" w:hAnsi="Arial" w:cs="Arial"/>
          <w:sz w:val="20"/>
          <w:szCs w:val="20"/>
        </w:rPr>
      </w:pPr>
    </w:p>
    <w:p w14:paraId="70F158BA" w14:textId="70F6A868" w:rsidR="005D7041" w:rsidRPr="00A01F03" w:rsidRDefault="005D7041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 xml:space="preserve">4. Click the </w:t>
      </w:r>
      <w:r w:rsidRPr="00EC58BC">
        <w:rPr>
          <w:rFonts w:ascii="Arial" w:hAnsi="Arial" w:cs="Arial"/>
          <w:i/>
          <w:sz w:val="20"/>
          <w:szCs w:val="20"/>
        </w:rPr>
        <w:t>download sequences</w:t>
      </w:r>
      <w:r w:rsidRPr="00A01F03">
        <w:rPr>
          <w:rFonts w:ascii="Arial" w:hAnsi="Arial" w:cs="Arial"/>
          <w:sz w:val="20"/>
          <w:szCs w:val="20"/>
        </w:rPr>
        <w:t xml:space="preserve"> button (see picture in step 2)</w:t>
      </w:r>
      <w:r w:rsidR="00CE081F" w:rsidRPr="00A01F03">
        <w:rPr>
          <w:rFonts w:ascii="Arial" w:hAnsi="Arial" w:cs="Arial"/>
          <w:sz w:val="20"/>
          <w:szCs w:val="20"/>
        </w:rPr>
        <w:t>. A little window will pop-up…</w:t>
      </w:r>
    </w:p>
    <w:p w14:paraId="1F6D4178" w14:textId="77777777" w:rsidR="00EC58BC" w:rsidRDefault="00EC58BC" w:rsidP="003526C1">
      <w:pPr>
        <w:rPr>
          <w:rFonts w:ascii="Arial" w:hAnsi="Arial" w:cs="Arial"/>
          <w:sz w:val="20"/>
          <w:szCs w:val="20"/>
        </w:rPr>
      </w:pPr>
    </w:p>
    <w:p w14:paraId="75E5D30D" w14:textId="4DCC3914" w:rsidR="005D7041" w:rsidRPr="00A01F03" w:rsidRDefault="005D7041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 xml:space="preserve">5. Under </w:t>
      </w:r>
      <w:r w:rsidR="00CE081F" w:rsidRPr="00A01F03">
        <w:rPr>
          <w:rFonts w:ascii="Arial" w:hAnsi="Arial" w:cs="Arial"/>
          <w:sz w:val="20"/>
          <w:szCs w:val="20"/>
        </w:rPr>
        <w:t xml:space="preserve">the </w:t>
      </w:r>
      <w:r w:rsidR="00CE081F" w:rsidRPr="00EC58BC">
        <w:rPr>
          <w:rFonts w:ascii="Arial" w:hAnsi="Arial" w:cs="Arial"/>
          <w:i/>
          <w:sz w:val="20"/>
          <w:szCs w:val="20"/>
        </w:rPr>
        <w:t>populations</w:t>
      </w:r>
      <w:r w:rsidR="00CE081F" w:rsidRPr="00A01F03">
        <w:rPr>
          <w:rFonts w:ascii="Arial" w:hAnsi="Arial" w:cs="Arial"/>
          <w:sz w:val="20"/>
          <w:szCs w:val="20"/>
        </w:rPr>
        <w:t xml:space="preserve"> menus, choose </w:t>
      </w:r>
      <w:r w:rsidR="00B93163">
        <w:rPr>
          <w:rFonts w:ascii="Arial" w:hAnsi="Arial" w:cs="Arial"/>
          <w:i/>
          <w:sz w:val="20"/>
          <w:szCs w:val="20"/>
        </w:rPr>
        <w:t>ZI</w:t>
      </w:r>
      <w:r w:rsidR="00B93163">
        <w:rPr>
          <w:rFonts w:ascii="Arial" w:hAnsi="Arial" w:cs="Arial"/>
          <w:sz w:val="20"/>
          <w:szCs w:val="20"/>
        </w:rPr>
        <w:t xml:space="preserve"> (it’s better to use a single population, and this one has lots of strains sampled). </w:t>
      </w:r>
      <w:r w:rsidR="00CE081F" w:rsidRPr="00A01F03">
        <w:rPr>
          <w:rFonts w:ascii="Arial" w:hAnsi="Arial" w:cs="Arial"/>
          <w:sz w:val="20"/>
          <w:szCs w:val="20"/>
        </w:rPr>
        <w:t xml:space="preserve">Then click </w:t>
      </w:r>
      <w:r w:rsidR="00CE081F" w:rsidRPr="00EC58BC">
        <w:rPr>
          <w:rFonts w:ascii="Arial" w:hAnsi="Arial" w:cs="Arial"/>
          <w:i/>
          <w:sz w:val="20"/>
          <w:szCs w:val="20"/>
        </w:rPr>
        <w:t>Download</w:t>
      </w:r>
      <w:r w:rsidR="00CE081F" w:rsidRPr="00A01F03">
        <w:rPr>
          <w:rFonts w:ascii="Arial" w:hAnsi="Arial" w:cs="Arial"/>
          <w:sz w:val="20"/>
          <w:szCs w:val="20"/>
        </w:rPr>
        <w:t xml:space="preserve">. The download might take a few minutes. </w:t>
      </w:r>
    </w:p>
    <w:p w14:paraId="0CDE80C1" w14:textId="77777777" w:rsidR="00CE081F" w:rsidRPr="00A01F03" w:rsidRDefault="00CE081F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EBAF79" wp14:editId="29F848DA">
            <wp:extent cx="2386129" cy="37007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484" cy="370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4591" w14:textId="4B0DC7EF" w:rsidR="00CE081F" w:rsidRDefault="00CE081F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 xml:space="preserve">6. Unzip the file downloaded FASTA file. Import </w:t>
      </w:r>
      <w:r w:rsidR="0084265C">
        <w:rPr>
          <w:rFonts w:ascii="Arial" w:hAnsi="Arial" w:cs="Arial"/>
          <w:sz w:val="20"/>
          <w:szCs w:val="20"/>
        </w:rPr>
        <w:t xml:space="preserve">the FASTA file </w:t>
      </w:r>
      <w:r w:rsidRPr="00A01F03">
        <w:rPr>
          <w:rFonts w:ascii="Arial" w:hAnsi="Arial" w:cs="Arial"/>
          <w:sz w:val="20"/>
          <w:szCs w:val="20"/>
        </w:rPr>
        <w:t xml:space="preserve">as an alignment into your sequence editing software of choice. </w:t>
      </w:r>
      <w:r w:rsidR="00A01F03">
        <w:rPr>
          <w:rFonts w:ascii="Arial" w:hAnsi="Arial" w:cs="Arial"/>
          <w:sz w:val="20"/>
          <w:szCs w:val="20"/>
        </w:rPr>
        <w:t>There may be duplicates in this alignment (sequences that have the same name). These will be removed later. Don’t change their names.</w:t>
      </w:r>
    </w:p>
    <w:p w14:paraId="52AC7127" w14:textId="77777777" w:rsidR="00E94EEB" w:rsidRPr="00A01F03" w:rsidRDefault="00E94EEB" w:rsidP="003526C1">
      <w:pPr>
        <w:rPr>
          <w:rFonts w:ascii="Arial" w:hAnsi="Arial" w:cs="Arial"/>
          <w:sz w:val="20"/>
          <w:szCs w:val="20"/>
        </w:rPr>
      </w:pPr>
    </w:p>
    <w:p w14:paraId="133B8AFE" w14:textId="46901AA8" w:rsidR="00CE081F" w:rsidRDefault="00CE081F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>7. Trim your sequence alignment so that it is only coding sequence (remove UTRs, introns)</w:t>
      </w:r>
      <w:r w:rsidR="00C9523D" w:rsidRPr="00A01F03">
        <w:rPr>
          <w:rFonts w:ascii="Arial" w:hAnsi="Arial" w:cs="Arial"/>
          <w:sz w:val="20"/>
          <w:szCs w:val="20"/>
        </w:rPr>
        <w:t xml:space="preserve">. </w:t>
      </w:r>
      <w:r w:rsidR="0084265C">
        <w:rPr>
          <w:rFonts w:ascii="Arial" w:hAnsi="Arial" w:cs="Arial"/>
          <w:sz w:val="20"/>
          <w:szCs w:val="20"/>
        </w:rPr>
        <w:t>Save</w:t>
      </w:r>
      <w:r w:rsidR="00C9523D" w:rsidRPr="00A01F03">
        <w:rPr>
          <w:rFonts w:ascii="Arial" w:hAnsi="Arial" w:cs="Arial"/>
          <w:sz w:val="20"/>
          <w:szCs w:val="20"/>
        </w:rPr>
        <w:t xml:space="preserve"> this trimmed align</w:t>
      </w:r>
      <w:r w:rsidR="00944334" w:rsidRPr="00A01F03">
        <w:rPr>
          <w:rFonts w:ascii="Arial" w:hAnsi="Arial" w:cs="Arial"/>
          <w:sz w:val="20"/>
          <w:szCs w:val="20"/>
        </w:rPr>
        <w:t xml:space="preserve">ment as a FASTA file. </w:t>
      </w:r>
    </w:p>
    <w:p w14:paraId="3C7DB74A" w14:textId="77777777" w:rsidR="00E94EEB" w:rsidRPr="00A01F03" w:rsidRDefault="00E94EEB" w:rsidP="003526C1">
      <w:pPr>
        <w:rPr>
          <w:rFonts w:ascii="Arial" w:hAnsi="Arial" w:cs="Arial"/>
          <w:sz w:val="20"/>
          <w:szCs w:val="20"/>
        </w:rPr>
      </w:pPr>
    </w:p>
    <w:p w14:paraId="004CF516" w14:textId="05259C74" w:rsidR="00A01F03" w:rsidRPr="00EC58BC" w:rsidRDefault="00A01F03" w:rsidP="003526C1">
      <w:pPr>
        <w:rPr>
          <w:rFonts w:ascii="Arial" w:hAnsi="Arial" w:cs="Arial"/>
          <w:sz w:val="20"/>
          <w:szCs w:val="20"/>
        </w:rPr>
      </w:pPr>
      <w:r w:rsidRPr="00A01F03">
        <w:rPr>
          <w:rFonts w:ascii="Arial" w:hAnsi="Arial" w:cs="Arial"/>
          <w:sz w:val="20"/>
          <w:szCs w:val="20"/>
        </w:rPr>
        <w:t xml:space="preserve">8. Run </w:t>
      </w:r>
      <w:r w:rsidR="00B93163">
        <w:rPr>
          <w:rFonts w:ascii="Arial" w:hAnsi="Arial" w:cs="Arial"/>
          <w:sz w:val="20"/>
          <w:szCs w:val="20"/>
        </w:rPr>
        <w:t>a perl script</w:t>
      </w:r>
      <w:r w:rsidRPr="00A01F03">
        <w:rPr>
          <w:rFonts w:ascii="Arial" w:hAnsi="Arial" w:cs="Arial"/>
          <w:sz w:val="20"/>
          <w:szCs w:val="20"/>
        </w:rPr>
        <w:t xml:space="preserve"> to remove all sequences that contain Ns. </w:t>
      </w:r>
    </w:p>
    <w:p w14:paraId="298DD9B2" w14:textId="1B486E29" w:rsidR="00A01F03" w:rsidRPr="00A01F03" w:rsidRDefault="00B93163" w:rsidP="003526C1">
      <w:pPr>
        <w:rPr>
          <w:rFonts w:ascii="Arial" w:hAnsi="Arial" w:cs="Arial"/>
          <w:color w:val="000000"/>
          <w:sz w:val="20"/>
          <w:szCs w:val="20"/>
        </w:rPr>
      </w:pPr>
      <w:r w:rsidRPr="00B93163">
        <w:rPr>
          <w:rFonts w:ascii="Arial" w:hAnsi="Arial" w:cs="Arial"/>
          <w:color w:val="000000"/>
          <w:sz w:val="20"/>
          <w:szCs w:val="20"/>
        </w:rPr>
        <w:t>removeSeqsContainingNs.pl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01F03" w:rsidRPr="00A01F03">
        <w:rPr>
          <w:rFonts w:ascii="Arial" w:hAnsi="Arial" w:cs="Arial"/>
          <w:color w:val="000000"/>
          <w:sz w:val="20"/>
          <w:szCs w:val="20"/>
        </w:rPr>
        <w:t xml:space="preserve">GeneOfInterestAlignment_CDS.fasta </w:t>
      </w:r>
    </w:p>
    <w:p w14:paraId="01606654" w14:textId="0053E83F" w:rsidR="00EC58BC" w:rsidRDefault="00B93163" w:rsidP="00A01F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(you will see a new file appear – its name will end in </w:t>
      </w:r>
      <w:r w:rsidRPr="00B93163">
        <w:rPr>
          <w:rFonts w:ascii="Arial" w:hAnsi="Arial" w:cs="Arial"/>
          <w:sz w:val="20"/>
          <w:szCs w:val="20"/>
        </w:rPr>
        <w:t>noNseqs.fa</w:t>
      </w:r>
      <w:r>
        <w:rPr>
          <w:rFonts w:ascii="Arial" w:hAnsi="Arial" w:cs="Arial"/>
          <w:sz w:val="20"/>
          <w:szCs w:val="20"/>
        </w:rPr>
        <w:t>)</w:t>
      </w:r>
    </w:p>
    <w:p w14:paraId="709040B2" w14:textId="7430FE36" w:rsidR="00A01F03" w:rsidRDefault="00A01F03" w:rsidP="003526C1">
      <w:pPr>
        <w:rPr>
          <w:rFonts w:ascii="Arial" w:hAnsi="Arial" w:cs="Arial"/>
          <w:sz w:val="20"/>
          <w:szCs w:val="20"/>
        </w:rPr>
      </w:pPr>
    </w:p>
    <w:p w14:paraId="169543E6" w14:textId="72B1D92D" w:rsidR="00B93163" w:rsidRDefault="00B93163" w:rsidP="003526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Get D. simulans ortholog, and make an in-frame alignment with your D.mel sequences </w:t>
      </w:r>
    </w:p>
    <w:p w14:paraId="2BE59068" w14:textId="77777777" w:rsidR="00B93163" w:rsidRDefault="00B93163" w:rsidP="003526C1">
      <w:pPr>
        <w:rPr>
          <w:rFonts w:ascii="Arial" w:hAnsi="Arial" w:cs="Arial"/>
          <w:sz w:val="20"/>
          <w:szCs w:val="20"/>
        </w:rPr>
      </w:pPr>
    </w:p>
    <w:p w14:paraId="3680D13C" w14:textId="1F0A460E" w:rsidR="00B93163" w:rsidRDefault="00A01F03" w:rsidP="003526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Run MK test</w:t>
      </w:r>
      <w:r w:rsidR="00B93163">
        <w:rPr>
          <w:rFonts w:ascii="Arial" w:hAnsi="Arial" w:cs="Arial"/>
          <w:sz w:val="20"/>
          <w:szCs w:val="20"/>
        </w:rPr>
        <w:t xml:space="preserve">!    Use this website:  </w:t>
      </w:r>
      <w:hyperlink r:id="rId7" w:history="1">
        <w:r w:rsidR="00B93163" w:rsidRPr="00723587">
          <w:rPr>
            <w:rStyle w:val="Hyperlink"/>
            <w:rFonts w:ascii="Arial" w:hAnsi="Arial" w:cs="Arial"/>
            <w:sz w:val="20"/>
            <w:szCs w:val="20"/>
          </w:rPr>
          <w:t>http://mkt.uab.es/mkt/mkt.asp</w:t>
        </w:r>
      </w:hyperlink>
    </w:p>
    <w:p w14:paraId="71BE44D1" w14:textId="77777777" w:rsidR="00B93163" w:rsidRDefault="00B93163" w:rsidP="00B931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163">
        <w:rPr>
          <w:rFonts w:ascii="Arial" w:hAnsi="Arial" w:cs="Arial"/>
          <w:sz w:val="20"/>
          <w:szCs w:val="20"/>
        </w:rPr>
        <w:lastRenderedPageBreak/>
        <w:t xml:space="preserve">Paste your D. mel sequences into the ‘species 1’ box, and the D.sim sequence into the ‘species 2’ box. </w:t>
      </w:r>
    </w:p>
    <w:p w14:paraId="0FE0BDE5" w14:textId="77777777" w:rsidR="00B93163" w:rsidRDefault="00B93163" w:rsidP="00B931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163">
        <w:rPr>
          <w:rFonts w:ascii="Arial" w:hAnsi="Arial" w:cs="Arial"/>
          <w:sz w:val="20"/>
          <w:szCs w:val="20"/>
        </w:rPr>
        <w:t xml:space="preserve">Click on the ‘main parameters’ tab, and unselect ‘align sequences’ (it is very slow!  better to align it yourself).  </w:t>
      </w:r>
    </w:p>
    <w:p w14:paraId="25A48620" w14:textId="77777777" w:rsidR="00B93163" w:rsidRDefault="00B93163" w:rsidP="00B931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93163">
        <w:rPr>
          <w:rFonts w:ascii="Arial" w:hAnsi="Arial" w:cs="Arial"/>
          <w:sz w:val="20"/>
          <w:szCs w:val="20"/>
        </w:rPr>
        <w:t>It’s also recommended that you select ‘exclude low frequency variants’ using a 5% threshold</w:t>
      </w:r>
      <w:r>
        <w:rPr>
          <w:rFonts w:ascii="Arial" w:hAnsi="Arial" w:cs="Arial"/>
          <w:sz w:val="20"/>
          <w:szCs w:val="20"/>
        </w:rPr>
        <w:t xml:space="preserve"> (also under ‘main parameters’</w:t>
      </w:r>
    </w:p>
    <w:p w14:paraId="258C8872" w14:textId="77777777" w:rsidR="00B93163" w:rsidRDefault="00B93163" w:rsidP="00B931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‘Run test’.</w:t>
      </w:r>
    </w:p>
    <w:p w14:paraId="44760391" w14:textId="36F70299" w:rsidR="00B93163" w:rsidRPr="00B93163" w:rsidRDefault="00B93163" w:rsidP="00B9316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You’ll probably want to see the results ‘without any correction for divergence’</w:t>
      </w:r>
      <w:r w:rsidRPr="00B93163">
        <w:rPr>
          <w:rFonts w:ascii="Arial" w:hAnsi="Arial" w:cs="Arial"/>
          <w:sz w:val="20"/>
          <w:szCs w:val="20"/>
        </w:rPr>
        <w:t xml:space="preserve">  </w:t>
      </w:r>
    </w:p>
    <w:sectPr w:rsidR="00B93163" w:rsidRPr="00B93163" w:rsidSect="00EC58BC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E464B"/>
    <w:multiLevelType w:val="hybridMultilevel"/>
    <w:tmpl w:val="7B084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6C1"/>
    <w:rsid w:val="003526C1"/>
    <w:rsid w:val="005D7041"/>
    <w:rsid w:val="0084265C"/>
    <w:rsid w:val="00944334"/>
    <w:rsid w:val="00A01F03"/>
    <w:rsid w:val="00B93163"/>
    <w:rsid w:val="00BF06B7"/>
    <w:rsid w:val="00C9523D"/>
    <w:rsid w:val="00CE081F"/>
    <w:rsid w:val="00E94EEB"/>
    <w:rsid w:val="00E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00BBD"/>
  <w14:defaultImageDpi w14:val="300"/>
  <w15:docId w15:val="{A421C695-4B2E-4149-8572-0A457033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C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31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1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kt.uab.es/mkt/mk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Kursel</dc:creator>
  <cp:keywords/>
  <dc:description/>
  <cp:lastModifiedBy>Young PhD, Janet</cp:lastModifiedBy>
  <cp:revision>6</cp:revision>
  <dcterms:created xsi:type="dcterms:W3CDTF">2017-09-07T18:46:00Z</dcterms:created>
  <dcterms:modified xsi:type="dcterms:W3CDTF">2020-11-23T19:36:00Z</dcterms:modified>
</cp:coreProperties>
</file>