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pPr>
      <w:r>
        <w:rPr>
          <w:b/>
          <w:bCs/>
          <w:color w:val="173753"/>
          <w:sz w:val="56"/>
          <w:szCs w:val="56"/>
        </w:rPr>
        <w:t xml:space="preserve">IMH onsite: Option 2</w:t>
      </w:r>
    </w:p>
    <w:p>
      <w:pPr>
        <w:spacing w:after="160"/>
      </w:pPr>
      <w:r>
        <w:rPr>
          <w:color w:val="2E75B6"/>
          <w:sz w:val="34"/>
          <w:szCs w:val="34"/>
        </w:rPr>
        <w:t xml:space="preserve">Unity Catalog functions + MCP + API Management</w:t>
      </w:r>
    </w:p>
    <w:p>
      <w:pPr>
        <w:spacing w:after="480"/>
      </w:pPr>
      <w:r>
        <w:rPr>
          <w:color w:val="444444"/>
          <w:sz w:val="26"/>
          <w:szCs w:val="26"/>
        </w:rPr>
        <w:t xml:space="preserve">Dry-run guide, end-to-end workflow and proof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Item</w:t>
            </w:r>
          </w:p>
        </w:tc>
        <w:tc>
          <w:tcPr>
            <w:tcW w:type="dxa" w:w="71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Detail</w:t>
            </w:r>
          </w:p>
        </w:tc>
      </w:tr>
      <w:tr>
        <w:trPr>
          <w:cantSplit/>
          <w:tblHeader w:val="false"/>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Onsite</w:t>
            </w:r>
          </w:p>
        </w:tc>
        <w:tc>
          <w:tcPr>
            <w:tcW w:type="dxa" w:w="7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Intermountain Health (IMH), Thursday Oct 15, 2026</w:t>
            </w:r>
          </w:p>
        </w:tc>
      </w:tr>
      <w:tr>
        <w:trPr>
          <w:cantSplit/>
          <w:tblHeader w:val="false"/>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Jay’s slots</w:t>
            </w:r>
          </w:p>
        </w:tc>
        <w:tc>
          <w:tcPr>
            <w:tcW w:type="dxa" w:w="7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11:00–12:00 presentation and demo of Microsoft/Databricks connections (Jay + Joey)</w:t>
            </w:r>
          </w:p>
          <w:p>
            <w:pPr>
              <w:spacing w:after="40"/>
            </w:pPr>
            <w:r>
              <w:rPr>
                <w:sz w:val="19"/>
                <w:szCs w:val="19"/>
              </w:rPr>
              <w:t xml:space="preserve">3:00–3:30 Foundry end-to-end (Jay; Joey covers Fabric)</w:t>
            </w:r>
          </w:p>
        </w:tc>
      </w:tr>
      <w:tr>
        <w:trPr>
          <w:cantSplit/>
          <w:tblHeader w:val="false"/>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Presenter</w:t>
            </w:r>
          </w:p>
        </w:tc>
        <w:tc>
          <w:tcPr>
            <w:tcW w:type="dxa" w:w="7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Jay Padhya, Senior Solution Engineer, Microsoft HLS</w:t>
            </w:r>
          </w:p>
        </w:tc>
      </w:tr>
      <w:tr>
        <w:trPr>
          <w:cantSplit/>
          <w:tblHeader w:val="false"/>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Partner</w:t>
            </w:r>
          </w:p>
        </w:tc>
        <w:tc>
          <w:tcPr>
            <w:tcW w:type="dxa" w:w="7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Joey Brakefield, Microsoft Data Solutions Engineer (Databricks side; owns the BrakeKat tenant)</w:t>
            </w:r>
          </w:p>
        </w:tc>
      </w:tr>
      <w:tr>
        <w:trPr>
          <w:cantSplit/>
          <w:tblHeader w:val="false"/>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Environment</w:t>
            </w:r>
          </w:p>
        </w:tc>
        <w:tc>
          <w:tcPr>
            <w:tcW w:type="dxa" w:w="7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BrakeKat demo tenant, West US 3, public endpoints, synthetic data only</w:t>
            </w:r>
          </w:p>
        </w:tc>
      </w:tr>
      <w:tr>
        <w:trPr>
          <w:cantSplit/>
          <w:tblHeader w:val="false"/>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Last verified</w:t>
            </w:r>
          </w:p>
        </w:tc>
        <w:tc>
          <w:tcPr>
            <w:tcW w:type="dxa" w:w="7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Oct 14, 2026, 2:05–2:45 PM ET (segments C, H, D, I and J)</w:t>
            </w:r>
          </w:p>
        </w:tc>
      </w:tr>
      <w:tr>
        <w:trPr>
          <w:cantSplit/>
          <w:tblHeader w:val="false"/>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Companion</w:t>
            </w:r>
          </w:p>
        </w:tc>
        <w:tc>
          <w:tcPr>
            <w:tcW w:type="dxa" w:w="7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JAY DEMO v2\dry-run-agent.md</w:t>
            </w:r>
            <w:r>
              <w:rPr>
                <w:sz w:val="19"/>
                <w:szCs w:val="19"/>
              </w:rPr>
              <w:t xml:space="preserve">: the playbook a new chat uses to run the dry run with you</w:t>
            </w:r>
          </w:p>
        </w:tc>
      </w:tr>
    </w:tbl>
    <w:p>
      <w:pPr>
        <w:spacing w:before="0" w:after="0" w:line="160"/>
      </w:pPr>
    </w:p>
    <w:p>
      <w:pPr>
        <w:pStyle w:val="Heading2"/>
        <w:keepNext/>
      </w:pPr>
      <w:r>
        <w:t xml:space="preserve">How to use this document</w:t>
      </w:r>
    </w:p>
    <w:p>
      <w:pPr>
        <w:pStyle w:val="ListParagraph"/>
        <w:numPr>
          <w:ilvl w:val="0"/>
          <w:numId w:val="2"/>
        </w:numPr>
        <w:spacing w:after="60"/>
      </w:pPr>
      <w:r>
        <w:rPr>
          <w:b/>
          <w:bCs/>
        </w:rPr>
        <w:t xml:space="preserve">In the room:</w:t>
      </w:r>
      <w:r>
        <w:t xml:space="preserve"> section 8 (run of show) and section 9 (if something breaks). Every step has the words to say in a blue box.</w:t>
      </w:r>
    </w:p>
    <w:p>
      <w:pPr>
        <w:pStyle w:val="ListParagraph"/>
        <w:numPr>
          <w:ilvl w:val="0"/>
          <w:numId w:val="2"/>
        </w:numPr>
        <w:spacing w:after="60"/>
      </w:pPr>
      <w:r>
        <w:rPr>
          <w:b/>
          <w:bCs/>
        </w:rPr>
        <w:t xml:space="preserve">On the flight:</w:t>
      </w:r>
      <w:r>
        <w:t xml:space="preserve"> read sections 1–7 in order, then drill the Q&amp;A in section 10 out loud.</w:t>
      </w:r>
    </w:p>
    <w:p>
      <w:pPr>
        <w:pStyle w:val="ListParagraph"/>
        <w:numPr>
          <w:ilvl w:val="0"/>
          <w:numId w:val="2"/>
        </w:numPr>
        <w:spacing w:after="140"/>
      </w:pPr>
      <w:r>
        <w:rPr>
          <w:b/>
          <w:bCs/>
        </w:rPr>
        <w:t xml:space="preserve">Look-ups:</w:t>
      </w:r>
      <w:r>
        <w:t xml:space="preserve"> appendices hold every ID and URL, the exact SQL and APIM policies, and the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F59E0B" w:sz="24"/>
              <w:bottom w:val="none" w:color="FFFFFF" w:sz="0"/>
              <w:right w:val="none" w:color="FFFFFF" w:sz="0"/>
            </w:tcBorders>
            <w:shd w:fill="FFF7E6" w:color="auto" w:val="clear"/>
            <w:tcMar>
              <w:top w:type="dxa" w:w="100"/>
              <w:left w:type="dxa" w:w="160"/>
              <w:bottom w:type="dxa" w:w="100"/>
              <w:right w:type="dxa" w:w="160"/>
            </w:tcMar>
          </w:tcPr>
          <w:p>
            <w:pPr>
              <w:spacing w:after="0"/>
            </w:pPr>
            <w:r>
              <w:rPr>
                <w:b/>
                <w:bCs/>
                <w:color w:val="B45309"/>
                <w:sz w:val="18"/>
                <w:szCs w:val="18"/>
              </w:rPr>
              <w:t xml:space="preserve">NOTE   </w:t>
            </w:r>
            <w:r>
              <w:t xml:space="preserve">This document holds no keys, secrets or passwords. All patient data shown is synthetic.</w:t>
            </w:r>
          </w:p>
        </w:tc>
      </w:tr>
    </w:tbl>
    <w:p>
      <w:pPr>
        <w:spacing w:before="0" w:after="0" w:line="160"/>
      </w:pPr>
    </w:p>
    <w:p>
      <w:pPr>
        <w:pStyle w:val="Heading1"/>
        <w:pageBreakBefore/>
      </w:pPr>
      <w:r>
        <w:t xml:space="preserve">Contents</w:t>
      </w:r>
    </w:p>
    <w:p>
      <w:pPr>
        <w:spacing w:after="80"/>
      </w:pPr>
      <w:hyperlink w:history="1" w:anchor="s1">
        <w:r>
          <w:rPr>
            <w:rStyle w:val="Hyperlink"/>
          </w:rPr>
          <w:t xml:space="preserve">1. Read this first</w:t>
        </w:r>
      </w:hyperlink>
    </w:p>
    <w:p>
      <w:pPr>
        <w:spacing w:after="80"/>
      </w:pPr>
      <w:hyperlink w:history="1" w:anchor="s2">
        <w:r>
          <w:rPr>
            <w:rStyle w:val="Hyperlink"/>
          </w:rPr>
          <w:t xml:space="preserve">2. Concepts in plain English</w:t>
        </w:r>
      </w:hyperlink>
    </w:p>
    <w:p>
      <w:pPr>
        <w:spacing w:after="80"/>
      </w:pPr>
      <w:hyperlink w:history="1" w:anchor="s3">
        <w:r>
          <w:rPr>
            <w:rStyle w:val="Hyperlink"/>
          </w:rPr>
          <w:t xml:space="preserve">3. Yun’s architecture, box by box</w:t>
        </w:r>
      </w:hyperlink>
    </w:p>
    <w:p>
      <w:pPr>
        <w:spacing w:after="80"/>
      </w:pPr>
      <w:hyperlink w:history="1" w:anchor="s4">
        <w:r>
          <w:rPr>
            <w:rStyle w:val="Hyperlink"/>
          </w:rPr>
          <w:t xml:space="preserve">4. Option 2: the slide and what runs</w:t>
        </w:r>
      </w:hyperlink>
    </w:p>
    <w:p>
      <w:pPr>
        <w:spacing w:after="80"/>
      </w:pPr>
      <w:hyperlink w:history="1" w:anchor="s5">
        <w:r>
          <w:rPr>
            <w:rStyle w:val="Hyperlink"/>
          </w:rPr>
          <w:t xml:space="preserve">5. End-to-end workflow, hop by hop</w:t>
        </w:r>
      </w:hyperlink>
    </w:p>
    <w:p>
      <w:pPr>
        <w:spacing w:after="80"/>
      </w:pPr>
      <w:hyperlink w:history="1" w:anchor="s6">
        <w:r>
          <w:rPr>
            <w:rStyle w:val="Hyperlink"/>
          </w:rPr>
          <w:t xml:space="preserve">6. What was built, and what changed</w:t>
        </w:r>
      </w:hyperlink>
    </w:p>
    <w:p>
      <w:pPr>
        <w:spacing w:after="80"/>
      </w:pPr>
      <w:hyperlink w:history="1" w:anchor="s7">
        <w:r>
          <w:rPr>
            <w:rStyle w:val="Hyperlink"/>
          </w:rPr>
          <w:t xml:space="preserve">7. Proof: what we saw</w:t>
        </w:r>
      </w:hyperlink>
    </w:p>
    <w:p>
      <w:pPr>
        <w:spacing w:after="80"/>
      </w:pPr>
      <w:hyperlink w:history="1" w:anchor="s8">
        <w:r>
          <w:rPr>
            <w:rStyle w:val="Hyperlink"/>
          </w:rPr>
          <w:t xml:space="preserve">8. Run of show</w:t>
        </w:r>
      </w:hyperlink>
    </w:p>
    <w:p>
      <w:pPr>
        <w:spacing w:after="80"/>
      </w:pPr>
      <w:hyperlink w:history="1" w:anchor="s9">
        <w:r>
          <w:rPr>
            <w:rStyle w:val="Hyperlink"/>
          </w:rPr>
          <w:t xml:space="preserve">9. If something breaks</w:t>
        </w:r>
      </w:hyperlink>
    </w:p>
    <w:p>
      <w:pPr>
        <w:spacing w:after="80"/>
      </w:pPr>
      <w:hyperlink w:history="1" w:anchor="s10">
        <w:r>
          <w:rPr>
            <w:rStyle w:val="Hyperlink"/>
          </w:rPr>
          <w:t xml:space="preserve">10. Questions and answers</w:t>
        </w:r>
      </w:hyperlink>
    </w:p>
    <w:p>
      <w:pPr>
        <w:spacing w:after="80"/>
      </w:pPr>
      <w:hyperlink w:history="1" w:anchor="s11">
        <w:r>
          <w:rPr>
            <w:rStyle w:val="Hyperlink"/>
          </w:rPr>
          <w:t xml:space="preserve">11. Not built, and BrakeKat vs IMH</w:t>
        </w:r>
      </w:hyperlink>
    </w:p>
    <w:p>
      <w:pPr>
        <w:spacing w:after="80"/>
      </w:pPr>
      <w:hyperlink w:history="1" w:anchor="s12">
        <w:r>
          <w:rPr>
            <w:rStyle w:val="Hyperlink"/>
          </w:rPr>
          <w:t xml:space="preserve">12. IMH sandbox: the 1:15–3:00 hands-on</w:t>
        </w:r>
      </w:hyperlink>
    </w:p>
    <w:p>
      <w:pPr>
        <w:spacing w:after="80"/>
      </w:pPr>
      <w:hyperlink w:history="1" w:anchor="s13">
        <w:r>
          <w:rPr>
            <w:rStyle w:val="Hyperlink"/>
          </w:rPr>
          <w:t xml:space="preserve">13. How we got here: Oct 11–15</w:t>
        </w:r>
      </w:hyperlink>
    </w:p>
    <w:p>
      <w:pPr>
        <w:spacing w:after="80"/>
      </w:pPr>
      <w:hyperlink w:history="1" w:anchor="appa">
        <w:r>
          <w:rPr>
            <w:rStyle w:val="Hyperlink"/>
          </w:rPr>
          <w:t xml:space="preserve">Appendix A. IDs and URLs</w:t>
        </w:r>
      </w:hyperlink>
    </w:p>
    <w:p>
      <w:pPr>
        <w:spacing w:after="80"/>
      </w:pPr>
      <w:hyperlink w:history="1" w:anchor="appb">
        <w:r>
          <w:rPr>
            <w:rStyle w:val="Hyperlink"/>
          </w:rPr>
          <w:t xml:space="preserve">Appendix B. Unity Catalog objects (SQL)</w:t>
        </w:r>
      </w:hyperlink>
    </w:p>
    <w:p>
      <w:pPr>
        <w:spacing w:after="80"/>
      </w:pPr>
      <w:hyperlink w:history="1" w:anchor="appc">
        <w:r>
          <w:rPr>
            <w:rStyle w:val="Hyperlink"/>
          </w:rPr>
          <w:t xml:space="preserve">Appendix C. APIM policies</w:t>
        </w:r>
      </w:hyperlink>
    </w:p>
    <w:p>
      <w:pPr>
        <w:spacing w:after="80"/>
      </w:pPr>
      <w:hyperlink w:history="1" w:anchor="appd">
        <w:r>
          <w:rPr>
            <w:rStyle w:val="Hyperlink"/>
          </w:rPr>
          <w:t xml:space="preserve">Appendix D. Commands</w:t>
        </w:r>
      </w:hyperlink>
    </w:p>
    <w:p>
      <w:pPr>
        <w:spacing w:after="80"/>
      </w:pPr>
      <w:hyperlink w:history="1" w:anchor="appe">
        <w:r>
          <w:rPr>
            <w:rStyle w:val="Hyperlink"/>
          </w:rPr>
          <w:t xml:space="preserve">Appendix E. File index</w:t>
        </w:r>
      </w:hyperlink>
    </w:p>
    <w:p>
      <w:pPr>
        <w:spacing w:before="200"/>
      </w:pPr>
      <w:r>
        <w:rPr>
          <w:i/>
          <w:iCs/>
          <w:color w:val="555555"/>
          <w:sz w:val="18"/>
          <w:szCs w:val="18"/>
        </w:rPr>
        <w:t xml:space="preserve">Click a line to jump to it. In Word, the Navigation pane (View → Navigation Pane) shows every heading.</w:t>
      </w:r>
    </w:p>
    <w:p>
      <w:pPr>
        <w:pStyle w:val="Heading1"/>
        <w:pageBreakBefore/>
      </w:pPr>
      <w:bookmarkStart w:name="s1" w:id="1"/>
      <w:r>
        <w:t xml:space="preserve">1. Read this first</w:t>
      </w:r>
      <w:bookmarkEnd w:id="1"/>
    </w:p>
    <w:p>
      <w:pPr>
        <w:pStyle w:val="Heading2"/>
        <w:keepNext/>
      </w:pPr>
      <w:r>
        <w:t xml:space="preserve">The ask</w:t>
      </w:r>
    </w:p>
    <w:p>
      <w:pPr>
        <w:keepNext/>
        <w:spacing w:after="120"/>
      </w:pPr>
      <w:r>
        <w:t xml:space="preserve">IMH’s Scope and Priorities, from Yun’s slide:</w:t>
      </w:r>
    </w:p>
    <w:p>
      <w:pPr>
        <w:pStyle w:val="ListParagraph"/>
        <w:numPr>
          <w:ilvl w:val="0"/>
          <w:numId w:val="3"/>
        </w:numPr>
        <w:spacing w:after="60"/>
      </w:pPr>
      <w:r>
        <w:rPr>
          <w:b/>
          <w:bCs/>
        </w:rPr>
        <w:t xml:space="preserve">Connect Microsoft agents to Databricks tools</w:t>
      </w:r>
      <w:r>
        <w:t xml:space="preserve"> (Genie One MCP, Genie agents, UC functions and so on).</w:t>
      </w:r>
    </w:p>
    <w:p>
      <w:pPr>
        <w:pStyle w:val="ListParagraph"/>
        <w:numPr>
          <w:ilvl w:val="0"/>
          <w:numId w:val="3"/>
        </w:numPr>
        <w:spacing w:after="140"/>
      </w:pPr>
      <w:r>
        <w:rPr>
          <w:b/>
          <w:bCs/>
        </w:rPr>
        <w:t xml:space="preserve">Connect Databricks agents with Work IQ, Microsoft Graph and other Microsoft MCP services, in both directions.</w:t>
      </w:r>
    </w:p>
    <w:p>
      <w:pPr>
        <w:pStyle w:val="Heading2"/>
        <w:keepNext/>
      </w:pPr>
      <w:r>
        <w:t xml:space="preserve">The one-line answer for Mark</w:t>
      </w:r>
    </w:p>
    <w:p>
      <w:pPr>
        <w:spacing w:after="120"/>
      </w:pPr>
      <w:r>
        <w:t xml:space="preserve">An Azure agent can query Databricks </w:t>
      </w:r>
      <w:r>
        <w:rPr>
          <w:b/>
          <w:bCs/>
        </w:rPr>
        <w:t xml:space="preserve">through Unity Catalog, with Unity Catalog as the only governance layer</w:t>
      </w:r>
      <w:r>
        <w:t xml:space="preserve">, using </w:t>
      </w:r>
      <w:r>
        <w:rPr>
          <w:b/>
          <w:bCs/>
        </w:rPr>
        <w:t xml:space="preserve">Azure agent → APIM → MCP server → UC function → Databricks tables</w:t>
      </w:r>
      <w:r>
        <w:t xml:space="preserve">. It does </w:t>
      </w:r>
      <w:r>
        <w:rPr>
          <w:b/>
          <w:bCs/>
        </w:rPr>
        <w:t xml:space="preserve">not</w:t>
      </w:r>
      <w:r>
        <w:t xml:space="preserve"> need External Data Access, because the function runs inside Databricks.</w:t>
      </w:r>
    </w:p>
    <w:p>
      <w:pPr>
        <w:pStyle w:val="Heading2"/>
        <w:keepNext/>
      </w:pPr>
      <w:r>
        <w:t xml:space="preserve">The story in one breath (memorize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Your agents, Foundry today and AKS tomorrow, call Databricks through APIM. APIM is the Microsoft-side gate: who may call, how often, how much comes back, and a log of every call. Behind it, Databricks exposes Unity Catalog functions as MCP tools, and Unity Catalog alone decides which rows and columns come back. No External Data Access, no copy of the data, and no secret between APIM and Databricks.</w:t>
            </w:r>
            <w:r>
              <w:t xml:space="preserve">”</w:t>
            </w:r>
          </w:p>
        </w:tc>
      </w:tr>
    </w:tbl>
    <w:p>
      <w:pPr>
        <w:spacing w:before="0" w:after="0" w:line="160"/>
      </w:pPr>
    </w:p>
    <w:p>
      <w:pPr>
        <w:spacing w:after="120"/>
      </w:pPr>
      <w:r>
        <w:rPr>
          <w:b/>
          <w:bCs/>
        </w:rPr>
        <w:t xml:space="preserve">Two gateways, one decider:</w:t>
      </w:r>
      <w:r>
        <w:t xml:space="preserve"> APIM (Microsoft side) and Unity Gateway (Databricks side, for new builds) control access. </w:t>
      </w:r>
      <w:r>
        <w:rPr>
          <w:b/>
          <w:bCs/>
        </w:rPr>
        <w:t xml:space="preserve">Unity Catalog decides the data.</w:t>
      </w:r>
    </w:p>
    <w:p>
      <w:pPr>
        <w:pStyle w:val="Heading2"/>
        <w:keepNext/>
      </w:pPr>
      <w:r>
        <w:t xml:space="preserve">What we show for each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2200"/>
        <w:gridCol w:w="1400"/>
      </w:tblGrid>
      <w:tr>
        <w:trPr>
          <w:cantSplit/>
          <w:tblHeader/>
        </w:trPr>
        <w:tc>
          <w:tcPr>
            <w:tcW w:type="dxa" w:w="10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Priority</w:t>
            </w:r>
          </w:p>
        </w:tc>
        <w:tc>
          <w:tcPr>
            <w:tcW w:type="dxa" w:w="47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What we show</w:t>
            </w:r>
          </w:p>
        </w:tc>
        <w:tc>
          <w:tcPr>
            <w:tcW w:type="dxa" w:w="22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Proof</w:t>
            </w:r>
          </w:p>
        </w:tc>
        <w:tc>
          <w:tcPr>
            <w:tcW w:type="dxa" w:w="14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Steps</w:t>
            </w:r>
          </w:p>
        </w:tc>
      </w:tr>
      <w:tr>
        <w:trPr>
          <w:cantSplit/>
          <w:tblHeader w:val="false"/>
        </w:trPr>
        <w:tc>
          <w:tcPr>
            <w:tcW w:type="dxa" w:w="1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1</w:t>
            </w:r>
          </w:p>
        </w:tc>
        <w:tc>
          <w:tcPr>
            <w:tcW w:type="dxa" w:w="47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Foundry agent → APIM → Databricks MCP → UC function, with gateway guardrails</w:t>
            </w:r>
          </w:p>
        </w:tc>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 H, D live; E screenshots</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3–9</w:t>
            </w:r>
          </w:p>
        </w:tc>
      </w:tr>
      <w:tr>
        <w:trPr>
          <w:cantSplit/>
          <w:tblHeader w:val="false"/>
        </w:trPr>
        <w:tc>
          <w:tcPr>
            <w:tcW w:type="dxa" w:w="1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1</w:t>
            </w:r>
          </w:p>
        </w:tc>
        <w:tc>
          <w:tcPr>
            <w:tcW w:type="dxa" w:w="47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Custom runtime (AKS stand-in) → APIM with an Entra token, no key</w:t>
            </w:r>
          </w:p>
        </w:tc>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I live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10</w:t>
            </w:r>
          </w:p>
        </w:tc>
      </w:tr>
      <w:tr>
        <w:trPr>
          <w:cantSplit/>
          <w:tblHeader w:val="false"/>
        </w:trPr>
        <w:tc>
          <w:tcPr>
            <w:tcW w:type="dxa" w:w="1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2</w:t>
            </w:r>
          </w:p>
        </w:tc>
        <w:tc>
          <w:tcPr>
            <w:tcW w:type="dxa" w:w="47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Databricks → APIM → Foundry model (</w:t>
            </w:r>
            <w:r>
              <w:rPr>
                <w:rFonts w:ascii="Consolas" w:cs="Consolas" w:eastAsia="Consolas" w:hAnsi="Consolas"/>
                <w:sz w:val="17"/>
                <w:szCs w:val="17"/>
              </w:rPr>
              <w:t xml:space="preserve">ai_query</w:t>
            </w:r>
            <w:r>
              <w:rPr>
                <w:sz w:val="19"/>
                <w:szCs w:val="19"/>
              </w:rPr>
              <w:t xml:space="preserve">)</w:t>
            </w:r>
          </w:p>
        </w:tc>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J live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11</w:t>
            </w:r>
          </w:p>
        </w:tc>
      </w:tr>
      <w:tr>
        <w:trPr>
          <w:cantSplit/>
          <w:tblHeader w:val="false"/>
        </w:trPr>
        <w:tc>
          <w:tcPr>
            <w:tcW w:type="dxa" w:w="1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2</w:t>
            </w:r>
          </w:p>
        </w:tc>
        <w:tc>
          <w:tcPr>
            <w:tcW w:type="dxa" w:w="47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Databricks agent (Genie One) → Microsoft 365 → Outlook draft</w:t>
            </w:r>
          </w:p>
        </w:tc>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Screenshots (Oct 13)</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12</w:t>
            </w:r>
          </w:p>
        </w:tc>
      </w:tr>
    </w:tbl>
    <w:p>
      <w:pPr>
        <w:spacing w:before="0" w:after="0" w:line="160"/>
      </w:pPr>
    </w:p>
    <w:p>
      <w:pPr>
        <w:pStyle w:val="Heading2"/>
        <w:keepNext/>
      </w:pPr>
      <w:r>
        <w:t xml:space="preserve">IMH context (frame it this way)</w:t>
      </w:r>
    </w:p>
    <w:p>
      <w:pPr>
        <w:pStyle w:val="ListParagraph"/>
        <w:numPr>
          <w:ilvl w:val="0"/>
          <w:numId w:val="2"/>
        </w:numPr>
        <w:spacing w:after="60"/>
      </w:pPr>
      <w:r>
        <w:rPr>
          <w:b/>
          <w:bCs/>
        </w:rPr>
        <w:t xml:space="preserve">Mark Nielsen’s goal:</w:t>
      </w:r>
      <w:r>
        <w:t xml:space="preserve"> Foundry, Copilot and other agents use IMH’s Databricks data </w:t>
      </w:r>
      <w:r>
        <w:rPr>
          <w:b/>
          <w:bCs/>
        </w:rPr>
        <w:t xml:space="preserve">without a new access or governance layer</w:t>
      </w:r>
      <w:r>
        <w:t xml:space="preserve">. Unity Catalog stays the only one (no second layer in Fabric).</w:t>
      </w:r>
    </w:p>
    <w:p>
      <w:pPr>
        <w:pStyle w:val="ListParagraph"/>
        <w:numPr>
          <w:ilvl w:val="0"/>
          <w:numId w:val="2"/>
        </w:numPr>
        <w:spacing w:after="60"/>
      </w:pPr>
      <w:r>
        <w:rPr>
          <w:b/>
          <w:bCs/>
        </w:rPr>
        <w:t xml:space="preserve">External Data Access:</w:t>
      </w:r>
      <w:r>
        <w:t xml:space="preserve"> IMH reviewed it several times in the past year and declined each time; it needs sign-off from Select Health, Scripius, business leaders, cyber and the DB admin team. Mark said: if EDA is a no-go, pivot to Unity Gateway / APIM / Foundry integrations. That is Option 2.</w:t>
      </w:r>
    </w:p>
    <w:p>
      <w:pPr>
        <w:pStyle w:val="ListParagraph"/>
        <w:numPr>
          <w:ilvl w:val="0"/>
          <w:numId w:val="2"/>
        </w:numPr>
        <w:spacing w:after="60"/>
      </w:pPr>
      <w:r>
        <w:rPr>
          <w:b/>
          <w:bCs/>
        </w:rPr>
        <w:t xml:space="preserve">What we already told them about EDA:</w:t>
      </w:r>
      <w:r>
        <w:t xml:space="preserve"> APIM/MCP → UC function does </w:t>
      </w:r>
      <w:r>
        <w:rPr>
          <w:b/>
          <w:bCs/>
        </w:rPr>
        <w:t xml:space="preserve">not</w:t>
      </w:r>
      <w:r>
        <w:t xml:space="preserve"> need External Data Access when the function runs inside Databricks. It still needs an authorized identity, UC permissions and network access. Fabric mirroring </w:t>
      </w:r>
      <w:r>
        <w:rPr>
          <w:b/>
          <w:bCs/>
        </w:rPr>
        <w:t xml:space="preserve">does</w:t>
      </w:r>
      <w:r>
        <w:t xml:space="preserve"> need EDA, and its access rules live in Fabric too.</w:t>
      </w:r>
    </w:p>
    <w:p>
      <w:pPr>
        <w:pStyle w:val="ListParagraph"/>
        <w:numPr>
          <w:ilvl w:val="0"/>
          <w:numId w:val="2"/>
        </w:numPr>
        <w:spacing w:after="60"/>
      </w:pPr>
      <w:r>
        <w:rPr>
          <w:b/>
          <w:bCs/>
        </w:rPr>
        <w:t xml:space="preserve">Which project?</w:t>
      </w:r>
      <w:r>
        <w:t xml:space="preserve"> Not one project. </w:t>
      </w:r>
      <w:r>
        <w:rPr>
          <w:b/>
          <w:bCs/>
        </w:rPr>
        <w:t xml:space="preserve">Ventures</w:t>
      </w:r>
      <w:r>
        <w:t xml:space="preserve"> is the clearest case for Microsoft agents needing Databricks MCP tools; a handful of others benefit from Microsoft MCP tools offered to Databricks agents.</w:t>
      </w:r>
    </w:p>
    <w:p>
      <w:pPr>
        <w:pStyle w:val="ListParagraph"/>
        <w:numPr>
          <w:ilvl w:val="0"/>
          <w:numId w:val="2"/>
        </w:numPr>
        <w:spacing w:after="60"/>
      </w:pPr>
      <w:r>
        <w:rPr>
          <w:b/>
          <w:bCs/>
        </w:rPr>
        <w:t xml:space="preserve">What IMH already has:</w:t>
      </w:r>
      <w:r>
        <w:t xml:space="preserve"> Brian’s team runs an Azure Agents Control Plane: APIM (supports MCP) + AKS, user-assigned managed identities, and an Agents 365 kill switch. Option 2 plugs into it.</w:t>
      </w:r>
    </w:p>
    <w:p>
      <w:pPr>
        <w:pStyle w:val="ListParagraph"/>
        <w:numPr>
          <w:ilvl w:val="0"/>
          <w:numId w:val="2"/>
        </w:numPr>
        <w:spacing w:after="60"/>
      </w:pPr>
      <w:r>
        <w:rPr>
          <w:b/>
          <w:bCs/>
        </w:rPr>
        <w:t xml:space="preserve">Tony Sargent’s call</w:t>
      </w:r>
      <w:r>
        <w:t xml:space="preserve"> (per Chris): getting Databricks data into Azure agents through APIM / MCP calls to Databricks APIs. Same pattern.</w:t>
      </w:r>
    </w:p>
    <w:p>
      <w:pPr>
        <w:pStyle w:val="ListParagraph"/>
        <w:numPr>
          <w:ilvl w:val="0"/>
          <w:numId w:val="2"/>
        </w:numPr>
        <w:spacing w:after="140"/>
      </w:pPr>
      <w:r>
        <w:rPr>
          <w:b/>
          <w:bCs/>
        </w:rPr>
        <w:t xml:space="preserve">IMH’s own APIM</w:t>
      </w:r>
      <w:r>
        <w:t xml:space="preserve"> </w:t>
      </w:r>
      <w:r>
        <w:rPr>
          <w:rFonts w:ascii="Consolas" w:cs="Consolas" w:eastAsia="Consolas" w:hAnsi="Consolas"/>
          <w:sz w:val="20"/>
          <w:szCs w:val="20"/>
        </w:rPr>
        <w:t xml:space="preserve">apim-ih-ent-eap-dev</w:t>
      </w:r>
      <w:r>
        <w:t xml:space="preserve"> already calls the Databricks REST API; Databricks MCP through it is in cyber review (Yun, Oct 14). Thursday’s hands-on uses the Databricks sandbox.</w:t>
      </w:r>
    </w:p>
    <w:p>
      <w:pPr>
        <w:pStyle w:val="Heading2"/>
        <w:keepNext/>
      </w:pPr>
      <w:r>
        <w:t xml:space="preserve">Who’s who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Person</w:t>
            </w:r>
          </w:p>
        </w:tc>
        <w:tc>
          <w:tcPr>
            <w:tcW w:type="dxa" w:w="69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Role</w:t>
            </w:r>
          </w:p>
        </w:tc>
      </w:tr>
      <w:tr>
        <w:trPr>
          <w:cantSplit/>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Mark Nielsen (IMH)</w:t>
            </w:r>
          </w:p>
        </w:tc>
        <w:tc>
          <w:tcPr>
            <w:tcW w:type="dxa" w:w="6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Drives the ask; runs the day with Bryan</w:t>
            </w:r>
          </w:p>
        </w:tc>
      </w:tr>
      <w:tr>
        <w:trPr>
          <w:cantSplit/>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Bryan (IMH)</w:t>
            </w:r>
          </w:p>
        </w:tc>
        <w:tc>
          <w:tcPr>
            <w:tcW w:type="dxa" w:w="6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Runs the day with Mark</w:t>
            </w:r>
          </w:p>
        </w:tc>
      </w:tr>
      <w:tr>
        <w:trPr>
          <w:cantSplit/>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Yun Layton (IMH)</w:t>
            </w:r>
          </w:p>
        </w:tc>
        <w:tc>
          <w:tcPr>
            <w:tcW w:type="dxa" w:w="6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Drew the target architecture (section 3); checks APIM/MCP status with Bhaskara</w:t>
            </w:r>
          </w:p>
        </w:tc>
      </w:tr>
      <w:tr>
        <w:trPr>
          <w:cantSplit/>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Bhaskara Yandava (IMH)</w:t>
            </w:r>
          </w:p>
        </w:tc>
        <w:tc>
          <w:tcPr>
            <w:tcW w:type="dxa" w:w="6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Builds IMH’s APIM ↔ MCP setup</w:t>
            </w:r>
          </w:p>
        </w:tc>
      </w:tr>
      <w:tr>
        <w:trPr>
          <w:cantSplit/>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Peter Jones (IMH)</w:t>
            </w:r>
          </w:p>
        </w:tc>
        <w:tc>
          <w:tcPr>
            <w:tcW w:type="dxa" w:w="6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Databricks sandbox admin</w:t>
            </w:r>
          </w:p>
        </w:tc>
      </w:tr>
      <w:tr>
        <w:trPr>
          <w:cantSplit/>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Brian, Andy, Shawn (IMH)</w:t>
            </w:r>
          </w:p>
        </w:tc>
        <w:tc>
          <w:tcPr>
            <w:tcW w:type="dxa" w:w="6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Brian’s team built the agents control plane; audience for a follow-up demo</w:t>
            </w:r>
          </w:p>
        </w:tc>
      </w:tr>
      <w:tr>
        <w:trPr>
          <w:cantSplit/>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Chris Tava (Microsoft)</w:t>
            </w:r>
          </w:p>
        </w:tc>
        <w:tc>
          <w:tcPr>
            <w:tcW w:type="dxa" w:w="6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Works with IMH CloudOps and Brian’s team; proposed the APIM/MCP → UC function approach</w:t>
            </w:r>
          </w:p>
        </w:tc>
      </w:tr>
      <w:tr>
        <w:trPr>
          <w:cantSplit/>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Joey Brakefield (Microsoft)</w:t>
            </w:r>
          </w:p>
        </w:tc>
        <w:tc>
          <w:tcPr>
            <w:tcW w:type="dxa" w:w="6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Data Solutions Engineer; Databricks and Fabric side; owns the BrakeKat tenant</w:t>
            </w:r>
          </w:p>
        </w:tc>
      </w:tr>
    </w:tbl>
    <w:p>
      <w:pPr>
        <w:spacing w:before="0" w:after="0" w:line="160"/>
      </w:pPr>
    </w:p>
    <w:p>
      <w:pPr>
        <w:pStyle w:val="Heading2"/>
        <w:keepNext/>
      </w:pPr>
      <w:r>
        <w:t xml:space="preserve">Segment letters you’ll see in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rPr>
          <w:cantSplit/>
          <w:tblHeader/>
        </w:trPr>
        <w:tc>
          <w:tcPr>
            <w:tcW w:type="dxa" w:w="9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Seg</w:t>
            </w:r>
          </w:p>
        </w:tc>
        <w:tc>
          <w:tcPr>
            <w:tcW w:type="dxa" w:w="60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What it proved</w:t>
            </w:r>
          </w:p>
        </w:tc>
        <w:tc>
          <w:tcPr>
            <w:tcW w:type="dxa" w:w="24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Oct 15</w:t>
            </w:r>
          </w:p>
        </w:tc>
      </w:tr>
      <w:tr>
        <w:trPr>
          <w:cantSplit/>
          <w:tblHeader w:val="false"/>
        </w:trPr>
        <w:tc>
          <w:tcPr>
            <w:tcW w:type="dxa" w:w="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w:t>
            </w:r>
          </w:p>
        </w:tc>
        <w:tc>
          <w:tcPr>
            <w:tcW w:type="dxa" w:w="6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Foundry agent → Genie MCP, per user (OAuth passthrough): 3 users saw different rows</w:t>
            </w:r>
          </w:p>
        </w:tc>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Removed; talk track</w:t>
            </w:r>
          </w:p>
        </w:tc>
      </w:tr>
      <w:tr>
        <w:trPr>
          <w:cantSplit/>
          <w:tblHeader w:val="false"/>
        </w:trPr>
        <w:tc>
          <w:tcPr>
            <w:tcW w:type="dxa" w:w="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B</w:t>
            </w:r>
          </w:p>
        </w:tc>
        <w:tc>
          <w:tcPr>
            <w:tcW w:type="dxa" w:w="6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Foundry agent → UC function MCP, per user: 3 users, Oct 12</w:t>
            </w:r>
          </w:p>
        </w:tc>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Removed; talk track</w:t>
            </w:r>
          </w:p>
        </w:tc>
      </w:tr>
      <w:tr>
        <w:trPr>
          <w:cantSplit/>
          <w:tblHeader w:val="false"/>
        </w:trPr>
        <w:tc>
          <w:tcPr>
            <w:tcW w:type="dxa" w:w="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w:t>
            </w:r>
          </w:p>
        </w:tc>
        <w:tc>
          <w:tcPr>
            <w:tcW w:type="dxa" w:w="6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Foundry agent → APIM → UC function MCP as APIM’s managed identity</w:t>
            </w:r>
          </w:p>
        </w:tc>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Live, step 6</w:t>
            </w:r>
          </w:p>
        </w:tc>
      </w:tr>
      <w:tr>
        <w:trPr>
          <w:cantSplit/>
          <w:tblHeader w:val="false"/>
        </w:trPr>
        <w:tc>
          <w:tcPr>
            <w:tcW w:type="dxa" w:w="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w:t>
            </w:r>
          </w:p>
        </w:tc>
        <w:tc>
          <w:tcPr>
            <w:tcW w:type="dxa" w:w="6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Audit trail: APIM logs + Databricks Query History</w:t>
            </w:r>
          </w:p>
        </w:tc>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Live, step 8</w:t>
            </w:r>
          </w:p>
        </w:tc>
      </w:tr>
      <w:tr>
        <w:trPr>
          <w:cantSplit/>
          <w:tblHeader w:val="false"/>
        </w:trPr>
        <w:tc>
          <w:tcPr>
            <w:tcW w:type="dxa" w:w="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E</w:t>
            </w:r>
          </w:p>
        </w:tc>
        <w:tc>
          <w:tcPr>
            <w:tcW w:type="dxa" w:w="6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No External Data Access needed: EDA off, agent still worked</w:t>
            </w:r>
          </w:p>
        </w:tc>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Screenshots, step 9</w:t>
            </w:r>
          </w:p>
        </w:tc>
      </w:tr>
      <w:tr>
        <w:trPr>
          <w:cantSplit/>
          <w:tblHeader w:val="false"/>
        </w:trPr>
        <w:tc>
          <w:tcPr>
            <w:tcW w:type="dxa" w:w="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G</w:t>
            </w:r>
          </w:p>
        </w:tc>
        <w:tc>
          <w:tcPr>
            <w:tcW w:type="dxa" w:w="6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Genie space through APIM, agent identity</w:t>
            </w:r>
          </w:p>
        </w:tc>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Removed; talk track</w:t>
            </w:r>
          </w:p>
        </w:tc>
      </w:tr>
      <w:tr>
        <w:trPr>
          <w:cantSplit/>
          <w:tblHeader w:val="false"/>
        </w:trPr>
        <w:tc>
          <w:tcPr>
            <w:tcW w:type="dxa" w:w="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H</w:t>
            </w:r>
          </w:p>
        </w:tc>
        <w:tc>
          <w:tcPr>
            <w:tcW w:type="dxa" w:w="6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Gateway guardrails: row/size cap, rate limit, quota</w:t>
            </w:r>
          </w:p>
        </w:tc>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Live, step 7</w:t>
            </w:r>
          </w:p>
        </w:tc>
      </w:tr>
      <w:tr>
        <w:trPr>
          <w:cantSplit/>
          <w:tblHeader w:val="false"/>
        </w:trPr>
        <w:tc>
          <w:tcPr>
            <w:tcW w:type="dxa" w:w="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I</w:t>
            </w:r>
          </w:p>
        </w:tc>
        <w:tc>
          <w:tcPr>
            <w:tcW w:type="dxa" w:w="6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Custom runtime (AKS stand-in) with an Entra token, no key</w:t>
            </w:r>
          </w:p>
        </w:tc>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Live, step 10</w:t>
            </w:r>
          </w:p>
        </w:tc>
      </w:tr>
      <w:tr>
        <w:trPr>
          <w:cantSplit/>
          <w:tblHeader w:val="false"/>
        </w:trPr>
        <w:tc>
          <w:tcPr>
            <w:tcW w:type="dxa" w:w="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J</w:t>
            </w:r>
          </w:p>
        </w:tc>
        <w:tc>
          <w:tcPr>
            <w:tcW w:type="dxa" w:w="6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Databricks → APIM → Foundry model (</w:t>
            </w:r>
            <w:r>
              <w:rPr>
                <w:rFonts w:ascii="Consolas" w:cs="Consolas" w:eastAsia="Consolas" w:hAnsi="Consolas"/>
                <w:sz w:val="17"/>
                <w:szCs w:val="17"/>
              </w:rPr>
              <w:t xml:space="preserve">ai_query</w:t>
            </w:r>
            <w:r>
              <w:rPr>
                <w:sz w:val="19"/>
                <w:szCs w:val="19"/>
              </w:rPr>
              <w:t xml:space="preserve">)</w:t>
            </w:r>
          </w:p>
        </w:tc>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Live, step 11</w:t>
            </w:r>
          </w:p>
        </w:tc>
      </w:tr>
      <w:tr>
        <w:trPr>
          <w:cantSplit/>
          <w:tblHeader w:val="false"/>
        </w:trPr>
        <w:tc>
          <w:tcPr>
            <w:tcW w:type="dxa" w:w="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K</w:t>
            </w:r>
          </w:p>
        </w:tc>
        <w:tc>
          <w:tcPr>
            <w:tcW w:type="dxa" w:w="6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Genie One MCP through Unity Gateway, per user (jay passed Oct 14)</w:t>
            </w:r>
          </w:p>
        </w:tc>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Removed; talk track</w:t>
            </w:r>
          </w:p>
        </w:tc>
      </w:tr>
    </w:tbl>
    <w:p>
      <w:pPr>
        <w:spacing w:before="0" w:after="0" w:line="160"/>
      </w:pPr>
    </w:p>
    <w:p>
      <w:pPr>
        <w:spacing w:after="120"/>
      </w:pPr>
      <w:r>
        <w:t xml:space="preserve">There is no segment F in this demo (it was a separate private-network test in another tenant, without Unity Catalog).</w:t>
      </w:r>
    </w:p>
    <w:p>
      <w:pPr>
        <w:pStyle w:val="Heading2"/>
        <w:keepNext/>
      </w:pPr>
      <w:r>
        <w:t xml:space="preserve">Five lines to remember</w:t>
      </w:r>
    </w:p>
    <w:p>
      <w:pPr>
        <w:pStyle w:val="ListParagraph"/>
        <w:numPr>
          <w:ilvl w:val="0"/>
          <w:numId w:val="4"/>
        </w:numPr>
        <w:spacing w:after="60"/>
      </w:pPr>
      <w:r>
        <w:t xml:space="preserve">Agents call Databricks through APIM; Unity Catalog alone decides rows and columns.</w:t>
      </w:r>
    </w:p>
    <w:p>
      <w:pPr>
        <w:pStyle w:val="ListParagraph"/>
        <w:numPr>
          <w:ilvl w:val="0"/>
          <w:numId w:val="4"/>
        </w:numPr>
        <w:spacing w:after="60"/>
      </w:pPr>
      <w:r>
        <w:t xml:space="preserve">Four layers: the allow-list picks the tool, the function fixes the query, APIM limits volume, Unity Catalog decides the data.</w:t>
      </w:r>
    </w:p>
    <w:p>
      <w:pPr>
        <w:pStyle w:val="ListParagraph"/>
        <w:numPr>
          <w:ilvl w:val="0"/>
          <w:numId w:val="4"/>
        </w:numPr>
        <w:spacing w:after="60"/>
      </w:pPr>
      <w:r>
        <w:t xml:space="preserve">No External Data Access: the function runs inside Databricks, and we proved it with EDA off.</w:t>
      </w:r>
    </w:p>
    <w:p>
      <w:pPr>
        <w:pStyle w:val="ListParagraph"/>
        <w:numPr>
          <w:ilvl w:val="0"/>
          <w:numId w:val="4"/>
        </w:numPr>
        <w:spacing w:after="60"/>
      </w:pPr>
      <w:r>
        <w:t xml:space="preserve">On this path Databricks sees the agent’s identity (Yun ④, machine to machine), not the caregiver’s.</w:t>
      </w:r>
    </w:p>
    <w:p>
      <w:pPr>
        <w:pStyle w:val="ListParagraph"/>
        <w:numPr>
          <w:ilvl w:val="0"/>
          <w:numId w:val="4"/>
        </w:numPr>
        <w:spacing w:after="140"/>
      </w:pPr>
      <w:r>
        <w:t xml:space="preserve">Not built: Yun ① and ②, the private network, AKS itself and the gateway app registration.</w:t>
      </w:r>
    </w:p>
    <w:p>
      <w:pPr>
        <w:pStyle w:val="Heading1"/>
        <w:pageBreakBefore/>
      </w:pPr>
      <w:bookmarkStart w:name="s2" w:id="2"/>
      <w:r>
        <w:t xml:space="preserve">2. Concepts in plain English</w:t>
      </w:r>
      <w:bookmarkEnd w:id="2"/>
    </w:p>
    <w:p>
      <w:pPr>
        <w:spacing w:after="120"/>
      </w:pPr>
      <w:r>
        <w:t xml:space="preserve">Learn these first, one minute each. The right column says where you’ll point at it in the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860"/>
        <w:gridCol w:w="2600"/>
      </w:tblGrid>
      <w:tr>
        <w:trPr>
          <w:cantSplit/>
          <w:tblHeader/>
        </w:trPr>
        <w:tc>
          <w:tcPr>
            <w:tcW w:type="dxa" w:w="19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Term</w:t>
            </w:r>
          </w:p>
        </w:tc>
        <w:tc>
          <w:tcPr>
            <w:tcW w:type="dxa" w:w="48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Plain English</w:t>
            </w:r>
          </w:p>
        </w:tc>
        <w:tc>
          <w:tcPr>
            <w:tcW w:type="dxa" w:w="26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Where you’ll see it</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b/>
                <w:bCs/>
                <w:sz w:val="19"/>
                <w:szCs w:val="19"/>
              </w:rPr>
              <w:t xml:space="preserve">MCP</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 standard way for an agent to list tools (</w:t>
            </w:r>
            <w:r>
              <w:rPr>
                <w:rFonts w:ascii="Consolas" w:cs="Consolas" w:eastAsia="Consolas" w:hAnsi="Consolas"/>
                <w:sz w:val="17"/>
                <w:szCs w:val="17"/>
              </w:rPr>
              <w:t xml:space="preserve">tools/list</w:t>
            </w:r>
            <w:r>
              <w:rPr>
                <w:sz w:val="19"/>
                <w:szCs w:val="19"/>
              </w:rPr>
              <w:t xml:space="preserve">) and call them (</w:t>
            </w:r>
            <w:r>
              <w:rPr>
                <w:rFonts w:ascii="Consolas" w:cs="Consolas" w:eastAsia="Consolas" w:hAnsi="Consolas"/>
                <w:sz w:val="17"/>
                <w:szCs w:val="17"/>
              </w:rPr>
              <w:t xml:space="preserve">tools/call</w:t>
            </w:r>
            <w:r>
              <w:rPr>
                <w:sz w:val="19"/>
                <w:szCs w:val="19"/>
              </w:rPr>
              <w:t xml:space="preserve">) over HTTPS. Like USB-C for agent tools</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Foundry agent’s tool; APIM logs</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b/>
                <w:bCs/>
                <w:sz w:val="19"/>
                <w:szCs w:val="19"/>
              </w:rPr>
              <w:t xml:space="preserve">UC function</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 SQL function saved in Unity Catalog. </w:t>
            </w:r>
            <w:r>
              <w:rPr>
                <w:rFonts w:ascii="Consolas" w:cs="Consolas" w:eastAsia="Consolas" w:hAnsi="Consolas"/>
                <w:sz w:val="17"/>
                <w:szCs w:val="17"/>
              </w:rPr>
              <w:t xml:space="preserve">get_patients(fac)</w:t>
            </w:r>
            <w:r>
              <w:rPr>
                <w:sz w:val="19"/>
                <w:szCs w:val="19"/>
              </w:rPr>
              <w:t xml:space="preserve"> is a pre-written query; the agent fills in </w:t>
            </w:r>
            <w:r>
              <w:rPr>
                <w:rFonts w:ascii="Consolas" w:cs="Consolas" w:eastAsia="Consolas" w:hAnsi="Consolas"/>
                <w:sz w:val="17"/>
                <w:szCs w:val="17"/>
              </w:rPr>
              <w:t xml:space="preserve">fac</w:t>
            </w:r>
            <w:r>
              <w:rPr>
                <w:sz w:val="19"/>
                <w:szCs w:val="19"/>
              </w:rPr>
              <w:t xml:space="preserve"> but can’t change the SQL</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Catalog → </w:t>
            </w:r>
            <w:r>
              <w:rPr>
                <w:rFonts w:ascii="Consolas" w:cs="Consolas" w:eastAsia="Consolas" w:hAnsi="Consolas"/>
                <w:sz w:val="17"/>
                <w:szCs w:val="17"/>
              </w:rPr>
              <w:t xml:space="preserve">imh_demo.clinical</w:t>
            </w:r>
            <w:r>
              <w:rPr>
                <w:sz w:val="19"/>
                <w:szCs w:val="19"/>
              </w:rPr>
              <w:t xml:space="preserve"> → Functions</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b/>
                <w:bCs/>
                <w:sz w:val="19"/>
                <w:szCs w:val="19"/>
              </w:rPr>
              <w:t xml:space="preserve">Databricks managed MCP server</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Databricks hosts the MCP endpoint. Every table function in a schema becomes a tool: </w:t>
            </w:r>
            <w:r>
              <w:rPr>
                <w:rFonts w:ascii="Consolas" w:cs="Consolas" w:eastAsia="Consolas" w:hAnsi="Consolas"/>
                <w:sz w:val="17"/>
                <w:szCs w:val="17"/>
              </w:rPr>
              <w:t xml:space="preserve">/api/2.0/mcp/functions/imh_demo/clinical</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backend URL</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b/>
                <w:bCs/>
                <w:sz w:val="19"/>
                <w:szCs w:val="19"/>
              </w:rPr>
              <w:t xml:space="preserve">Row filter / column mask</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Unity Catalog rules checked for whoever runs the query: the filter decides rows (facility), masks decide what </w:t>
            </w:r>
            <w:r>
              <w:rPr>
                <w:rFonts w:ascii="Consolas" w:cs="Consolas" w:eastAsia="Consolas" w:hAnsi="Consolas"/>
                <w:sz w:val="17"/>
                <w:szCs w:val="17"/>
              </w:rPr>
              <w:t xml:space="preserve">name</w:t>
            </w:r>
            <w:r>
              <w:rPr>
                <w:sz w:val="19"/>
                <w:szCs w:val="19"/>
              </w:rPr>
              <w:t xml:space="preserve"> and </w:t>
            </w:r>
            <w:r>
              <w:rPr>
                <w:rFonts w:ascii="Consolas" w:cs="Consolas" w:eastAsia="Consolas" w:hAnsi="Consolas"/>
                <w:sz w:val="17"/>
                <w:szCs w:val="17"/>
              </w:rPr>
              <w:t xml:space="preserve">ssn</w:t>
            </w:r>
            <w:r>
              <w:rPr>
                <w:sz w:val="19"/>
                <w:szCs w:val="19"/>
              </w:rPr>
              <w:t xml:space="preserve"> show</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Table </w:t>
            </w:r>
            <w:r>
              <w:rPr>
                <w:rFonts w:ascii="Consolas" w:cs="Consolas" w:eastAsia="Consolas" w:hAnsi="Consolas"/>
                <w:sz w:val="17"/>
                <w:szCs w:val="17"/>
              </w:rPr>
              <w:t xml:space="preserve">patients</w:t>
            </w:r>
            <w:r>
              <w:rPr>
                <w:sz w:val="19"/>
                <w:szCs w:val="19"/>
              </w:rPr>
              <w:t xml:space="preserve"> → Overview</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b/>
                <w:bCs/>
                <w:sz w:val="19"/>
                <w:szCs w:val="19"/>
              </w:rPr>
              <w:t xml:space="preserve">APIM</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Azure API Management, the Microsoft-side gateway: checks the caller (key or Entra token), applies policies (rate, quota, row cap), signs in to Databricks, logs every call</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Azure portal → APIM → APIs</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b/>
                <w:bCs/>
                <w:sz w:val="19"/>
                <w:szCs w:val="19"/>
              </w:rPr>
              <w:t xml:space="preserve">Managed identity (UMI)</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An Entra identity for an Azure resource. No password or secret; Azure issues its tokens</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umi-imh-uc-agent</w:t>
            </w:r>
            <w:r>
              <w:rPr>
                <w:sz w:val="19"/>
                <w:szCs w:val="19"/>
              </w:rPr>
              <w:t xml:space="preserve"> (APIM → Databricks) and </w:t>
            </w:r>
            <w:r>
              <w:rPr>
                <w:rFonts w:ascii="Consolas" w:cs="Consolas" w:eastAsia="Consolas" w:hAnsi="Consolas"/>
                <w:sz w:val="17"/>
                <w:szCs w:val="17"/>
              </w:rPr>
              <w:t xml:space="preserve">umi-imh-uc-runtime</w:t>
            </w:r>
            <w:r>
              <w:rPr>
                <w:sz w:val="19"/>
                <w:szCs w:val="19"/>
              </w:rPr>
              <w:t xml:space="preserve"> (job → APIM)</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b/>
                <w:bCs/>
                <w:sz w:val="19"/>
                <w:szCs w:val="19"/>
              </w:rPr>
              <w:t xml:space="preserve">Service principal + OAuth M2M</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The managed identity is registered in Databricks as a non-human user in group </w:t>
            </w:r>
            <w:r>
              <w:rPr>
                <w:rFonts w:ascii="Consolas" w:cs="Consolas" w:eastAsia="Consolas" w:hAnsi="Consolas"/>
                <w:sz w:val="17"/>
                <w:szCs w:val="17"/>
              </w:rPr>
              <w:t xml:space="preserve">imh_analyst</w:t>
            </w:r>
            <w:r>
              <w:rPr>
                <w:sz w:val="19"/>
                <w:szCs w:val="19"/>
              </w:rPr>
              <w:t xml:space="preserve">. APIM signs in </w:t>
            </w:r>
            <w:r>
              <w:rPr>
                <w:b/>
                <w:bCs/>
                <w:sz w:val="19"/>
                <w:szCs w:val="19"/>
              </w:rPr>
              <w:t xml:space="preserve">as itself</w:t>
            </w:r>
            <w:r>
              <w:rPr>
                <w:sz w:val="19"/>
                <w:szCs w:val="19"/>
              </w:rPr>
              <w:t xml:space="preserve">, not as the caregiver (Yun ④)</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Databricks → Groups → </w:t>
            </w:r>
            <w:r>
              <w:rPr>
                <w:rFonts w:ascii="Consolas" w:cs="Consolas" w:eastAsia="Consolas" w:hAnsi="Consolas"/>
                <w:sz w:val="17"/>
                <w:szCs w:val="17"/>
              </w:rPr>
              <w:t xml:space="preserve">imh_analyst</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b/>
                <w:bCs/>
                <w:sz w:val="19"/>
                <w:szCs w:val="19"/>
              </w:rPr>
              <w:t xml:space="preserve">Tool allow-list</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The agent may call only </w:t>
            </w:r>
            <w:r>
              <w:rPr>
                <w:rFonts w:ascii="Consolas" w:cs="Consolas" w:eastAsia="Consolas" w:hAnsi="Consolas"/>
                <w:sz w:val="17"/>
                <w:szCs w:val="17"/>
              </w:rPr>
              <w:t xml:space="preserve">imh_demo__clinical__get_patients</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Agent definition</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b/>
                <w:bCs/>
                <w:sz w:val="19"/>
                <w:szCs w:val="19"/>
              </w:rPr>
              <w:t xml:space="preserve">External Data Access (EDA)</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 metastore switch that lets outside engines read Unity Catalog storage directly. Not needed here</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Metastore settings (screenshot)</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b/>
                <w:bCs/>
                <w:sz w:val="19"/>
                <w:szCs w:val="19"/>
              </w:rPr>
              <w:t xml:space="preserve">Serverless compute</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Databricks-managed compute that runs the MCP function calls. First call is ~20 s cold</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Query History: “Serverless compute”</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b/>
                <w:bCs/>
                <w:sz w:val="19"/>
                <w:szCs w:val="19"/>
              </w:rPr>
              <w:t xml:space="preserve">Unity Gateway</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Databricks’ new (Oct 2026) gateway for MCP and models: grants, policies and tracing per MCP. Our APIM path uses the legacy MCP URL, which bypasses it</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AI/ML → AI Gateway</w:t>
            </w:r>
          </w:p>
        </w:tc>
      </w:tr>
    </w:tbl>
    <w:p>
      <w:pPr>
        <w:spacing w:before="0" w:after="0" w:line="160"/>
      </w:pPr>
    </w:p>
    <w:p>
      <w:pPr>
        <w:pStyle w:val="Heading2"/>
        <w:keepNext/>
      </w:pPr>
      <w:r>
        <w:t xml:space="preserve">Four layers, one sentence each</w:t>
      </w:r>
    </w:p>
    <w:p>
      <w:pPr>
        <w:keepNext/>
        <w:spacing w:after="120"/>
      </w:pPr>
      <w:r>
        <w:t xml:space="preserve">The answer to “what stops an agent from pulling everything?”:</w:t>
      </w:r>
    </w:p>
    <w:p>
      <w:pPr>
        <w:pStyle w:val="ListParagraph"/>
        <w:numPr>
          <w:ilvl w:val="0"/>
          <w:numId w:val="5"/>
        </w:numPr>
        <w:spacing w:after="60"/>
      </w:pPr>
      <w:r>
        <w:rPr>
          <w:b/>
          <w:bCs/>
        </w:rPr>
        <w:t xml:space="preserve">Agent allow-list</w:t>
      </w:r>
      <w:r>
        <w:t xml:space="preserve"> picks the tool.</w:t>
      </w:r>
    </w:p>
    <w:p>
      <w:pPr>
        <w:pStyle w:val="ListParagraph"/>
        <w:numPr>
          <w:ilvl w:val="0"/>
          <w:numId w:val="5"/>
        </w:numPr>
        <w:spacing w:after="60"/>
      </w:pPr>
      <w:r>
        <w:rPr>
          <w:b/>
          <w:bCs/>
        </w:rPr>
        <w:t xml:space="preserve">UC function</w:t>
      </w:r>
      <w:r>
        <w:t xml:space="preserve"> fixes the query (no free-form SQL).</w:t>
      </w:r>
    </w:p>
    <w:p>
      <w:pPr>
        <w:pStyle w:val="ListParagraph"/>
        <w:numPr>
          <w:ilvl w:val="0"/>
          <w:numId w:val="5"/>
        </w:numPr>
        <w:spacing w:after="60"/>
      </w:pPr>
      <w:r>
        <w:rPr>
          <w:b/>
          <w:bCs/>
        </w:rPr>
        <w:t xml:space="preserve">APIM</w:t>
      </w:r>
      <w:r>
        <w:t xml:space="preserve"> limits who, how often and how much (5 rows / 20 KB on </w:t>
      </w:r>
      <w:r>
        <w:rPr>
          <w:rFonts w:ascii="Consolas" w:cs="Consolas" w:eastAsia="Consolas" w:hAnsi="Consolas"/>
          <w:sz w:val="20"/>
          <w:szCs w:val="20"/>
        </w:rPr>
        <w:t xml:space="preserve">/uc-limited</w:t>
      </w:r>
      <w:r>
        <w:t xml:space="preserve">, 3 tool calls a minute, 200 a day).</w:t>
      </w:r>
    </w:p>
    <w:p>
      <w:pPr>
        <w:pStyle w:val="ListParagraph"/>
        <w:numPr>
          <w:ilvl w:val="0"/>
          <w:numId w:val="5"/>
        </w:numPr>
        <w:spacing w:after="140"/>
      </w:pPr>
      <w:r>
        <w:rPr>
          <w:b/>
          <w:bCs/>
        </w:rPr>
        <w:t xml:space="preserve">Unity Catalog</w:t>
      </w:r>
      <w:r>
        <w:t xml:space="preserve"> decides rows and columns for the identity that runs it.</w:t>
      </w:r>
    </w:p>
    <w:p>
      <w:pPr>
        <w:pStyle w:val="Heading2"/>
        <w:keepNext/>
      </w:pPr>
      <w:r>
        <w:t xml:space="preserve">Identity: who is who on each hop</w:t>
      </w:r>
    </w:p>
    <w:p>
      <w:pPr>
        <w:pStyle w:val="ListParagraph"/>
        <w:numPr>
          <w:ilvl w:val="0"/>
          <w:numId w:val="2"/>
        </w:numPr>
        <w:spacing w:after="60"/>
      </w:pPr>
      <w:r>
        <w:rPr>
          <w:b/>
          <w:bCs/>
        </w:rPr>
        <w:t xml:space="preserve">Agent → APIM:</w:t>
      </w:r>
      <w:r>
        <w:t xml:space="preserve"> Foundry agents present an APIM subscription key stored in the Foundry project connection. The custom runtime presents an Entra token from its own managed identity (no key).</w:t>
      </w:r>
    </w:p>
    <w:p>
      <w:pPr>
        <w:pStyle w:val="ListParagraph"/>
        <w:numPr>
          <w:ilvl w:val="0"/>
          <w:numId w:val="2"/>
        </w:numPr>
        <w:spacing w:after="60"/>
      </w:pPr>
      <w:r>
        <w:rPr>
          <w:b/>
          <w:bCs/>
        </w:rPr>
        <w:t xml:space="preserve">APIM → Databricks:</w:t>
      </w:r>
      <w:r>
        <w:t xml:space="preserve"> APIM signs in as </w:t>
      </w:r>
      <w:r>
        <w:rPr>
          <w:rFonts w:ascii="Consolas" w:cs="Consolas" w:eastAsia="Consolas" w:hAnsi="Consolas"/>
          <w:sz w:val="20"/>
          <w:szCs w:val="20"/>
        </w:rPr>
        <w:t xml:space="preserve">umi-imh-uc-agent</w:t>
      </w:r>
      <w:r>
        <w:t xml:space="preserve">, a service principal in </w:t>
      </w:r>
      <w:r>
        <w:rPr>
          <w:rFonts w:ascii="Consolas" w:cs="Consolas" w:eastAsia="Consolas" w:hAnsi="Consolas"/>
          <w:sz w:val="20"/>
          <w:szCs w:val="20"/>
        </w:rPr>
        <w:t xml:space="preserve">imh_analyst</w:t>
      </w:r>
      <w:r>
        <w:t xml:space="preserve">. Every call through APIM gets analyst rules: all facilities, names </w:t>
      </w:r>
      <w:r>
        <w:rPr>
          <w:rFonts w:ascii="Consolas" w:cs="Consolas" w:eastAsia="Consolas" w:hAnsi="Consolas"/>
          <w:sz w:val="20"/>
          <w:szCs w:val="20"/>
        </w:rPr>
        <w:t xml:space="preserve">REDACTED</w:t>
      </w:r>
      <w:r>
        <w:t xml:space="preserve">, SSNs masked.</w:t>
      </w:r>
    </w:p>
    <w:p>
      <w:pPr>
        <w:pStyle w:val="ListParagraph"/>
        <w:numPr>
          <w:ilvl w:val="0"/>
          <w:numId w:val="2"/>
        </w:numPr>
        <w:spacing w:after="60"/>
      </w:pPr>
      <w:r>
        <w:rPr>
          <w:b/>
          <w:bCs/>
        </w:rPr>
        <w:t xml:space="preserve">What Databricks does not see:</w:t>
      </w:r>
      <w:r>
        <w:t xml:space="preserve"> the caregiver. That’s Yun’s design for ④ (machine to machine). Per-user sign-in (OAuth passthrough) also works and was proven separately (segments A, B and K); single sign-on needs Foundry and Databricks in the same Entra tenant.</w:t>
      </w:r>
    </w:p>
    <w:p>
      <w:pPr>
        <w:pStyle w:val="ListParagraph"/>
        <w:numPr>
          <w:ilvl w:val="0"/>
          <w:numId w:val="2"/>
        </w:numPr>
        <w:spacing w:after="140"/>
      </w:pPr>
      <w:r>
        <w:rPr>
          <w:b/>
          <w:bCs/>
        </w:rPr>
        <w:t xml:space="preserve">No secret between APIM and Databricks:</w:t>
      </w:r>
      <w:r>
        <w:t xml:space="preserve"> Entra issues the managed identity’s tokens; nothing is stored in the policy.</w:t>
      </w:r>
    </w:p>
    <w:p>
      <w:pPr>
        <w:pStyle w:val="Heading2"/>
        <w:keepNext/>
      </w:pPr>
      <w:r>
        <w:t xml:space="preserve">External Data Access, in one minute</w:t>
      </w:r>
    </w:p>
    <w:p>
      <w:pPr>
        <w:pStyle w:val="ListParagraph"/>
        <w:numPr>
          <w:ilvl w:val="0"/>
          <w:numId w:val="2"/>
        </w:numPr>
        <w:spacing w:after="60"/>
      </w:pPr>
      <w:r>
        <w:t xml:space="preserve">EDA is a metastore switch that lets engines outside Databricks read Unity Catalog storage directly (for example Fabric mirroring).</w:t>
      </w:r>
    </w:p>
    <w:p>
      <w:pPr>
        <w:pStyle w:val="ListParagraph"/>
        <w:numPr>
          <w:ilvl w:val="0"/>
          <w:numId w:val="2"/>
        </w:numPr>
        <w:spacing w:after="60"/>
      </w:pPr>
      <w:r>
        <w:t xml:space="preserve">Option 2 doesn’t need it: the UC function runs inside Databricks on serverless compute, and only the result leaves.</w:t>
      </w:r>
    </w:p>
    <w:p>
      <w:pPr>
        <w:pStyle w:val="ListParagraph"/>
        <w:numPr>
          <w:ilvl w:val="0"/>
          <w:numId w:val="2"/>
        </w:numPr>
        <w:spacing w:after="60"/>
      </w:pPr>
      <w:r>
        <w:t xml:space="preserve">Proven Oct 12: EDA turned off on the BrakeKat metastore, the agent still returned the same rows (images 13 and 14), then EDA was restored for Joey.</w:t>
      </w:r>
    </w:p>
    <w:p>
      <w:pPr>
        <w:pStyle w:val="ListParagraph"/>
        <w:numPr>
          <w:ilvl w:val="0"/>
          <w:numId w:val="2"/>
        </w:numPr>
        <w:spacing w:after="140"/>
      </w:pPr>
      <w:r>
        <w:t xml:space="preserve">Fabric mirroring does need EDA, plus grants in Fabric: a second governance layer, which is what Mark wants to avoid.</w:t>
      </w:r>
    </w:p>
    <w:p>
      <w:pPr>
        <w:pStyle w:val="Heading2"/>
        <w:keepNext/>
      </w:pPr>
      <w:r>
        <w:t xml:space="preserve">Legacy MCP URL vs Unity Gateway</w:t>
      </w:r>
    </w:p>
    <w:p>
      <w:pPr>
        <w:pStyle w:val="ListParagraph"/>
        <w:numPr>
          <w:ilvl w:val="0"/>
          <w:numId w:val="2"/>
        </w:numPr>
        <w:spacing w:after="60"/>
      </w:pPr>
      <w:r>
        <w:t xml:space="preserve">Today APIM calls Databricks’ legacy managed MCP URL </w:t>
      </w:r>
      <w:r>
        <w:rPr>
          <w:rFonts w:ascii="Consolas" w:cs="Consolas" w:eastAsia="Consolas" w:hAnsi="Consolas"/>
          <w:sz w:val="20"/>
          <w:szCs w:val="20"/>
        </w:rPr>
        <w:t xml:space="preserve">/api/2.0/mcp/functions/imh_demo/clinical</w:t>
      </w:r>
      <w:r>
        <w:t xml:space="preserve">. It proves the pattern but bypasses Unity Gateway.</w:t>
      </w:r>
    </w:p>
    <w:p>
      <w:pPr>
        <w:pStyle w:val="ListParagraph"/>
        <w:numPr>
          <w:ilvl w:val="0"/>
          <w:numId w:val="2"/>
        </w:numPr>
        <w:spacing w:after="60"/>
      </w:pPr>
      <w:r>
        <w:t xml:space="preserve">Unity Gateway (Databricks, Oct 2026) puts MCP services and models behind grants, policies and tracing: </w:t>
      </w:r>
      <w:r>
        <w:rPr>
          <w:rFonts w:ascii="Consolas" w:cs="Consolas" w:eastAsia="Consolas" w:hAnsi="Consolas"/>
          <w:sz w:val="20"/>
          <w:szCs w:val="20"/>
        </w:rPr>
        <w:t xml:space="preserve">/ai-gateway/mcp-services/…</w:t>
      </w:r>
      <w:r>
        <w:t xml:space="preserve">. For a new build, point APIM at that URL so both gateways apply. Not tested through APIM yet.</w:t>
      </w:r>
    </w:p>
    <w:p>
      <w:pPr>
        <w:pStyle w:val="ListParagraph"/>
        <w:numPr>
          <w:ilvl w:val="0"/>
          <w:numId w:val="2"/>
        </w:numPr>
        <w:spacing w:after="140"/>
      </w:pPr>
      <w:r>
        <w:t xml:space="preserve">The Genie One beta MCP endpoint sunsets Oct 31, 2026. Option 2 doesn’t use it.</w:t>
      </w:r>
    </w:p>
    <w:p>
      <w:pPr>
        <w:pStyle w:val="Heading1"/>
        <w:pageBreakBefore/>
      </w:pPr>
      <w:bookmarkStart w:name="s3" w:id="3"/>
      <w:r>
        <w:t xml:space="preserve">3. Yun’s architecture, box by box</w:t>
      </w:r>
      <w:bookmarkEnd w:id="3"/>
    </w:p>
    <w:p>
      <w:pPr>
        <w:spacing w:after="120"/>
      </w:pPr>
      <w:r>
        <w:t xml:space="preserve">Yun’s diagram is the target. The demo walks its middle path: an agent calls APIM (③), APIM calls Databricks as a managed identity (④), Unity Catalog decides the data, and Databricks calls a Foundry model back through APIM (⑤).</w:t>
      </w:r>
    </w:p>
    <w:p>
      <w:pPr>
        <w:keepNext/>
        <w:spacing w:before="120" w:after="60"/>
        <w:jc w:val="center"/>
      </w:pPr>
      <w:r>
        <w:drawing>
          <wp:inline distT="0" distB="0" distL="0" distR="0">
            <wp:extent cx="5943600" cy="4143375"/>
            <wp:effectExtent t="0" r="0" b="0" l="0"/>
            <wp:docPr id="1" name="01-yun-architecture.png" descr="Image 1. Yun's target architecture for IMH, boxes ① to ⑥" title="Image 1. Yun's target architecture for IMH, boxes ① to 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143375"/>
                    </a:xfrm>
                    <a:prstGeom prst="rect">
                      <a:avLst/>
                    </a:prstGeom>
                  </pic:spPr>
                </pic:pic>
              </a:graphicData>
            </a:graphic>
          </wp:inline>
        </w:drawing>
      </w:r>
    </w:p>
    <w:p>
      <w:pPr>
        <w:spacing w:after="240"/>
        <w:jc w:val="center"/>
      </w:pPr>
      <w:r>
        <w:rPr>
          <w:i/>
          <w:iCs/>
          <w:color w:val="555555"/>
          <w:sz w:val="18"/>
          <w:szCs w:val="18"/>
        </w:rPr>
        <w:t xml:space="preserve">Image 1. Yun’s target architecture for IMH, boxes ① to 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4060"/>
        <w:gridCol w:w="1600"/>
      </w:tblGrid>
      <w:tr>
        <w:trPr>
          <w:cantSplit/>
          <w:tblHeader/>
        </w:trPr>
        <w:tc>
          <w:tcPr>
            <w:tcW w:type="dxa" w:w="11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Yun</w:t>
            </w:r>
          </w:p>
        </w:tc>
        <w:tc>
          <w:tcPr>
            <w:tcW w:type="dxa" w:w="26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Box</w:t>
            </w:r>
          </w:p>
        </w:tc>
        <w:tc>
          <w:tcPr>
            <w:tcW w:type="dxa" w:w="40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What we show</w:t>
            </w:r>
          </w:p>
        </w:tc>
        <w:tc>
          <w:tcPr>
            <w:tcW w:type="dxa" w:w="16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Status</w:t>
            </w:r>
          </w:p>
        </w:tc>
      </w:tr>
      <w:tr>
        <w:trPr>
          <w:cantSplit/>
          <w:tblHeader w:val="false"/>
        </w:trPr>
        <w:tc>
          <w:tcPr>
            <w:tcW w:type="dxa" w:w="1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①</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Teams / M365 Copilot / Copilot Studio (Entra sign-in)</w:t>
            </w:r>
          </w:p>
        </w:tc>
        <w:tc>
          <w:tcPr>
            <w:tcW w:type="dxa" w:w="4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Not built</w:t>
            </w:r>
          </w:p>
        </w:tc>
        <w:tc>
          <w:tcPr>
            <w:tcW w:type="dxa" w:w="1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Talk track</w:t>
            </w:r>
          </w:p>
        </w:tc>
      </w:tr>
      <w:tr>
        <w:trPr>
          <w:cantSplit/>
          <w:tblHeader w:val="false"/>
        </w:trPr>
        <w:tc>
          <w:tcPr>
            <w:tcW w:type="dxa" w:w="1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②</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Cloudflare → App Gateway (WAF)</w:t>
            </w:r>
          </w:p>
        </w:tc>
        <w:tc>
          <w:tcPr>
            <w:tcW w:type="dxa" w:w="4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Not built (networking)</w:t>
            </w:r>
          </w:p>
        </w:tc>
        <w:tc>
          <w:tcPr>
            <w:tcW w:type="dxa" w:w="1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Talk track</w:t>
            </w:r>
          </w:p>
        </w:tc>
      </w:tr>
      <w:tr>
        <w:trPr>
          <w:cantSplit/>
          <w:tblHeader w:val="false"/>
        </w:trPr>
        <w:tc>
          <w:tcPr>
            <w:tcW w:type="dxa" w:w="1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Runtime</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Agent runtime: AKS</w:t>
            </w:r>
          </w:p>
        </w:tc>
        <w:tc>
          <w:tcPr>
            <w:tcW w:type="dxa" w:w="4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Container Apps job </w:t>
            </w:r>
            <w:r>
              <w:rPr>
                <w:rFonts w:ascii="Consolas" w:cs="Consolas" w:eastAsia="Consolas" w:hAnsi="Consolas"/>
                <w:sz w:val="17"/>
                <w:szCs w:val="17"/>
              </w:rPr>
              <w:t xml:space="preserve">job-imh-uc-agent</w:t>
            </w:r>
            <w:r>
              <w:rPr>
                <w:sz w:val="19"/>
                <w:szCs w:val="19"/>
              </w:rPr>
              <w:t xml:space="preserve"> with its own managed identity (step 10)</w:t>
            </w:r>
          </w:p>
        </w:tc>
        <w:tc>
          <w:tcPr>
            <w:tcW w:type="dxa" w:w="1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Stand-in</w:t>
            </w:r>
          </w:p>
        </w:tc>
      </w:tr>
      <w:tr>
        <w:trPr>
          <w:cantSplit/>
          <w:tblHeader w:val="false"/>
        </w:trPr>
        <w:tc>
          <w:tcPr>
            <w:tcW w:type="dxa" w:w="1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Runtime</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Foundry Agent Service</w:t>
            </w:r>
          </w:p>
        </w:tc>
        <w:tc>
          <w:tcPr>
            <w:tcW w:type="dxa" w:w="4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Agents C and H (steps 6–7)</w:t>
            </w:r>
          </w:p>
        </w:tc>
        <w:tc>
          <w:tcPr>
            <w:tcW w:type="dxa" w:w="1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Live</w:t>
            </w:r>
          </w:p>
        </w:tc>
      </w:tr>
      <w:tr>
        <w:trPr>
          <w:cantSplit/>
          <w:tblHeader w:val="false"/>
        </w:trPr>
        <w:tc>
          <w:tcPr>
            <w:tcW w:type="dxa" w:w="1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③</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validates the Entra token, applies policy, routes to the MCP tool</w:t>
            </w:r>
          </w:p>
        </w:tc>
        <w:tc>
          <w:tcPr>
            <w:tcW w:type="dxa" w:w="4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/uc-entra</w:t>
            </w:r>
            <w:r>
              <w:rPr>
                <w:sz w:val="19"/>
                <w:szCs w:val="19"/>
              </w:rPr>
              <w:t xml:space="preserve"> (token + allowed-app list, 401 otherwise); </w:t>
            </w:r>
            <w:r>
              <w:rPr>
                <w:rFonts w:ascii="Consolas" w:cs="Consolas" w:eastAsia="Consolas" w:hAnsi="Consolas"/>
                <w:sz w:val="17"/>
                <w:szCs w:val="17"/>
              </w:rPr>
              <w:t xml:space="preserve">/uc</w:t>
            </w:r>
            <w:r>
              <w:rPr>
                <w:sz w:val="19"/>
                <w:szCs w:val="19"/>
              </w:rPr>
              <w:t xml:space="preserve"> and </w:t>
            </w:r>
            <w:r>
              <w:rPr>
                <w:rFonts w:ascii="Consolas" w:cs="Consolas" w:eastAsia="Consolas" w:hAnsi="Consolas"/>
                <w:sz w:val="17"/>
                <w:szCs w:val="17"/>
              </w:rPr>
              <w:t xml:space="preserve">/uc-limited</w:t>
            </w:r>
            <w:r>
              <w:rPr>
                <w:sz w:val="19"/>
                <w:szCs w:val="19"/>
              </w:rPr>
              <w:t xml:space="preserve"> (key + limits)</w:t>
            </w:r>
          </w:p>
        </w:tc>
        <w:tc>
          <w:tcPr>
            <w:tcW w:type="dxa" w:w="1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Live (interim audience)</w:t>
            </w:r>
          </w:p>
        </w:tc>
      </w:tr>
      <w:tr>
        <w:trPr>
          <w:cantSplit/>
          <w:tblHeader w:val="false"/>
        </w:trPr>
        <w:tc>
          <w:tcPr>
            <w:tcW w:type="dxa" w:w="1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④</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 Databricks managed MCP / UC, OAuth M2M via Entra</w:t>
            </w:r>
          </w:p>
        </w:tc>
        <w:tc>
          <w:tcPr>
            <w:tcW w:type="dxa" w:w="4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signs in as </w:t>
            </w:r>
            <w:r>
              <w:rPr>
                <w:rFonts w:ascii="Consolas" w:cs="Consolas" w:eastAsia="Consolas" w:hAnsi="Consolas"/>
                <w:sz w:val="17"/>
                <w:szCs w:val="17"/>
              </w:rPr>
              <w:t xml:space="preserve">umi-imh-uc-agent</w:t>
            </w:r>
            <w:r>
              <w:rPr>
                <w:sz w:val="19"/>
                <w:szCs w:val="19"/>
              </w:rPr>
              <w:t xml:space="preserve">, a service principal in </w:t>
            </w:r>
            <w:r>
              <w:rPr>
                <w:rFonts w:ascii="Consolas" w:cs="Consolas" w:eastAsia="Consolas" w:hAnsi="Consolas"/>
                <w:sz w:val="17"/>
                <w:szCs w:val="17"/>
              </w:rPr>
              <w:t xml:space="preserve">imh_analyst</w:t>
            </w:r>
          </w:p>
        </w:tc>
        <w:tc>
          <w:tcPr>
            <w:tcW w:type="dxa" w:w="1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Identity live; private network not built</w:t>
            </w:r>
          </w:p>
        </w:tc>
      </w:tr>
      <w:tr>
        <w:trPr>
          <w:cantSplit/>
          <w:tblHeader w:val="false"/>
        </w:trPr>
        <w:tc>
          <w:tcPr>
            <w:tcW w:type="dxa" w:w="1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UC</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Unity Catalog governs access</w:t>
            </w:r>
          </w:p>
        </w:tc>
        <w:tc>
          <w:tcPr>
            <w:tcW w:type="dxa" w:w="4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Row filter + masks on </w:t>
            </w:r>
            <w:r>
              <w:rPr>
                <w:rFonts w:ascii="Consolas" w:cs="Consolas" w:eastAsia="Consolas" w:hAnsi="Consolas"/>
                <w:sz w:val="17"/>
                <w:szCs w:val="17"/>
              </w:rPr>
              <w:t xml:space="preserve">imh_demo.clinical.patients</w:t>
            </w:r>
          </w:p>
        </w:tc>
        <w:tc>
          <w:tcPr>
            <w:tcW w:type="dxa" w:w="1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Live</w:t>
            </w:r>
          </w:p>
        </w:tc>
      </w:tr>
      <w:tr>
        <w:trPr>
          <w:cantSplit/>
          <w:tblHeader w:val="false"/>
        </w:trPr>
        <w:tc>
          <w:tcPr>
            <w:tcW w:type="dxa" w:w="1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⑤</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Databricks → Unity AI Gateway → APIM → Foundry models</w:t>
            </w:r>
          </w:p>
        </w:tc>
        <w:tc>
          <w:tcPr>
            <w:tcW w:type="dxa" w:w="4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Endpoint </w:t>
            </w:r>
            <w:r>
              <w:rPr>
                <w:rFonts w:ascii="Consolas" w:cs="Consolas" w:eastAsia="Consolas" w:hAnsi="Consolas"/>
                <w:sz w:val="17"/>
                <w:szCs w:val="17"/>
              </w:rPr>
              <w:t xml:space="preserve">imh-foundry-gpt41-via-apim</w:t>
            </w:r>
            <w:r>
              <w:rPr>
                <w:sz w:val="19"/>
                <w:szCs w:val="19"/>
              </w:rPr>
              <w:t xml:space="preserve"> → APIM </w:t>
            </w:r>
            <w:r>
              <w:rPr>
                <w:rFonts w:ascii="Consolas" w:cs="Consolas" w:eastAsia="Consolas" w:hAnsi="Consolas"/>
                <w:sz w:val="17"/>
                <w:szCs w:val="17"/>
              </w:rPr>
              <w:t xml:space="preserve">/aoai</w:t>
            </w:r>
            <w:r>
              <w:rPr>
                <w:sz w:val="19"/>
                <w:szCs w:val="19"/>
              </w:rPr>
              <w:t xml:space="preserve"> → gpt-4.1 (step 11)</w:t>
            </w:r>
          </w:p>
        </w:tc>
        <w:tc>
          <w:tcPr>
            <w:tcW w:type="dxa" w:w="1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Live</w:t>
            </w:r>
          </w:p>
        </w:tc>
      </w:tr>
      <w:tr>
        <w:trPr>
          <w:cantSplit/>
          <w:tblHeader w:val="false"/>
        </w:trPr>
        <w:tc>
          <w:tcPr>
            <w:tcW w:type="dxa" w:w="1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⑥</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AKS / APIM → Foundry models over private endpoint</w:t>
            </w:r>
          </w:p>
        </w:tc>
        <w:tc>
          <w:tcPr>
            <w:tcW w:type="dxa" w:w="4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/aoai</w:t>
            </w:r>
            <w:r>
              <w:rPr>
                <w:sz w:val="19"/>
                <w:szCs w:val="19"/>
              </w:rPr>
              <w:t xml:space="preserve"> over the public network</w:t>
            </w:r>
          </w:p>
        </w:tc>
        <w:tc>
          <w:tcPr>
            <w:tcW w:type="dxa" w:w="1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Public here</w:t>
            </w:r>
          </w:p>
        </w:tc>
      </w:tr>
      <w:tr>
        <w:trPr>
          <w:cantSplit/>
          <w:tblHeader w:val="false"/>
        </w:trPr>
        <w:tc>
          <w:tcPr>
            <w:tcW w:type="dxa" w:w="1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Open item</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 Databricks serverless connectivity (DMZ)</w:t>
            </w:r>
          </w:p>
        </w:tc>
        <w:tc>
          <w:tcPr>
            <w:tcW w:type="dxa" w:w="4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Identity proven; network not built (Private Link one way, NCC the other)</w:t>
            </w:r>
          </w:p>
        </w:tc>
        <w:tc>
          <w:tcPr>
            <w:tcW w:type="dxa" w:w="1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Talk track</w:t>
            </w:r>
          </w:p>
        </w:tc>
      </w:tr>
      <w:tr>
        <w:trPr>
          <w:cantSplit/>
          <w:tblHeader w:val="false"/>
        </w:trPr>
        <w:tc>
          <w:tcPr>
            <w:tcW w:type="dxa" w:w="1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Open item</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Result-size / row limits via APIM MCP</w:t>
            </w:r>
          </w:p>
        </w:tc>
        <w:tc>
          <w:tcPr>
            <w:tcW w:type="dxa" w:w="4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/uc-limited</w:t>
            </w:r>
            <w:r>
              <w:rPr>
                <w:sz w:val="19"/>
                <w:szCs w:val="19"/>
              </w:rPr>
              <w:t xml:space="preserve"> (step 7)</w:t>
            </w:r>
          </w:p>
        </w:tc>
        <w:tc>
          <w:tcPr>
            <w:tcW w:type="dxa" w:w="1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Live</w:t>
            </w:r>
          </w:p>
        </w:tc>
      </w:tr>
      <w:tr>
        <w:trPr>
          <w:cantSplit/>
          <w:tblHeader w:val="false"/>
        </w:trPr>
        <w:tc>
          <w:tcPr>
            <w:tcW w:type="dxa" w:w="1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Open item</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AKS as the standard runtime</w:t>
            </w:r>
          </w:p>
        </w:tc>
        <w:tc>
          <w:tcPr>
            <w:tcW w:type="dxa" w:w="4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Same client in Container Apps; on AKS only the sign-in changes (workload identity)</w:t>
            </w:r>
          </w:p>
        </w:tc>
        <w:tc>
          <w:tcPr>
            <w:tcW w:type="dxa" w:w="1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Stand-in</w:t>
            </w:r>
          </w:p>
        </w:tc>
      </w:tr>
      <w:tr>
        <w:trPr>
          <w:cantSplit/>
          <w:tblHeader w:val="false"/>
        </w:trPr>
        <w:tc>
          <w:tcPr>
            <w:tcW w:type="dxa" w:w="1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Open item</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Foundry public DNS limitation → runtime on AKS</w:t>
            </w:r>
          </w:p>
        </w:tc>
        <w:tc>
          <w:tcPr>
            <w:tcW w:type="dxa" w:w="4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Both runtimes call the same governed APIM tool</w:t>
            </w:r>
          </w:p>
        </w:tc>
        <w:tc>
          <w:tcPr>
            <w:tcW w:type="dxa" w:w="1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Live</w:t>
            </w:r>
          </w:p>
        </w:tc>
      </w:tr>
    </w:tbl>
    <w:p>
      <w:pPr>
        <w:spacing w:before="0" w:after="0" w:line="160"/>
      </w:pPr>
    </w:p>
    <w:p>
      <w:pPr>
        <w:keepNext/>
        <w:spacing w:before="120" w:after="60"/>
        <w:jc w:val="center"/>
      </w:pPr>
      <w:r>
        <w:drawing>
          <wp:inline distT="0" distB="0" distL="0" distR="0">
            <wp:extent cx="3333750" cy="1438275"/>
            <wp:effectExtent t="0" r="0" b="0" l="0"/>
            <wp:docPr id="1" name="02-yun-open-items.png" descr="Image 2. Yun's open items" title="Image 2. Yun's open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1438275"/>
                    </a:xfrm>
                    <a:prstGeom prst="rect">
                      <a:avLst/>
                    </a:prstGeom>
                  </pic:spPr>
                </pic:pic>
              </a:graphicData>
            </a:graphic>
          </wp:inline>
        </w:drawing>
      </w:r>
    </w:p>
    <w:p>
      <w:pPr>
        <w:spacing w:after="240"/>
        <w:jc w:val="center"/>
      </w:pPr>
      <w:r>
        <w:rPr>
          <w:i/>
          <w:iCs/>
          <w:color w:val="555555"/>
          <w:sz w:val="18"/>
          <w:szCs w:val="18"/>
        </w:rPr>
        <w:t xml:space="preserve">Image 2. Yun’s open items</w:t>
      </w:r>
    </w:p>
    <w:p>
      <w:pPr>
        <w:pStyle w:val="Heading2"/>
        <w:keepNext/>
      </w:pPr>
      <w:r>
        <w:t xml:space="preserve">Where the two priorities land</w:t>
      </w:r>
    </w:p>
    <w:p>
      <w:pPr>
        <w:pStyle w:val="ListParagraph"/>
        <w:numPr>
          <w:ilvl w:val="0"/>
          <w:numId w:val="2"/>
        </w:numPr>
        <w:spacing w:after="60"/>
      </w:pPr>
      <w:r>
        <w:rPr>
          <w:b/>
          <w:bCs/>
        </w:rPr>
        <w:t xml:space="preserve">Priority 1, Microsoft agents → Databricks tools:</w:t>
      </w:r>
      <w:r>
        <w:t xml:space="preserve"> the middle path, Runtime → ③ → ④ → Unity Catalog. Steps 3–10.</w:t>
      </w:r>
    </w:p>
    <w:p>
      <w:pPr>
        <w:pStyle w:val="ListParagraph"/>
        <w:numPr>
          <w:ilvl w:val="0"/>
          <w:numId w:val="2"/>
        </w:numPr>
        <w:spacing w:after="60"/>
      </w:pPr>
      <w:r>
        <w:rPr>
          <w:b/>
          <w:bCs/>
        </w:rPr>
        <w:t xml:space="preserve">Priority 2, Databricks agents ↔ Microsoft services:</w:t>
      </w:r>
      <w:r>
        <w:t xml:space="preserve"> ⑤ (Databricks → APIM → Foundry model, step 11) and Genie One → Microsoft 365 (step 12). The entry at ①, Copilot Studio or Teams calling Databricks, is not built.</w:t>
      </w:r>
    </w:p>
    <w:p>
      <w:pPr>
        <w:pStyle w:val="ListParagraph"/>
        <w:numPr>
          <w:ilvl w:val="0"/>
          <w:numId w:val="2"/>
        </w:numPr>
        <w:spacing w:after="140"/>
      </w:pPr>
      <w:r>
        <w:rPr>
          <w:b/>
          <w:bCs/>
        </w:rPr>
        <w:t xml:space="preserve">What to say about ⑥ and the open items:</w:t>
      </w:r>
      <w:r>
        <w:t xml:space="preserve"> identity and policy are proven; the private network is the IMH build (Private Link from APIM to Databricks, NCC from Databricks serverless back to APIM).</w:t>
      </w:r>
    </w:p>
    <w:p>
      <w:pPr>
        <w:pStyle w:val="Heading1"/>
        <w:pageBreakBefore/>
      </w:pPr>
      <w:bookmarkStart w:name="s4" w:id="4"/>
      <w:r>
        <w:t xml:space="preserve">4. Option 2: the slide and what runs</w:t>
      </w:r>
      <w:bookmarkEnd w:id="4"/>
    </w:p>
    <w:p>
      <w:pPr>
        <w:keepNext/>
        <w:spacing w:before="120" w:after="60"/>
        <w:jc w:val="center"/>
      </w:pPr>
      <w:r>
        <w:drawing>
          <wp:inline distT="0" distB="0" distL="0" distR="0">
            <wp:extent cx="5943600" cy="2962275"/>
            <wp:effectExtent t="0" r="0" b="0" l="0"/>
            <wp:docPr id="1" name="03-option2-slide.png" descr="Image 3. IMH's Option 2 slide: Azure agent → APIM → MCP server → UC function → Databricks tables" title="Image 3. IMH's Option 2 slide: Azure agent → APIM → MCP server → UC function → Databrick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962275"/>
                    </a:xfrm>
                    <a:prstGeom prst="rect">
                      <a:avLst/>
                    </a:prstGeom>
                  </pic:spPr>
                </pic:pic>
              </a:graphicData>
            </a:graphic>
          </wp:inline>
        </w:drawing>
      </w:r>
    </w:p>
    <w:p>
      <w:pPr>
        <w:spacing w:after="240"/>
        <w:jc w:val="center"/>
      </w:pPr>
      <w:r>
        <w:rPr>
          <w:i/>
          <w:iCs/>
          <w:color w:val="555555"/>
          <w:sz w:val="18"/>
          <w:szCs w:val="18"/>
        </w:rPr>
        <w:t xml:space="preserve">Image 3. IMH’s Option 2 slide: Azure agent → APIM → MCP server → UC function → Databricks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On the slide</w:t>
            </w:r>
          </w:p>
        </w:tc>
        <w:tc>
          <w:tcPr>
            <w:tcW w:type="dxa" w:w="64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What runs in the demo</w:t>
            </w:r>
          </w:p>
        </w:tc>
      </w:tr>
      <w:tr>
        <w:trPr>
          <w:cantSplit/>
          <w:tblHeader w:val="false"/>
        </w:trPr>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Azure Agent</w:t>
            </w:r>
          </w:p>
        </w:tc>
        <w:tc>
          <w:tcPr>
            <w:tcW w:type="dxa" w:w="64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Foundry agents C (</w:t>
            </w:r>
            <w:r>
              <w:rPr>
                <w:rFonts w:ascii="Consolas" w:cs="Consolas" w:eastAsia="Consolas" w:hAnsi="Consolas"/>
                <w:sz w:val="17"/>
                <w:szCs w:val="17"/>
              </w:rPr>
              <w:t xml:space="preserve">imh-uc-apim-umi-agent</w:t>
            </w:r>
            <w:r>
              <w:rPr>
                <w:sz w:val="19"/>
                <w:szCs w:val="19"/>
              </w:rPr>
              <w:t xml:space="preserve"> v6) and H (</w:t>
            </w:r>
            <w:r>
              <w:rPr>
                <w:rFonts w:ascii="Consolas" w:cs="Consolas" w:eastAsia="Consolas" w:hAnsi="Consolas"/>
                <w:sz w:val="17"/>
                <w:szCs w:val="17"/>
              </w:rPr>
              <w:t xml:space="preserve">imh-uc-limited-agent</w:t>
            </w:r>
            <w:r>
              <w:rPr>
                <w:sz w:val="19"/>
                <w:szCs w:val="19"/>
              </w:rPr>
              <w:t xml:space="preserve"> v3); the Container Apps job </w:t>
            </w:r>
            <w:r>
              <w:rPr>
                <w:rFonts w:ascii="Consolas" w:cs="Consolas" w:eastAsia="Consolas" w:hAnsi="Consolas"/>
                <w:sz w:val="17"/>
                <w:szCs w:val="17"/>
              </w:rPr>
              <w:t xml:space="preserve">job-imh-uc-agent</w:t>
            </w:r>
            <w:r>
              <w:rPr>
                <w:sz w:val="19"/>
                <w:szCs w:val="19"/>
              </w:rPr>
              <w:t xml:space="preserve"> as the AKS stand-in</w:t>
            </w:r>
          </w:p>
        </w:tc>
      </w:tr>
      <w:tr>
        <w:trPr>
          <w:cantSplit/>
          <w:tblHeader w:val="false"/>
        </w:trPr>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w:t>
            </w:r>
          </w:p>
        </w:tc>
        <w:tc>
          <w:tcPr>
            <w:tcW w:type="dxa" w:w="64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apim-imh-uc-66zpmtcbvhe7w</w:t>
            </w:r>
            <w:r>
              <w:rPr>
                <w:sz w:val="19"/>
                <w:szCs w:val="19"/>
              </w:rPr>
              <w:t xml:space="preserve">, routes </w:t>
            </w:r>
            <w:r>
              <w:rPr>
                <w:rFonts w:ascii="Consolas" w:cs="Consolas" w:eastAsia="Consolas" w:hAnsi="Consolas"/>
                <w:sz w:val="17"/>
                <w:szCs w:val="17"/>
              </w:rPr>
              <w:t xml:space="preserve">/uc</w:t>
            </w:r>
            <w:r>
              <w:rPr>
                <w:sz w:val="19"/>
                <w:szCs w:val="19"/>
              </w:rPr>
              <w:t xml:space="preserve">, </w:t>
            </w:r>
            <w:r>
              <w:rPr>
                <w:rFonts w:ascii="Consolas" w:cs="Consolas" w:eastAsia="Consolas" w:hAnsi="Consolas"/>
                <w:sz w:val="17"/>
                <w:szCs w:val="17"/>
              </w:rPr>
              <w:t xml:space="preserve">/uc-limited</w:t>
            </w:r>
            <w:r>
              <w:rPr>
                <w:sz w:val="19"/>
                <w:szCs w:val="19"/>
              </w:rPr>
              <w:t xml:space="preserve"> and </w:t>
            </w:r>
            <w:r>
              <w:rPr>
                <w:rFonts w:ascii="Consolas" w:cs="Consolas" w:eastAsia="Consolas" w:hAnsi="Consolas"/>
                <w:sz w:val="17"/>
                <w:szCs w:val="17"/>
              </w:rPr>
              <w:t xml:space="preserve">/uc-entra</w:t>
            </w:r>
            <w:r>
              <w:rPr>
                <w:sz w:val="19"/>
                <w:szCs w:val="19"/>
              </w:rPr>
              <w:t xml:space="preserve"> (plus </w:t>
            </w:r>
            <w:r>
              <w:rPr>
                <w:rFonts w:ascii="Consolas" w:cs="Consolas" w:eastAsia="Consolas" w:hAnsi="Consolas"/>
                <w:sz w:val="17"/>
                <w:szCs w:val="17"/>
              </w:rPr>
              <w:t xml:space="preserve">/aoai</w:t>
            </w:r>
            <w:r>
              <w:rPr>
                <w:sz w:val="19"/>
                <w:szCs w:val="19"/>
              </w:rPr>
              <w:t xml:space="preserve"> for the reverse direction)</w:t>
            </w:r>
          </w:p>
        </w:tc>
      </w:tr>
      <w:tr>
        <w:trPr>
          <w:cantSplit/>
          <w:tblHeader w:val="false"/>
        </w:trPr>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MCP Server</w:t>
            </w:r>
          </w:p>
        </w:tc>
        <w:tc>
          <w:tcPr>
            <w:tcW w:type="dxa" w:w="64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Databricks managed MCP server at </w:t>
            </w:r>
            <w:r>
              <w:rPr>
                <w:rFonts w:ascii="Consolas" w:cs="Consolas" w:eastAsia="Consolas" w:hAnsi="Consolas"/>
                <w:sz w:val="17"/>
                <w:szCs w:val="17"/>
              </w:rPr>
              <w:t xml:space="preserve">/api/2.0/mcp/functions/imh_demo/clinical</w:t>
            </w:r>
          </w:p>
        </w:tc>
      </w:tr>
      <w:tr>
        <w:trPr>
          <w:cantSplit/>
          <w:tblHeader w:val="false"/>
        </w:trPr>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UC Function</w:t>
            </w:r>
          </w:p>
        </w:tc>
        <w:tc>
          <w:tcPr>
            <w:tcW w:type="dxa" w:w="64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imh_demo.clinical.get_patients(fac)</w:t>
            </w:r>
            <w:r>
              <w:rPr>
                <w:sz w:val="19"/>
                <w:szCs w:val="19"/>
              </w:rPr>
              <w:t xml:space="preserve"> and </w:t>
            </w:r>
            <w:r>
              <w:rPr>
                <w:rFonts w:ascii="Consolas" w:cs="Consolas" w:eastAsia="Consolas" w:hAnsi="Consolas"/>
                <w:sz w:val="17"/>
                <w:szCs w:val="17"/>
              </w:rPr>
              <w:t xml:space="preserve">get_patients_limited(fac, max_rows)</w:t>
            </w:r>
            <w:r>
              <w:rPr>
                <w:sz w:val="19"/>
                <w:szCs w:val="19"/>
              </w:rPr>
              <w:t xml:space="preserve">. The slide’s examples were </w:t>
            </w:r>
            <w:r>
              <w:rPr>
                <w:rFonts w:ascii="Consolas" w:cs="Consolas" w:eastAsia="Consolas" w:hAnsi="Consolas"/>
                <w:sz w:val="17"/>
                <w:szCs w:val="17"/>
              </w:rPr>
              <w:t xml:space="preserve">get_patient_demographics</w:t>
            </w:r>
            <w:r>
              <w:rPr>
                <w:sz w:val="19"/>
                <w:szCs w:val="19"/>
              </w:rPr>
              <w:t xml:space="preserve">, </w:t>
            </w:r>
            <w:r>
              <w:rPr>
                <w:rFonts w:ascii="Consolas" w:cs="Consolas" w:eastAsia="Consolas" w:hAnsi="Consolas"/>
                <w:sz w:val="17"/>
                <w:szCs w:val="17"/>
              </w:rPr>
              <w:t xml:space="preserve">get_claim_history</w:t>
            </w:r>
            <w:r>
              <w:rPr>
                <w:sz w:val="19"/>
                <w:szCs w:val="19"/>
              </w:rPr>
              <w:t xml:space="preserve"> and </w:t>
            </w:r>
            <w:r>
              <w:rPr>
                <w:rFonts w:ascii="Consolas" w:cs="Consolas" w:eastAsia="Consolas" w:hAnsi="Consolas"/>
                <w:sz w:val="17"/>
                <w:szCs w:val="17"/>
              </w:rPr>
              <w:t xml:space="preserve">get_authorization_status</w:t>
            </w:r>
          </w:p>
        </w:tc>
      </w:tr>
      <w:tr>
        <w:trPr>
          <w:cantSplit/>
          <w:tblHeader w:val="false"/>
        </w:trPr>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Databricks Tables</w:t>
            </w:r>
          </w:p>
        </w:tc>
        <w:tc>
          <w:tcPr>
            <w:tcW w:type="dxa" w:w="64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imh_demo.clinical.patients</w:t>
            </w:r>
            <w:r>
              <w:rPr>
                <w:sz w:val="19"/>
                <w:szCs w:val="19"/>
              </w:rPr>
              <w:t xml:space="preserve">: 12 synthetic rows with a row filter and two column masks</w:t>
            </w:r>
          </w:p>
        </w:tc>
      </w:tr>
    </w:tbl>
    <w:p>
      <w:pPr>
        <w:spacing w:before="0" w:after="0" w:line="160"/>
      </w:pPr>
    </w:p>
    <w:p>
      <w:pPr>
        <w:pStyle w:val="Heading2"/>
        <w:keepNext/>
      </w:pPr>
      <w:r>
        <w:t xml:space="preserve">Why Option 2 fits (the slide’s “best fit” list)</w:t>
      </w:r>
    </w:p>
    <w:p>
      <w:pPr>
        <w:pStyle w:val="ListParagraph"/>
        <w:numPr>
          <w:ilvl w:val="0"/>
          <w:numId w:val="2"/>
        </w:numPr>
        <w:spacing w:after="60"/>
      </w:pPr>
      <w:r>
        <w:rPr>
          <w:b/>
          <w:bCs/>
        </w:rPr>
        <w:t xml:space="preserve">Deterministic workflows:</w:t>
      </w:r>
      <w:r>
        <w:t xml:space="preserve"> the agent runs queries we wrote and only fills in parameters.</w:t>
      </w:r>
    </w:p>
    <w:p>
      <w:pPr>
        <w:pStyle w:val="ListParagraph"/>
        <w:numPr>
          <w:ilvl w:val="0"/>
          <w:numId w:val="2"/>
        </w:numPr>
        <w:spacing w:after="60"/>
      </w:pPr>
      <w:r>
        <w:rPr>
          <w:b/>
          <w:bCs/>
        </w:rPr>
        <w:t xml:space="preserve">Controlled inputs and outputs:</w:t>
      </w:r>
      <w:r>
        <w:t xml:space="preserve"> no free-form SQL; APIM caps rows and size.</w:t>
      </w:r>
    </w:p>
    <w:p>
      <w:pPr>
        <w:pStyle w:val="ListParagraph"/>
        <w:numPr>
          <w:ilvl w:val="0"/>
          <w:numId w:val="2"/>
        </w:numPr>
        <w:spacing w:after="60"/>
      </w:pPr>
      <w:r>
        <w:rPr>
          <w:b/>
          <w:bCs/>
        </w:rPr>
        <w:t xml:space="preserve">Reuse across platforms:</w:t>
      </w:r>
      <w:r>
        <w:t xml:space="preserve"> Foundry, M365 Copilot and others call the same MCP URL on APIM.</w:t>
      </w:r>
    </w:p>
    <w:p>
      <w:pPr>
        <w:pStyle w:val="ListParagraph"/>
        <w:numPr>
          <w:ilvl w:val="0"/>
          <w:numId w:val="2"/>
        </w:numPr>
        <w:spacing w:after="140"/>
      </w:pPr>
      <w:r>
        <w:rPr>
          <w:b/>
          <w:bCs/>
        </w:rPr>
        <w:t xml:space="preserve">Central API policy and monitoring:</w:t>
      </w:r>
      <w:r>
        <w:t xml:space="preserve"> APIM policies and logs, plus Databricks Query History.</w:t>
      </w:r>
    </w:p>
    <w:p>
      <w:pPr>
        <w:keepNext/>
        <w:spacing w:before="120" w:after="60"/>
        <w:jc w:val="center"/>
      </w:pPr>
      <w:r>
        <w:drawing>
          <wp:inline distT="0" distB="0" distL="0" distR="0">
            <wp:extent cx="5943600" cy="3219450"/>
            <wp:effectExtent t="0" r="0" b="0" l="0"/>
            <wp:docPr id="1" name="04-imh-original-sketch-apim-aks-genie.png" descr="Image 4. IMH's original sketch: APIM, AKS and Genie" title="Image 4. IMH's original sketch: APIM, AKS and Ge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219450"/>
                    </a:xfrm>
                    <a:prstGeom prst="rect">
                      <a:avLst/>
                    </a:prstGeom>
                  </pic:spPr>
                </pic:pic>
              </a:graphicData>
            </a:graphic>
          </wp:inline>
        </w:drawing>
      </w:r>
    </w:p>
    <w:p>
      <w:pPr>
        <w:spacing w:after="240"/>
        <w:jc w:val="center"/>
      </w:pPr>
      <w:r>
        <w:rPr>
          <w:i/>
          <w:iCs/>
          <w:color w:val="555555"/>
          <w:sz w:val="18"/>
          <w:szCs w:val="18"/>
        </w:rPr>
        <w:t xml:space="preserve">Image 4. IMH’s original sketch: APIM, AKS and Genie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F59E0B" w:sz="24"/>
              <w:bottom w:val="none" w:color="FFFFFF" w:sz="0"/>
              <w:right w:val="none" w:color="FFFFFF" w:sz="0"/>
            </w:tcBorders>
            <w:shd w:fill="FFF7E6" w:color="auto" w:val="clear"/>
            <w:tcMar>
              <w:top w:type="dxa" w:w="100"/>
              <w:left w:type="dxa" w:w="160"/>
              <w:bottom w:type="dxa" w:w="100"/>
              <w:right w:type="dxa" w:w="160"/>
            </w:tcMar>
          </w:tcPr>
          <w:p>
            <w:pPr>
              <w:spacing w:after="0"/>
            </w:pPr>
            <w:r>
              <w:rPr>
                <w:b/>
                <w:bCs/>
                <w:color w:val="B45309"/>
                <w:sz w:val="18"/>
                <w:szCs w:val="18"/>
              </w:rPr>
              <w:t xml:space="preserve">NOTE   </w:t>
            </w:r>
            <w:r>
              <w:t xml:space="preserve">Genie through APIM (segment G) and per-user Genie One from Foundry (segment K) both worked, but were removed from Foundry on Oct 14 to keep the demo to Option 2. Genie answers open questions; UC functions fit governed, repeatable workflows. Both can sit behind the same APIM.</w:t>
            </w:r>
          </w:p>
        </w:tc>
      </w:tr>
    </w:tbl>
    <w:p>
      <w:pPr>
        <w:spacing w:before="0" w:after="0" w:line="160"/>
      </w:pPr>
    </w:p>
    <w:p>
      <w:pPr>
        <w:pStyle w:val="Heading1"/>
        <w:pageBreakBefore/>
      </w:pPr>
      <w:bookmarkStart w:name="s5" w:id="5"/>
      <w:r>
        <w:t xml:space="preserve">5. End-to-end workflow, hop by hop</w:t>
      </w:r>
      <w:bookmarkEnd w:id="5"/>
    </w:p>
    <w:p>
      <w:pPr>
        <w:spacing w:after="120"/>
      </w:pPr>
      <w:r>
        <w:t xml:space="preserve">Each table follows one request from start to finish. The right column says where you can see that hop with your own eyes.</w:t>
      </w:r>
    </w:p>
    <w:p>
      <w:pPr>
        <w:pStyle w:val="Heading2"/>
        <w:keepNext/>
      </w:pPr>
      <w:r>
        <w:t xml:space="preserve">5.1 Segment C: Foundry agent → APIM → UC function (Priority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160"/>
        <w:gridCol w:w="3700"/>
      </w:tblGrid>
      <w:tr>
        <w:trPr>
          <w:cantSplit/>
          <w:tblHeader/>
        </w:trPr>
        <w:tc>
          <w:tcPr>
            <w:tcW w:type="dxa" w:w="5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w:t>
            </w:r>
          </w:p>
        </w:tc>
        <w:tc>
          <w:tcPr>
            <w:tcW w:type="dxa" w:w="51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What happens</w:t>
            </w:r>
          </w:p>
        </w:tc>
        <w:tc>
          <w:tcPr>
            <w:tcW w:type="dxa" w:w="37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Where to see it</w:t>
            </w:r>
          </w:p>
        </w:tc>
      </w:tr>
      <w:tr>
        <w:trPr>
          <w:cantSplit/>
          <w:tblHeader w:val="false"/>
        </w:trPr>
        <w:tc>
          <w:tcPr>
            <w:tcW w:type="dxa" w:w="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1</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You ask agent C: “Show me patients at SLC.”</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Foundry playground</w:t>
            </w:r>
          </w:p>
        </w:tc>
      </w:tr>
      <w:tr>
        <w:trPr>
          <w:cantSplit/>
          <w:tblHeader w:val="false"/>
        </w:trPr>
        <w:tc>
          <w:tcPr>
            <w:tcW w:type="dxa" w:w="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2</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gpt-4.1 picks the only allowed tool, </w:t>
            </w:r>
            <w:r>
              <w:rPr>
                <w:rFonts w:ascii="Consolas" w:cs="Consolas" w:eastAsia="Consolas" w:hAnsi="Consolas"/>
                <w:sz w:val="17"/>
                <w:szCs w:val="17"/>
              </w:rPr>
              <w:t xml:space="preserve">imh_demo__clinical__get_patients</w:t>
            </w:r>
            <w:r>
              <w:rPr>
                <w:sz w:val="19"/>
                <w:szCs w:val="19"/>
              </w:rPr>
              <w:t xml:space="preserve">, with </w:t>
            </w:r>
            <w:r>
              <w:rPr>
                <w:rFonts w:ascii="Consolas" w:cs="Consolas" w:eastAsia="Consolas" w:hAnsi="Consolas"/>
                <w:sz w:val="17"/>
                <w:szCs w:val="17"/>
              </w:rPr>
              <w:t xml:space="preserve">{"fac":"SLC"}</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Foundry tool-call details</w:t>
            </w:r>
          </w:p>
        </w:tc>
      </w:tr>
      <w:tr>
        <w:trPr>
          <w:cantSplit/>
          <w:tblHeader w:val="false"/>
        </w:trPr>
        <w:tc>
          <w:tcPr>
            <w:tcW w:type="dxa" w:w="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3</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Foundry calls </w:t>
            </w:r>
            <w:r>
              <w:rPr>
                <w:rFonts w:ascii="Consolas" w:cs="Consolas" w:eastAsia="Consolas" w:hAnsi="Consolas"/>
                <w:sz w:val="17"/>
                <w:szCs w:val="17"/>
              </w:rPr>
              <w:t xml:space="preserve">https://apim-imh-uc-66zpmtcbvhe7w.azure-api.net/uc/mcp</w:t>
            </w:r>
            <w:r>
              <w:rPr>
                <w:sz w:val="19"/>
                <w:szCs w:val="19"/>
              </w:rPr>
              <w:t xml:space="preserve"> with the APIM key from project connection </w:t>
            </w:r>
            <w:r>
              <w:rPr>
                <w:rFonts w:ascii="Consolas" w:cs="Consolas" w:eastAsia="Consolas" w:hAnsi="Consolas"/>
                <w:sz w:val="17"/>
                <w:szCs w:val="17"/>
              </w:rPr>
              <w:t xml:space="preserve">uc-fn-via-apim-umi</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Foundry → Tools</w:t>
            </w:r>
          </w:p>
        </w:tc>
      </w:tr>
      <w:tr>
        <w:trPr>
          <w:cantSplit/>
          <w:tblHeader w:val="false"/>
        </w:trPr>
        <w:tc>
          <w:tcPr>
            <w:tcW w:type="dxa" w:w="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4</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checks the key, applies the rate limit and deletes the key header so it never reaches Databricks</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policy (Appendix C.1)</w:t>
            </w:r>
          </w:p>
        </w:tc>
      </w:tr>
      <w:tr>
        <w:trPr>
          <w:cantSplit/>
          <w:tblHeader w:val="false"/>
        </w:trPr>
        <w:tc>
          <w:tcPr>
            <w:tcW w:type="dxa" w:w="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5</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gets an Entra token for Databricks as </w:t>
            </w:r>
            <w:r>
              <w:rPr>
                <w:rFonts w:ascii="Consolas" w:cs="Consolas" w:eastAsia="Consolas" w:hAnsi="Consolas"/>
                <w:sz w:val="17"/>
                <w:szCs w:val="17"/>
              </w:rPr>
              <w:t xml:space="preserve">umi-imh-uc-agent</w:t>
            </w:r>
            <w:r>
              <w:rPr>
                <w:sz w:val="19"/>
                <w:szCs w:val="19"/>
              </w:rPr>
              <w:t xml:space="preserve"> and rewrites the path to </w:t>
            </w:r>
            <w:r>
              <w:rPr>
                <w:rFonts w:ascii="Consolas" w:cs="Consolas" w:eastAsia="Consolas" w:hAnsi="Consolas"/>
                <w:sz w:val="17"/>
                <w:szCs w:val="17"/>
              </w:rPr>
              <w:t xml:space="preserve">/api/2.0/mcp/functions/imh_demo/clinical</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policy</w:t>
            </w:r>
          </w:p>
        </w:tc>
      </w:tr>
      <w:tr>
        <w:trPr>
          <w:cantSplit/>
          <w:tblHeader w:val="false"/>
        </w:trPr>
        <w:tc>
          <w:tcPr>
            <w:tcW w:type="dxa" w:w="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6</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The Databricks managed MCP server runs </w:t>
            </w:r>
            <w:r>
              <w:rPr>
                <w:rFonts w:ascii="Consolas" w:cs="Consolas" w:eastAsia="Consolas" w:hAnsi="Consolas"/>
                <w:sz w:val="17"/>
                <w:szCs w:val="17"/>
              </w:rPr>
              <w:t xml:space="preserve">get_patients(fac =&gt; "SLC")</w:t>
            </w:r>
            <w:r>
              <w:rPr>
                <w:sz w:val="19"/>
                <w:szCs w:val="19"/>
              </w:rPr>
              <w:t xml:space="preserve"> on serverless compute as that service principal</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Query History</w:t>
            </w:r>
          </w:p>
        </w:tc>
      </w:tr>
      <w:tr>
        <w:trPr>
          <w:cantSplit/>
          <w:tblHeader w:val="false"/>
        </w:trPr>
        <w:tc>
          <w:tcPr>
            <w:tcW w:type="dxa" w:w="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7</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Unity Catalog applies </w:t>
            </w:r>
            <w:r>
              <w:rPr>
                <w:rFonts w:ascii="Consolas" w:cs="Consolas" w:eastAsia="Consolas" w:hAnsi="Consolas"/>
                <w:sz w:val="17"/>
                <w:szCs w:val="17"/>
              </w:rPr>
              <w:t xml:space="preserve">fac_filter</w:t>
            </w:r>
            <w:r>
              <w:rPr>
                <w:sz w:val="19"/>
                <w:szCs w:val="19"/>
              </w:rPr>
              <w:t xml:space="preserve">, </w:t>
            </w:r>
            <w:r>
              <w:rPr>
                <w:rFonts w:ascii="Consolas" w:cs="Consolas" w:eastAsia="Consolas" w:hAnsi="Consolas"/>
                <w:sz w:val="17"/>
                <w:szCs w:val="17"/>
              </w:rPr>
              <w:t xml:space="preserve">mask_name</w:t>
            </w:r>
            <w:r>
              <w:rPr>
                <w:sz w:val="19"/>
                <w:szCs w:val="19"/>
              </w:rPr>
              <w:t xml:space="preserve"> and </w:t>
            </w:r>
            <w:r>
              <w:rPr>
                <w:rFonts w:ascii="Consolas" w:cs="Consolas" w:eastAsia="Consolas" w:hAnsi="Consolas"/>
                <w:sz w:val="17"/>
                <w:szCs w:val="17"/>
              </w:rPr>
              <w:t xml:space="preserve">mask_ssn</w:t>
            </w:r>
            <w:r>
              <w:rPr>
                <w:sz w:val="19"/>
                <w:szCs w:val="19"/>
              </w:rPr>
              <w:t xml:space="preserve"> for group </w:t>
            </w:r>
            <w:r>
              <w:rPr>
                <w:rFonts w:ascii="Consolas" w:cs="Consolas" w:eastAsia="Consolas" w:hAnsi="Consolas"/>
                <w:sz w:val="17"/>
                <w:szCs w:val="17"/>
              </w:rPr>
              <w:t xml:space="preserve">imh_analyst</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Table → Overview</w:t>
            </w:r>
          </w:p>
        </w:tc>
      </w:tr>
      <w:tr>
        <w:trPr>
          <w:cantSplit/>
          <w:tblHeader w:val="false"/>
        </w:trPr>
        <w:tc>
          <w:tcPr>
            <w:tcW w:type="dxa" w:w="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8</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4 rows come back: names </w:t>
            </w:r>
            <w:r>
              <w:rPr>
                <w:rFonts w:ascii="Consolas" w:cs="Consolas" w:eastAsia="Consolas" w:hAnsi="Consolas"/>
                <w:sz w:val="17"/>
                <w:szCs w:val="17"/>
              </w:rPr>
              <w:t xml:space="preserve">REDACTED</w:t>
            </w:r>
            <w:r>
              <w:rPr>
                <w:sz w:val="19"/>
                <w:szCs w:val="19"/>
              </w:rPr>
              <w:t xml:space="preserve">, SSN </w:t>
            </w:r>
            <w:r>
              <w:rPr>
                <w:rFonts w:ascii="Consolas" w:cs="Consolas" w:eastAsia="Consolas" w:hAnsi="Consolas"/>
                <w:sz w:val="17"/>
                <w:szCs w:val="17"/>
              </w:rPr>
              <w:t xml:space="preserve">***-**-1001</w:t>
            </w:r>
            <w:r>
              <w:rPr>
                <w:sz w:val="19"/>
                <w:szCs w:val="19"/>
              </w:rPr>
              <w:t xml:space="preserve"> to </w:t>
            </w:r>
            <w:r>
              <w:rPr>
                <w:rFonts w:ascii="Consolas" w:cs="Consolas" w:eastAsia="Consolas" w:hAnsi="Consolas"/>
                <w:sz w:val="17"/>
                <w:szCs w:val="17"/>
              </w:rPr>
              <w:t xml:space="preserve">***-**-1004</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Foundry answer; APIM log</w:t>
            </w:r>
          </w:p>
        </w:tc>
      </w:tr>
    </w:tbl>
    <w:p>
      <w:pPr>
        <w:spacing w:before="0" w:after="0" w:line="160"/>
      </w:pPr>
    </w:p>
    <w:p>
      <w:pPr>
        <w:pStyle w:val="Heading2"/>
        <w:keepNext/>
      </w:pPr>
      <w:r>
        <w:t xml:space="preserve">5.2 Segment H: the same path with guardrails</w:t>
      </w:r>
    </w:p>
    <w:p>
      <w:pPr>
        <w:pStyle w:val="ListParagraph"/>
        <w:numPr>
          <w:ilvl w:val="0"/>
          <w:numId w:val="2"/>
        </w:numPr>
        <w:spacing w:after="60"/>
      </w:pPr>
      <w:r>
        <w:t xml:space="preserve">Agent H calls </w:t>
      </w:r>
      <w:r>
        <w:rPr>
          <w:rFonts w:ascii="Consolas" w:cs="Consolas" w:eastAsia="Consolas" w:hAnsi="Consolas"/>
          <w:sz w:val="20"/>
          <w:szCs w:val="20"/>
        </w:rPr>
        <w:t xml:space="preserve">/uc-limited/mcp</w:t>
      </w:r>
      <w:r>
        <w:t xml:space="preserve"> with its own APIM key (subscription </w:t>
      </w:r>
      <w:r>
        <w:rPr>
          <w:rFonts w:ascii="Consolas" w:cs="Consolas" w:eastAsia="Consolas" w:hAnsi="Consolas"/>
          <w:sz w:val="20"/>
          <w:szCs w:val="20"/>
        </w:rPr>
        <w:t xml:space="preserve">imh-uc-limited-client</w:t>
      </w:r>
      <w:r>
        <w:t xml:space="preserve">).</w:t>
      </w:r>
    </w:p>
    <w:p>
      <w:pPr>
        <w:pStyle w:val="ListParagraph"/>
        <w:numPr>
          <w:ilvl w:val="0"/>
          <w:numId w:val="2"/>
        </w:numPr>
        <w:spacing w:after="60"/>
      </w:pPr>
      <w:r>
        <w:rPr>
          <w:b/>
          <w:bCs/>
        </w:rPr>
        <w:t xml:space="preserve">Inbound:</w:t>
      </w:r>
      <w:r>
        <w:t xml:space="preserve"> 3 tool calls a minute (only </w:t>
      </w:r>
      <w:r>
        <w:rPr>
          <w:rFonts w:ascii="Consolas" w:cs="Consolas" w:eastAsia="Consolas" w:hAnsi="Consolas"/>
          <w:sz w:val="20"/>
          <w:szCs w:val="20"/>
        </w:rPr>
        <w:t xml:space="preserve">tools/call</w:t>
      </w:r>
      <w:r>
        <w:t xml:space="preserve"> counts) and 200 requests a day per subscription.</w:t>
      </w:r>
    </w:p>
    <w:p>
      <w:pPr>
        <w:pStyle w:val="ListParagraph"/>
        <w:numPr>
          <w:ilvl w:val="0"/>
          <w:numId w:val="2"/>
        </w:numPr>
        <w:spacing w:after="60"/>
      </w:pPr>
      <w:r>
        <w:rPr>
          <w:b/>
          <w:bCs/>
        </w:rPr>
        <w:t xml:space="preserve">Outbound:</w:t>
      </w:r>
      <w:r>
        <w:t xml:space="preserve"> if a tool result has more than 5 rows or is larger than 20,000 bytes, APIM replaces it with an MCP error and adds header </w:t>
      </w:r>
      <w:r>
        <w:rPr>
          <w:rFonts w:ascii="Consolas" w:cs="Consolas" w:eastAsia="Consolas" w:hAnsi="Consolas"/>
          <w:sz w:val="20"/>
          <w:szCs w:val="20"/>
        </w:rPr>
        <w:t xml:space="preserve">x-imh-gateway-block</w:t>
      </w:r>
      <w:r>
        <w:t xml:space="preserve">.</w:t>
      </w:r>
    </w:p>
    <w:p>
      <w:pPr>
        <w:pStyle w:val="ListParagraph"/>
        <w:numPr>
          <w:ilvl w:val="0"/>
          <w:numId w:val="2"/>
        </w:numPr>
        <w:spacing w:after="140"/>
      </w:pPr>
      <w:r>
        <w:t xml:space="preserve">Unity Catalog still decides rows and columns. APIM only limits volume (“the blast radius”).</w:t>
      </w:r>
    </w:p>
    <w:p>
      <w:pPr>
        <w:pStyle w:val="Heading2"/>
        <w:keepNext/>
      </w:pPr>
      <w:r>
        <w:t xml:space="preserve">5.3 Segment I: custom runtime with an Entra token (AKS stand-in)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160"/>
        <w:gridCol w:w="3700"/>
      </w:tblGrid>
      <w:tr>
        <w:trPr>
          <w:cantSplit/>
          <w:tblHeader/>
        </w:trPr>
        <w:tc>
          <w:tcPr>
            <w:tcW w:type="dxa" w:w="5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w:t>
            </w:r>
          </w:p>
        </w:tc>
        <w:tc>
          <w:tcPr>
            <w:tcW w:type="dxa" w:w="51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What happens</w:t>
            </w:r>
          </w:p>
        </w:tc>
        <w:tc>
          <w:tcPr>
            <w:tcW w:type="dxa" w:w="37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Where to see it</w:t>
            </w:r>
          </w:p>
        </w:tc>
      </w:tr>
      <w:tr>
        <w:trPr>
          <w:cantSplit/>
          <w:tblHeader w:val="false"/>
        </w:trPr>
        <w:tc>
          <w:tcPr>
            <w:tcW w:type="dxa" w:w="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1</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Container Apps job </w:t>
            </w:r>
            <w:r>
              <w:rPr>
                <w:rFonts w:ascii="Consolas" w:cs="Consolas" w:eastAsia="Consolas" w:hAnsi="Consolas"/>
                <w:sz w:val="17"/>
                <w:szCs w:val="17"/>
              </w:rPr>
              <w:t xml:space="preserve">job-imh-uc-agent</w:t>
            </w:r>
            <w:r>
              <w:rPr>
                <w:sz w:val="19"/>
                <w:szCs w:val="19"/>
              </w:rPr>
              <w:t xml:space="preserve"> starts (manual trigger)</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Job → Execution history</w:t>
            </w:r>
          </w:p>
        </w:tc>
      </w:tr>
      <w:tr>
        <w:trPr>
          <w:cantSplit/>
          <w:tblHeader w:val="false"/>
        </w:trPr>
        <w:tc>
          <w:tcPr>
            <w:tcW w:type="dxa" w:w="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2</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The Python client gets an Entra token as </w:t>
            </w:r>
            <w:r>
              <w:rPr>
                <w:rFonts w:ascii="Consolas" w:cs="Consolas" w:eastAsia="Consolas" w:hAnsi="Consolas"/>
                <w:sz w:val="17"/>
                <w:szCs w:val="17"/>
              </w:rPr>
              <w:t xml:space="preserve">umi-imh-uc-runtime</w:t>
            </w:r>
            <w:r>
              <w:rPr>
                <w:sz w:val="19"/>
                <w:szCs w:val="19"/>
              </w:rPr>
              <w:t xml:space="preserve">. No key in the container</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Console logs: </w:t>
            </w:r>
            <w:r>
              <w:rPr>
                <w:rFonts w:ascii="Consolas" w:cs="Consolas" w:eastAsia="Consolas" w:hAnsi="Consolas"/>
                <w:sz w:val="17"/>
                <w:szCs w:val="17"/>
              </w:rPr>
              <w:t xml:space="preserve">auth=mi</w:t>
            </w:r>
          </w:p>
        </w:tc>
      </w:tr>
      <w:tr>
        <w:trPr>
          <w:cantSplit/>
          <w:tblHeader w:val="false"/>
        </w:trPr>
        <w:tc>
          <w:tcPr>
            <w:tcW w:type="dxa" w:w="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3</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w:t>
            </w:r>
            <w:r>
              <w:rPr>
                <w:rFonts w:ascii="Consolas" w:cs="Consolas" w:eastAsia="Consolas" w:hAnsi="Consolas"/>
                <w:sz w:val="17"/>
                <w:szCs w:val="17"/>
              </w:rPr>
              <w:t xml:space="preserve">/uc-entra</w:t>
            </w:r>
            <w:r>
              <w:rPr>
                <w:sz w:val="19"/>
                <w:szCs w:val="19"/>
              </w:rPr>
              <w:t xml:space="preserve"> validates the token: BrakeKat tenant, audience, and app ID on the allow-list. Anyone else gets 401</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policy (Appendix C.3)</w:t>
            </w:r>
          </w:p>
        </w:tc>
      </w:tr>
      <w:tr>
        <w:trPr>
          <w:cantSplit/>
          <w:tblHeader w:val="false"/>
        </w:trPr>
        <w:tc>
          <w:tcPr>
            <w:tcW w:type="dxa" w:w="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4</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calls Databricks as </w:t>
            </w:r>
            <w:r>
              <w:rPr>
                <w:rFonts w:ascii="Consolas" w:cs="Consolas" w:eastAsia="Consolas" w:hAnsi="Consolas"/>
                <w:sz w:val="17"/>
                <w:szCs w:val="17"/>
              </w:rPr>
              <w:t xml:space="preserve">umi-imh-uc-agent</w:t>
            </w:r>
            <w:r>
              <w:rPr>
                <w:sz w:val="19"/>
                <w:szCs w:val="19"/>
              </w:rPr>
              <w:t xml:space="preserve">, exactly as in C</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Query History</w:t>
            </w:r>
          </w:p>
        </w:tc>
      </w:tr>
      <w:tr>
        <w:trPr>
          <w:cantSplit/>
          <w:tblHeader w:val="false"/>
        </w:trPr>
        <w:tc>
          <w:tcPr>
            <w:tcW w:type="dxa" w:w="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5</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tools/list</w:t>
            </w:r>
            <w:r>
              <w:rPr>
                <w:sz w:val="19"/>
                <w:szCs w:val="19"/>
              </w:rPr>
              <w:t xml:space="preserve"> returns 2 tools; </w:t>
            </w:r>
            <w:r>
              <w:rPr>
                <w:rFonts w:ascii="Consolas" w:cs="Consolas" w:eastAsia="Consolas" w:hAnsi="Consolas"/>
                <w:sz w:val="17"/>
                <w:szCs w:val="17"/>
              </w:rPr>
              <w:t xml:space="preserve">tools/call</w:t>
            </w:r>
            <w:r>
              <w:rPr>
                <w:sz w:val="19"/>
                <w:szCs w:val="19"/>
              </w:rPr>
              <w:t xml:space="preserve"> returns 4 SLC rows, masked</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Console logs (section 7.4)</w:t>
            </w:r>
          </w:p>
        </w:tc>
      </w:tr>
    </w:tbl>
    <w:p>
      <w:pPr>
        <w:spacing w:before="0" w:after="0" w:line="160"/>
      </w:pPr>
    </w:p>
    <w:p>
      <w:pPr>
        <w:spacing w:after="120"/>
      </w:pPr>
      <w:r>
        <w:t xml:space="preserve">On AKS only the sign-in changes: workload identity instead of the Container Apps managed identity. Same code, same APIM API.</w:t>
      </w:r>
    </w:p>
    <w:p>
      <w:pPr>
        <w:pStyle w:val="Heading2"/>
        <w:keepNext/>
      </w:pPr>
      <w:r>
        <w:t xml:space="preserve">5.4 Segment J: Databricks → APIM → Foundry model (Priority 2, Yun 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160"/>
        <w:gridCol w:w="3700"/>
      </w:tblGrid>
      <w:tr>
        <w:trPr>
          <w:cantSplit/>
          <w:tblHeader/>
        </w:trPr>
        <w:tc>
          <w:tcPr>
            <w:tcW w:type="dxa" w:w="5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w:t>
            </w:r>
          </w:p>
        </w:tc>
        <w:tc>
          <w:tcPr>
            <w:tcW w:type="dxa" w:w="51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What happens</w:t>
            </w:r>
          </w:p>
        </w:tc>
        <w:tc>
          <w:tcPr>
            <w:tcW w:type="dxa" w:w="37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Where to see it</w:t>
            </w:r>
          </w:p>
        </w:tc>
      </w:tr>
      <w:tr>
        <w:trPr>
          <w:cantSplit/>
          <w:tblHeader w:val="false"/>
        </w:trPr>
        <w:tc>
          <w:tcPr>
            <w:tcW w:type="dxa" w:w="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1</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The SQL editor on </w:t>
            </w:r>
            <w:r>
              <w:rPr>
                <w:rFonts w:ascii="Consolas" w:cs="Consolas" w:eastAsia="Consolas" w:hAnsi="Consolas"/>
                <w:sz w:val="17"/>
                <w:szCs w:val="17"/>
              </w:rPr>
              <w:t xml:space="preserve">adb-demo-wh</w:t>
            </w:r>
            <w:r>
              <w:rPr>
                <w:sz w:val="19"/>
                <w:szCs w:val="19"/>
              </w:rPr>
              <w:t xml:space="preserve"> runs </w:t>
            </w:r>
            <w:r>
              <w:rPr>
                <w:rFonts w:ascii="Consolas" w:cs="Consolas" w:eastAsia="Consolas" w:hAnsi="Consolas"/>
                <w:sz w:val="17"/>
                <w:szCs w:val="17"/>
              </w:rPr>
              <w:t xml:space="preserve">ai_query('imh-foundry-gpt41-via-apim', …)</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SQL editor</w:t>
            </w:r>
          </w:p>
        </w:tc>
      </w:tr>
      <w:tr>
        <w:trPr>
          <w:cantSplit/>
          <w:tblHeader w:val="false"/>
        </w:trPr>
        <w:tc>
          <w:tcPr>
            <w:tcW w:type="dxa" w:w="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2</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Serving endpoint </w:t>
            </w:r>
            <w:r>
              <w:rPr>
                <w:rFonts w:ascii="Consolas" w:cs="Consolas" w:eastAsia="Consolas" w:hAnsi="Consolas"/>
                <w:sz w:val="17"/>
                <w:szCs w:val="17"/>
              </w:rPr>
              <w:t xml:space="preserve">imh-foundry-gpt41-via-apim</w:t>
            </w:r>
            <w:r>
              <w:rPr>
                <w:sz w:val="19"/>
                <w:szCs w:val="19"/>
              </w:rPr>
              <w:t xml:space="preserve"> (external model with AI Gateway: usage tracking, 60 calls a minute) reads the APIM key from secret scope </w:t>
            </w:r>
            <w:r>
              <w:rPr>
                <w:rFonts w:ascii="Consolas" w:cs="Consolas" w:eastAsia="Consolas" w:hAnsi="Consolas"/>
                <w:sz w:val="17"/>
                <w:szCs w:val="17"/>
              </w:rPr>
              <w:t xml:space="preserve">imh-apim</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Serving → endpoint</w:t>
            </w:r>
          </w:p>
        </w:tc>
      </w:tr>
      <w:tr>
        <w:trPr>
          <w:cantSplit/>
          <w:tblHeader w:val="false"/>
        </w:trPr>
        <w:tc>
          <w:tcPr>
            <w:tcW w:type="dxa" w:w="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3</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w:t>
            </w:r>
            <w:r>
              <w:rPr>
                <w:rFonts w:ascii="Consolas" w:cs="Consolas" w:eastAsia="Consolas" w:hAnsi="Consolas"/>
                <w:sz w:val="17"/>
                <w:szCs w:val="17"/>
              </w:rPr>
              <w:t xml:space="preserve">/aoai</w:t>
            </w:r>
            <w:r>
              <w:rPr>
                <w:sz w:val="19"/>
                <w:szCs w:val="19"/>
              </w:rPr>
              <w:t xml:space="preserve"> checks the key (subscription </w:t>
            </w:r>
            <w:r>
              <w:rPr>
                <w:rFonts w:ascii="Consolas" w:cs="Consolas" w:eastAsia="Consolas" w:hAnsi="Consolas"/>
                <w:sz w:val="17"/>
                <w:szCs w:val="17"/>
              </w:rPr>
              <w:t xml:space="preserve">databricks-ai-gateway</w:t>
            </w:r>
            <w:r>
              <w:rPr>
                <w:sz w:val="19"/>
                <w:szCs w:val="19"/>
              </w:rPr>
              <w:t xml:space="preserve">) and applies </w:t>
            </w:r>
            <w:r>
              <w:rPr>
                <w:rFonts w:ascii="Consolas" w:cs="Consolas" w:eastAsia="Consolas" w:hAnsi="Consolas"/>
                <w:sz w:val="17"/>
                <w:szCs w:val="17"/>
              </w:rPr>
              <w:t xml:space="preserve">llm-token-limit</w:t>
            </w:r>
            <w:r>
              <w:rPr>
                <w:sz w:val="19"/>
                <w:szCs w:val="19"/>
              </w:rPr>
              <w:t xml:space="preserve">: 20,000 tokens a minute</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policy (Appendix C.4)</w:t>
            </w:r>
          </w:p>
        </w:tc>
      </w:tr>
      <w:tr>
        <w:trPr>
          <w:cantSplit/>
          <w:tblHeader w:val="false"/>
        </w:trPr>
        <w:tc>
          <w:tcPr>
            <w:tcW w:type="dxa" w:w="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4</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signs in to Foundry with its managed identity and forwards to gpt-4.1 on </w:t>
            </w:r>
            <w:r>
              <w:rPr>
                <w:rFonts w:ascii="Consolas" w:cs="Consolas" w:eastAsia="Consolas" w:hAnsi="Consolas"/>
                <w:sz w:val="17"/>
                <w:szCs w:val="17"/>
              </w:rPr>
              <w:t xml:space="preserve">aif-wu3</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log</w:t>
            </w:r>
          </w:p>
        </w:tc>
      </w:tr>
      <w:tr>
        <w:trPr>
          <w:cantSplit/>
          <w:tblHeader w:val="false"/>
        </w:trPr>
        <w:tc>
          <w:tcPr>
            <w:tcW w:type="dxa" w:w="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5</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The answer comes back as a column in the SQL result</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SQL editor</w:t>
            </w:r>
          </w:p>
        </w:tc>
      </w:tr>
    </w:tbl>
    <w:p>
      <w:pPr>
        <w:spacing w:before="0" w:after="0" w:line="160"/>
      </w:pPr>
    </w:p>
    <w:p>
      <w:pPr>
        <w:pStyle w:val="Heading2"/>
        <w:keepNext/>
      </w:pPr>
      <w:r>
        <w:t xml:space="preserve">5.5 Genie One → Microsoft 365 (Priority 2, screenshots)</w:t>
      </w:r>
    </w:p>
    <w:p>
      <w:pPr>
        <w:pStyle w:val="ListParagraph"/>
        <w:numPr>
          <w:ilvl w:val="0"/>
          <w:numId w:val="2"/>
        </w:numPr>
        <w:spacing w:after="60"/>
      </w:pPr>
      <w:r>
        <w:t xml:space="preserve">Genie One, Databricks’ own agent, answered “patients per facility” from Unity Catalog as jay.</w:t>
      </w:r>
    </w:p>
    <w:p>
      <w:pPr>
        <w:pStyle w:val="ListParagraph"/>
        <w:numPr>
          <w:ilvl w:val="0"/>
          <w:numId w:val="2"/>
        </w:numPr>
        <w:spacing w:after="60"/>
      </w:pPr>
      <w:r>
        <w:t xml:space="preserve">Through Databricks’ built-in Microsoft 365 connector (Jay signed in on Oct 13), it drafted an Outlook email with the summary (images 17–19).</w:t>
      </w:r>
    </w:p>
    <w:p>
      <w:pPr>
        <w:pStyle w:val="ListParagraph"/>
        <w:numPr>
          <w:ilvl w:val="0"/>
          <w:numId w:val="2"/>
        </w:numPr>
        <w:spacing w:after="140"/>
      </w:pPr>
      <w:r>
        <w:t xml:space="preserve">No app registration and no code. Work IQ is the next step: it needs Copilot licensing, and cyber has to clear PHI leaving the Azure boundary.</w:t>
      </w:r>
    </w:p>
    <w:p>
      <w:pPr>
        <w:pStyle w:val="Heading1"/>
        <w:pageBreakBefore/>
      </w:pPr>
      <w:bookmarkStart w:name="s6" w:id="6"/>
      <w:r>
        <w:t xml:space="preserve">6. What was built, and what changed</w:t>
      </w:r>
      <w:bookmarkEnd w:id="6"/>
    </w:p>
    <w:p>
      <w:pPr>
        <w:pStyle w:val="Heading2"/>
        <w:keepNext/>
      </w:pPr>
      <w:r>
        <w:t xml:space="preserve">6.1 Azure: subscription Azure-brakekat, resource group rg-ai, West US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60"/>
        <w:gridCol w:w="1500"/>
        <w:gridCol w:w="3100"/>
      </w:tblGrid>
      <w:tr>
        <w:trPr>
          <w:cantSplit/>
          <w:tblHeader/>
        </w:trPr>
        <w:tc>
          <w:tcPr>
            <w:tcW w:type="dxa" w:w="19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Resource</w:t>
            </w:r>
          </w:p>
        </w:tc>
        <w:tc>
          <w:tcPr>
            <w:tcW w:type="dxa" w:w="28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Name</w:t>
            </w:r>
          </w:p>
        </w:tc>
        <w:tc>
          <w:tcPr>
            <w:tcW w:type="dxa" w:w="15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Type</w:t>
            </w:r>
          </w:p>
        </w:tc>
        <w:tc>
          <w:tcPr>
            <w:tcW w:type="dxa" w:w="31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Role in the demo</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 Management</w:t>
            </w:r>
          </w:p>
        </w:tc>
        <w:tc>
          <w:tcPr>
            <w:tcW w:type="dxa" w:w="2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apim-imh-uc-66zpmtcbvhe7w</w:t>
            </w:r>
          </w:p>
        </w:tc>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BasicV2</w:t>
            </w:r>
          </w:p>
        </w:tc>
        <w:tc>
          <w:tcPr>
            <w:tcW w:type="dxa" w:w="3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Microsoft-side gateway: </w:t>
            </w:r>
            <w:r>
              <w:rPr>
                <w:rFonts w:ascii="Consolas" w:cs="Consolas" w:eastAsia="Consolas" w:hAnsi="Consolas"/>
                <w:sz w:val="17"/>
                <w:szCs w:val="17"/>
              </w:rPr>
              <w:t xml:space="preserve">/uc</w:t>
            </w:r>
            <w:r>
              <w:rPr>
                <w:sz w:val="19"/>
                <w:szCs w:val="19"/>
              </w:rPr>
              <w:t xml:space="preserve">, </w:t>
            </w:r>
            <w:r>
              <w:rPr>
                <w:rFonts w:ascii="Consolas" w:cs="Consolas" w:eastAsia="Consolas" w:hAnsi="Consolas"/>
                <w:sz w:val="17"/>
                <w:szCs w:val="17"/>
              </w:rPr>
              <w:t xml:space="preserve">/uc-limited</w:t>
            </w:r>
            <w:r>
              <w:rPr>
                <w:sz w:val="19"/>
                <w:szCs w:val="19"/>
              </w:rPr>
              <w:t xml:space="preserve">, </w:t>
            </w:r>
            <w:r>
              <w:rPr>
                <w:rFonts w:ascii="Consolas" w:cs="Consolas" w:eastAsia="Consolas" w:hAnsi="Consolas"/>
                <w:sz w:val="17"/>
                <w:szCs w:val="17"/>
              </w:rPr>
              <w:t xml:space="preserve">/uc-entra</w:t>
            </w:r>
            <w:r>
              <w:rPr>
                <w:sz w:val="19"/>
                <w:szCs w:val="19"/>
              </w:rPr>
              <w:t xml:space="preserve">, </w:t>
            </w:r>
            <w:r>
              <w:rPr>
                <w:rFonts w:ascii="Consolas" w:cs="Consolas" w:eastAsia="Consolas" w:hAnsi="Consolas"/>
                <w:sz w:val="17"/>
                <w:szCs w:val="17"/>
              </w:rPr>
              <w:t xml:space="preserve">/aoai</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Managed identity</w:t>
            </w:r>
          </w:p>
        </w:tc>
        <w:tc>
          <w:tcPr>
            <w:tcW w:type="dxa" w:w="2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umi-imh-uc-agent</w:t>
            </w:r>
          </w:p>
        </w:tc>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User-assigned</w:t>
            </w:r>
          </w:p>
        </w:tc>
        <w:tc>
          <w:tcPr>
            <w:tcW w:type="dxa" w:w="3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 Databricks (service principal in </w:t>
            </w:r>
            <w:r>
              <w:rPr>
                <w:rFonts w:ascii="Consolas" w:cs="Consolas" w:eastAsia="Consolas" w:hAnsi="Consolas"/>
                <w:sz w:val="17"/>
                <w:szCs w:val="17"/>
              </w:rPr>
              <w:t xml:space="preserve">imh_analyst</w:t>
            </w:r>
            <w:r>
              <w:rPr>
                <w:sz w:val="19"/>
                <w:szCs w:val="19"/>
              </w:rPr>
              <w:t xml:space="preserve">) and APIM → Foundry</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Managed identity</w:t>
            </w:r>
          </w:p>
        </w:tc>
        <w:tc>
          <w:tcPr>
            <w:tcW w:type="dxa" w:w="2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umi-imh-uc-runtime</w:t>
            </w:r>
          </w:p>
        </w:tc>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User-assigned</w:t>
            </w:r>
          </w:p>
        </w:tc>
        <w:tc>
          <w:tcPr>
            <w:tcW w:type="dxa" w:w="3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Job → APIM </w:t>
            </w:r>
            <w:r>
              <w:rPr>
                <w:rFonts w:ascii="Consolas" w:cs="Consolas" w:eastAsia="Consolas" w:hAnsi="Consolas"/>
                <w:sz w:val="17"/>
                <w:szCs w:val="17"/>
              </w:rPr>
              <w:t xml:space="preserve">/uc-entra</w:t>
            </w:r>
            <w:r>
              <w:rPr>
                <w:sz w:val="19"/>
                <w:szCs w:val="19"/>
              </w:rPr>
              <w:t xml:space="preserve"> (Entra token, no key)</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Container Apps job</w:t>
            </w:r>
          </w:p>
        </w:tc>
        <w:tc>
          <w:tcPr>
            <w:tcW w:type="dxa" w:w="2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job-imh-uc-agent</w:t>
            </w:r>
          </w:p>
        </w:tc>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Manual trigger</w:t>
            </w:r>
          </w:p>
        </w:tc>
        <w:tc>
          <w:tcPr>
            <w:tcW w:type="dxa" w:w="3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AKS stand-in; </w:t>
            </w:r>
            <w:r>
              <w:rPr>
                <w:rFonts w:ascii="Consolas" w:cs="Consolas" w:eastAsia="Consolas" w:hAnsi="Consolas"/>
                <w:sz w:val="17"/>
                <w:szCs w:val="17"/>
              </w:rPr>
              <w:t xml:space="preserve">APIM_AUTH=mi</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Log Analytics</w:t>
            </w:r>
          </w:p>
        </w:tc>
        <w:tc>
          <w:tcPr>
            <w:tcW w:type="dxa" w:w="2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law-imh-uc-66zpmtcbvhe7w</w:t>
            </w:r>
          </w:p>
        </w:tc>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Workspace</w:t>
            </w:r>
          </w:p>
        </w:tc>
        <w:tc>
          <w:tcPr>
            <w:tcW w:type="dxa" w:w="3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gateway logs and job console logs</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Foundry</w:t>
            </w:r>
          </w:p>
        </w:tc>
        <w:tc>
          <w:tcPr>
            <w:tcW w:type="dxa" w:w="2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aif-wu3</w:t>
            </w:r>
            <w:r>
              <w:rPr>
                <w:sz w:val="19"/>
                <w:szCs w:val="19"/>
              </w:rPr>
              <w:t xml:space="preserve"> → project </w:t>
            </w:r>
            <w:r>
              <w:rPr>
                <w:rFonts w:ascii="Consolas" w:cs="Consolas" w:eastAsia="Consolas" w:hAnsi="Consolas"/>
                <w:sz w:val="17"/>
                <w:szCs w:val="17"/>
              </w:rPr>
              <w:t xml:space="preserve">proj-imh-uc-demo</w:t>
            </w:r>
          </w:p>
        </w:tc>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Foundry resource</w:t>
            </w:r>
          </w:p>
        </w:tc>
        <w:tc>
          <w:tcPr>
            <w:tcW w:type="dxa" w:w="3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gpt-4.1; agents C and H</w:t>
            </w:r>
          </w:p>
        </w:tc>
      </w:tr>
    </w:tbl>
    <w:p>
      <w:pPr>
        <w:spacing w:before="0" w:after="0" w:lin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APIM route</w:t>
            </w:r>
          </w:p>
        </w:tc>
        <w:tc>
          <w:tcPr>
            <w:tcW w:type="dxa" w:w="69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How it works</w:t>
            </w:r>
          </w:p>
        </w:tc>
      </w:tr>
      <w:tr>
        <w:trPr>
          <w:cantSplit/>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/uc</w:t>
            </w:r>
          </w:p>
        </w:tc>
        <w:tc>
          <w:tcPr>
            <w:tcW w:type="dxa" w:w="6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 “IMH UC functions MCP (via UMI)”. Caller: key, subscription </w:t>
            </w:r>
            <w:r>
              <w:rPr>
                <w:rFonts w:ascii="Consolas" w:cs="Consolas" w:eastAsia="Consolas" w:hAnsi="Consolas"/>
                <w:sz w:val="17"/>
                <w:szCs w:val="17"/>
              </w:rPr>
              <w:t xml:space="preserve">foundry-imh-uc-agent</w:t>
            </w:r>
          </w:p>
          <w:p>
            <w:pPr>
              <w:spacing w:after="40"/>
            </w:pPr>
            <w:r>
              <w:rPr>
                <w:sz w:val="19"/>
                <w:szCs w:val="19"/>
              </w:rPr>
              <w:t xml:space="preserve">Policy: rate limit; managed identity to Databricks </w:t>
            </w:r>
            <w:r>
              <w:rPr>
                <w:rFonts w:ascii="Consolas" w:cs="Consolas" w:eastAsia="Consolas" w:hAnsi="Consolas"/>
                <w:sz w:val="17"/>
                <w:szCs w:val="17"/>
              </w:rPr>
              <w:t xml:space="preserve">/api/2.0/mcp/functions/imh_demo/clinical</w:t>
            </w:r>
          </w:p>
        </w:tc>
      </w:tr>
      <w:tr>
        <w:trPr>
          <w:cantSplit/>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/uc-limited</w:t>
            </w:r>
          </w:p>
        </w:tc>
        <w:tc>
          <w:tcPr>
            <w:tcW w:type="dxa" w:w="6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 “IMH UC functions MCP - limited (rate, quota, size cap)”. Caller: key, subscription </w:t>
            </w:r>
            <w:r>
              <w:rPr>
                <w:rFonts w:ascii="Consolas" w:cs="Consolas" w:eastAsia="Consolas" w:hAnsi="Consolas"/>
                <w:sz w:val="17"/>
                <w:szCs w:val="17"/>
              </w:rPr>
              <w:t xml:space="preserve">imh-uc-limited-client</w:t>
            </w:r>
          </w:p>
          <w:p>
            <w:pPr>
              <w:spacing w:after="40"/>
            </w:pPr>
            <w:r>
              <w:rPr>
                <w:sz w:val="19"/>
                <w:szCs w:val="19"/>
              </w:rPr>
              <w:t xml:space="preserve">Policy: 3 tool calls a minute, 200 a day; more than 5 rows or 20 KB becomes an MCP error with </w:t>
            </w:r>
            <w:r>
              <w:rPr>
                <w:rFonts w:ascii="Consolas" w:cs="Consolas" w:eastAsia="Consolas" w:hAnsi="Consolas"/>
                <w:sz w:val="17"/>
                <w:szCs w:val="17"/>
              </w:rPr>
              <w:t xml:space="preserve">x-imh-gateway-block</w:t>
            </w:r>
          </w:p>
        </w:tc>
      </w:tr>
      <w:tr>
        <w:trPr>
          <w:cantSplit/>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/uc-entra</w:t>
            </w:r>
          </w:p>
        </w:tc>
        <w:tc>
          <w:tcPr>
            <w:tcW w:type="dxa" w:w="6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 “IMH UC functions MCP - Entra token (no key)”. Caller: Entra token; only the runtime’s app ID is allowed</w:t>
            </w:r>
          </w:p>
          <w:p>
            <w:pPr>
              <w:spacing w:after="40"/>
            </w:pPr>
            <w:r>
              <w:rPr>
                <w:sz w:val="19"/>
                <w:szCs w:val="19"/>
              </w:rPr>
              <w:t xml:space="preserve">Policy: 401 for anyone else; same backend</w:t>
            </w:r>
          </w:p>
        </w:tc>
      </w:tr>
      <w:tr>
        <w:trPr>
          <w:cantSplit/>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/aoai</w:t>
            </w:r>
          </w:p>
        </w:tc>
        <w:tc>
          <w:tcPr>
            <w:tcW w:type="dxa" w:w="6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 “Foundry models (via UMI)”. Caller: key, subscription </w:t>
            </w:r>
            <w:r>
              <w:rPr>
                <w:rFonts w:ascii="Consolas" w:cs="Consolas" w:eastAsia="Consolas" w:hAnsi="Consolas"/>
                <w:sz w:val="17"/>
                <w:szCs w:val="17"/>
              </w:rPr>
              <w:t xml:space="preserve">databricks-ai-gateway</w:t>
            </w:r>
          </w:p>
          <w:p>
            <w:pPr>
              <w:spacing w:after="40"/>
            </w:pPr>
            <w:r>
              <w:rPr>
                <w:sz w:val="19"/>
                <w:szCs w:val="19"/>
              </w:rPr>
              <w:t xml:space="preserve">Policy: </w:t>
            </w:r>
            <w:r>
              <w:rPr>
                <w:rFonts w:ascii="Consolas" w:cs="Consolas" w:eastAsia="Consolas" w:hAnsi="Consolas"/>
                <w:sz w:val="17"/>
                <w:szCs w:val="17"/>
              </w:rPr>
              <w:t xml:space="preserve">llm-token-limit</w:t>
            </w:r>
            <w:r>
              <w:rPr>
                <w:sz w:val="19"/>
                <w:szCs w:val="19"/>
              </w:rPr>
              <w:t xml:space="preserve"> 20,000 tokens a minute; managed identity to Foundry </w:t>
            </w:r>
            <w:r>
              <w:rPr>
                <w:rFonts w:ascii="Consolas" w:cs="Consolas" w:eastAsia="Consolas" w:hAnsi="Consolas"/>
                <w:sz w:val="17"/>
                <w:szCs w:val="17"/>
              </w:rPr>
              <w:t xml:space="preserve">aif-wu3</w:t>
            </w:r>
            <w:r>
              <w:rPr>
                <w:sz w:val="19"/>
                <w:szCs w:val="19"/>
              </w:rPr>
              <w:t xml:space="preserve"> gpt-4.1</w:t>
            </w:r>
          </w:p>
        </w:tc>
      </w:tr>
      <w:tr>
        <w:trPr>
          <w:cantSplit/>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/genie</w:t>
            </w:r>
          </w:p>
        </w:tc>
        <w:tc>
          <w:tcPr>
            <w:tcW w:type="dxa" w:w="6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 “IMH Genie space MCP (via UMI)”. Left in place from segment G; not shown on Oct 15</w:t>
            </w:r>
          </w:p>
        </w:tc>
      </w:tr>
    </w:tbl>
    <w:p>
      <w:pPr>
        <w:spacing w:before="0" w:after="0" w:lin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3000"/>
        <w:gridCol w:w="3160"/>
      </w:tblGrid>
      <w:tr>
        <w:trPr>
          <w:cantSplit/>
          <w:tblHeader/>
        </w:trPr>
        <w:tc>
          <w:tcPr>
            <w:tcW w:type="dxa" w:w="23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Foundry agent</w:t>
            </w:r>
          </w:p>
        </w:tc>
        <w:tc>
          <w:tcPr>
            <w:tcW w:type="dxa" w:w="9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Version</w:t>
            </w:r>
          </w:p>
        </w:tc>
        <w:tc>
          <w:tcPr>
            <w:tcW w:type="dxa" w:w="30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Tool connection → APIM route</w:t>
            </w:r>
          </w:p>
        </w:tc>
        <w:tc>
          <w:tcPr>
            <w:tcW w:type="dxa" w:w="31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Notes</w:t>
            </w:r>
          </w:p>
        </w:tc>
      </w:tr>
      <w:tr>
        <w:trPr>
          <w:cantSplit/>
          <w:tblHeader w:val="false"/>
        </w:trPr>
        <w:tc>
          <w:tcPr>
            <w:tcW w:type="dxa" w:w="2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imh-uc-apim-umi-agent</w:t>
            </w:r>
            <w:r>
              <w:rPr>
                <w:sz w:val="19"/>
                <w:szCs w:val="19"/>
              </w:rPr>
              <w:t xml:space="preserve"> (C)</w:t>
            </w:r>
          </w:p>
        </w:tc>
        <w:tc>
          <w:tcPr>
            <w:tcW w:type="dxa" w:w="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b/>
                <w:bCs/>
                <w:sz w:val="19"/>
                <w:szCs w:val="19"/>
              </w:rPr>
              <w:t xml:space="preserve">v6</w:t>
            </w:r>
          </w:p>
        </w:tc>
        <w:tc>
          <w:tcPr>
            <w:tcW w:type="dxa" w:w="3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uc-fn-via-apim-umi</w:t>
            </w:r>
            <w:r>
              <w:rPr>
                <w:sz w:val="19"/>
                <w:szCs w:val="19"/>
              </w:rPr>
              <w:t xml:space="preserve"> (APIM key) → </w:t>
            </w:r>
            <w:r>
              <w:rPr>
                <w:rFonts w:ascii="Consolas" w:cs="Consolas" w:eastAsia="Consolas" w:hAnsi="Consolas"/>
                <w:sz w:val="17"/>
                <w:szCs w:val="17"/>
              </w:rPr>
              <w:t xml:space="preserve">/uc/mcp</w:t>
            </w:r>
          </w:p>
        </w:tc>
        <w:tc>
          <w:tcPr>
            <w:tcW w:type="dxa" w:w="3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Step 6. Allow-list </w:t>
            </w:r>
            <w:r>
              <w:rPr>
                <w:rFonts w:ascii="Consolas" w:cs="Consolas" w:eastAsia="Consolas" w:hAnsi="Consolas"/>
                <w:sz w:val="17"/>
                <w:szCs w:val="17"/>
              </w:rPr>
              <w:t xml:space="preserve">imh_demo__clinical__get_patients</w:t>
            </w:r>
            <w:r>
              <w:rPr>
                <w:sz w:val="19"/>
                <w:szCs w:val="19"/>
              </w:rPr>
              <w:t xml:space="preserve">; no approval prompt</w:t>
            </w:r>
          </w:p>
        </w:tc>
      </w:tr>
      <w:tr>
        <w:trPr>
          <w:cantSplit/>
          <w:tblHeader w:val="false"/>
        </w:trPr>
        <w:tc>
          <w:tcPr>
            <w:tcW w:type="dxa" w:w="2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imh-uc-limited-agent</w:t>
            </w:r>
            <w:r>
              <w:rPr>
                <w:sz w:val="19"/>
                <w:szCs w:val="19"/>
              </w:rPr>
              <w:t xml:space="preserve"> (H)</w:t>
            </w:r>
          </w:p>
        </w:tc>
        <w:tc>
          <w:tcPr>
            <w:tcW w:type="dxa" w:w="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b/>
                <w:bCs/>
                <w:sz w:val="19"/>
                <w:szCs w:val="19"/>
              </w:rPr>
              <w:t xml:space="preserve">v3</w:t>
            </w:r>
          </w:p>
        </w:tc>
        <w:tc>
          <w:tcPr>
            <w:tcW w:type="dxa" w:w="3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uc-limited-via-apim-umi-iac</w:t>
            </w:r>
            <w:r>
              <w:rPr>
                <w:sz w:val="19"/>
                <w:szCs w:val="19"/>
              </w:rPr>
              <w:t xml:space="preserve"> (APIM key) → </w:t>
            </w:r>
            <w:r>
              <w:rPr>
                <w:rFonts w:ascii="Consolas" w:cs="Consolas" w:eastAsia="Consolas" w:hAnsi="Consolas"/>
                <w:sz w:val="17"/>
                <w:szCs w:val="17"/>
              </w:rPr>
              <w:t xml:space="preserve">/uc-limited/mcp</w:t>
            </w:r>
          </w:p>
        </w:tc>
        <w:tc>
          <w:tcPr>
            <w:tcW w:type="dxa" w:w="3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Step 7. Same allow-list; “leave </w:t>
            </w:r>
            <w:r>
              <w:rPr>
                <w:rFonts w:ascii="Consolas" w:cs="Consolas" w:eastAsia="Consolas" w:hAnsi="Consolas"/>
                <w:sz w:val="17"/>
                <w:szCs w:val="17"/>
              </w:rPr>
              <w:t xml:space="preserve">fac</w:t>
            </w:r>
            <w:r>
              <w:rPr>
                <w:sz w:val="19"/>
                <w:szCs w:val="19"/>
              </w:rPr>
              <w:t xml:space="preserve"> out for all facilities”</w:t>
            </w:r>
          </w:p>
        </w:tc>
      </w:tr>
    </w:tbl>
    <w:p>
      <w:pPr>
        <w:spacing w:before="0" w:after="0" w:line="160"/>
      </w:pPr>
    </w:p>
    <w:p>
      <w:pPr>
        <w:spacing w:after="120"/>
      </w:pPr>
      <w:r>
        <w:t xml:space="preserve">Joey’s Foundry connections (</w:t>
      </w:r>
      <w:r>
        <w:rPr>
          <w:rFonts w:ascii="Consolas" w:cs="Consolas" w:eastAsia="Consolas" w:hAnsi="Consolas"/>
          <w:sz w:val="20"/>
          <w:szCs w:val="20"/>
        </w:rPr>
        <w:t xml:space="preserve">CMS-Data-Agent-Connection</w:t>
      </w:r>
      <w:r>
        <w:t xml:space="preserve">, </w:t>
      </w:r>
      <w:r>
        <w:rPr>
          <w:rFonts w:ascii="Consolas" w:cs="Consolas" w:eastAsia="Consolas" w:hAnsi="Consolas"/>
          <w:sz w:val="20"/>
          <w:szCs w:val="20"/>
        </w:rPr>
        <w:t xml:space="preserve">aif-rjb-eu2</w:t>
      </w:r>
      <w:r>
        <w:t xml:space="preserve">, </w:t>
      </w:r>
      <w:r>
        <w:rPr>
          <w:rFonts w:ascii="Consolas" w:cs="Consolas" w:eastAsia="Consolas" w:hAnsi="Consolas"/>
          <w:sz w:val="20"/>
          <w:szCs w:val="20"/>
        </w:rPr>
        <w:t xml:space="preserve">CRM-AgentSkill</w:t>
      </w:r>
      <w:r>
        <w:t xml:space="preserve">, </w:t>
      </w:r>
      <w:r>
        <w:rPr>
          <w:rFonts w:ascii="Consolas" w:cs="Consolas" w:eastAsia="Consolas" w:hAnsi="Consolas"/>
          <w:sz w:val="20"/>
          <w:szCs w:val="20"/>
        </w:rPr>
        <w:t xml:space="preserve">FabricPowerBIMCP</w:t>
      </w:r>
      <w:r>
        <w:t xml:space="preserve">): never touch.</w:t>
      </w:r>
    </w:p>
    <w:p>
      <w:pPr>
        <w:pStyle w:val="Heading2"/>
        <w:keepNext/>
      </w:pPr>
      <w:r>
        <w:t xml:space="preserve">6.2 Databricks: workspace adb-rjb-wu3, metastore metastore_azure_westus3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60"/>
        <w:gridCol w:w="4300"/>
      </w:tblGrid>
      <w:tr>
        <w:trPr>
          <w:cantSplit/>
          <w:tblHeader/>
        </w:trPr>
        <w:tc>
          <w:tcPr>
            <w:tcW w:type="dxa" w:w="19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Object</w:t>
            </w:r>
          </w:p>
        </w:tc>
        <w:tc>
          <w:tcPr>
            <w:tcW w:type="dxa" w:w="31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Name</w:t>
            </w:r>
          </w:p>
        </w:tc>
        <w:tc>
          <w:tcPr>
            <w:tcW w:type="dxa" w:w="43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What it does</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Catalog and schema</w:t>
            </w:r>
          </w:p>
        </w:tc>
        <w:tc>
          <w:tcPr>
            <w:tcW w:type="dxa" w:w="3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imh_demo.clinical</w:t>
            </w:r>
          </w:p>
        </w:tc>
        <w:tc>
          <w:tcPr>
            <w:tcW w:type="dxa" w:w="4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Holds the demo table and the two tool functions</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Table</w:t>
            </w:r>
          </w:p>
        </w:tc>
        <w:tc>
          <w:tcPr>
            <w:tcW w:type="dxa" w:w="3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patients</w:t>
            </w:r>
          </w:p>
        </w:tc>
        <w:tc>
          <w:tcPr>
            <w:tcW w:type="dxa" w:w="4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12 synthetic rows: SLC 4, OGDEN 3, PROVO 3, STGEORGE 2</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Row filter</w:t>
            </w:r>
          </w:p>
        </w:tc>
        <w:tc>
          <w:tcPr>
            <w:tcW w:type="dxa" w:w="3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fac_filter</w:t>
            </w:r>
          </w:p>
        </w:tc>
        <w:tc>
          <w:tcPr>
            <w:tcW w:type="dxa" w:w="4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imh_phi_full</w:t>
            </w:r>
            <w:r>
              <w:rPr>
                <w:sz w:val="19"/>
                <w:szCs w:val="19"/>
              </w:rPr>
              <w:t xml:space="preserve"> and </w:t>
            </w:r>
            <w:r>
              <w:rPr>
                <w:rFonts w:ascii="Consolas" w:cs="Consolas" w:eastAsia="Consolas" w:hAnsi="Consolas"/>
                <w:sz w:val="17"/>
                <w:szCs w:val="17"/>
              </w:rPr>
              <w:t xml:space="preserve">imh_analyst</w:t>
            </w:r>
            <w:r>
              <w:rPr>
                <w:sz w:val="19"/>
                <w:szCs w:val="19"/>
              </w:rPr>
              <w:t xml:space="preserve"> see every facility; </w:t>
            </w:r>
            <w:r>
              <w:rPr>
                <w:rFonts w:ascii="Consolas" w:cs="Consolas" w:eastAsia="Consolas" w:hAnsi="Consolas"/>
                <w:sz w:val="17"/>
                <w:szCs w:val="17"/>
              </w:rPr>
              <w:t xml:space="preserve">imh_clinician_slc</w:t>
            </w:r>
            <w:r>
              <w:rPr>
                <w:sz w:val="19"/>
                <w:szCs w:val="19"/>
              </w:rPr>
              <w:t xml:space="preserve"> sees SLC only</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Column mask</w:t>
            </w:r>
          </w:p>
        </w:tc>
        <w:tc>
          <w:tcPr>
            <w:tcW w:type="dxa" w:w="3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mask_name</w:t>
            </w:r>
          </w:p>
        </w:tc>
        <w:tc>
          <w:tcPr>
            <w:tcW w:type="dxa" w:w="4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Real (synthetic) names for </w:t>
            </w:r>
            <w:r>
              <w:rPr>
                <w:rFonts w:ascii="Consolas" w:cs="Consolas" w:eastAsia="Consolas" w:hAnsi="Consolas"/>
                <w:sz w:val="17"/>
                <w:szCs w:val="17"/>
              </w:rPr>
              <w:t xml:space="preserve">imh_phi_full</w:t>
            </w:r>
            <w:r>
              <w:rPr>
                <w:sz w:val="19"/>
                <w:szCs w:val="19"/>
              </w:rPr>
              <w:t xml:space="preserve"> and </w:t>
            </w:r>
            <w:r>
              <w:rPr>
                <w:rFonts w:ascii="Consolas" w:cs="Consolas" w:eastAsia="Consolas" w:hAnsi="Consolas"/>
                <w:sz w:val="17"/>
                <w:szCs w:val="17"/>
              </w:rPr>
              <w:t xml:space="preserve">imh_clinician_slc</w:t>
            </w:r>
            <w:r>
              <w:rPr>
                <w:sz w:val="19"/>
                <w:szCs w:val="19"/>
              </w:rPr>
              <w:t xml:space="preserve">; </w:t>
            </w:r>
            <w:r>
              <w:rPr>
                <w:rFonts w:ascii="Consolas" w:cs="Consolas" w:eastAsia="Consolas" w:hAnsi="Consolas"/>
                <w:sz w:val="17"/>
                <w:szCs w:val="17"/>
              </w:rPr>
              <w:t xml:space="preserve">REDACTED</w:t>
            </w:r>
            <w:r>
              <w:rPr>
                <w:sz w:val="19"/>
                <w:szCs w:val="19"/>
              </w:rPr>
              <w:t xml:space="preserve"> for everyone else</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Column mask</w:t>
            </w:r>
          </w:p>
        </w:tc>
        <w:tc>
          <w:tcPr>
            <w:tcW w:type="dxa" w:w="3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mask_ssn</w:t>
            </w:r>
          </w:p>
        </w:tc>
        <w:tc>
          <w:tcPr>
            <w:tcW w:type="dxa" w:w="4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Full value for </w:t>
            </w:r>
            <w:r>
              <w:rPr>
                <w:rFonts w:ascii="Consolas" w:cs="Consolas" w:eastAsia="Consolas" w:hAnsi="Consolas"/>
                <w:sz w:val="17"/>
                <w:szCs w:val="17"/>
              </w:rPr>
              <w:t xml:space="preserve">imh_phi_full</w:t>
            </w:r>
            <w:r>
              <w:rPr>
                <w:sz w:val="19"/>
                <w:szCs w:val="19"/>
              </w:rPr>
              <w:t xml:space="preserve">; </w:t>
            </w:r>
            <w:r>
              <w:rPr>
                <w:rFonts w:ascii="Consolas" w:cs="Consolas" w:eastAsia="Consolas" w:hAnsi="Consolas"/>
                <w:sz w:val="17"/>
                <w:szCs w:val="17"/>
              </w:rPr>
              <w:t xml:space="preserve">***-**-</w:t>
            </w:r>
            <w:r>
              <w:rPr>
                <w:sz w:val="19"/>
                <w:szCs w:val="19"/>
              </w:rPr>
              <w:t xml:space="preserve"> plus the last 4 digits for everyone else</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Table function</w:t>
            </w:r>
          </w:p>
        </w:tc>
        <w:tc>
          <w:tcPr>
            <w:tcW w:type="dxa" w:w="3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get_patients(fac)</w:t>
            </w:r>
          </w:p>
        </w:tc>
        <w:tc>
          <w:tcPr>
            <w:tcW w:type="dxa" w:w="4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MCP tool </w:t>
            </w:r>
            <w:r>
              <w:rPr>
                <w:rFonts w:ascii="Consolas" w:cs="Consolas" w:eastAsia="Consolas" w:hAnsi="Consolas"/>
                <w:sz w:val="17"/>
                <w:szCs w:val="17"/>
              </w:rPr>
              <w:t xml:space="preserve">imh_demo__clinical__get_patients</w:t>
            </w:r>
            <w:r>
              <w:rPr>
                <w:sz w:val="19"/>
                <w:szCs w:val="19"/>
              </w:rPr>
              <w:t xml:space="preserve">; leave </w:t>
            </w:r>
            <w:r>
              <w:rPr>
                <w:rFonts w:ascii="Consolas" w:cs="Consolas" w:eastAsia="Consolas" w:hAnsi="Consolas"/>
                <w:sz w:val="17"/>
                <w:szCs w:val="17"/>
              </w:rPr>
              <w:t xml:space="preserve">fac</w:t>
            </w:r>
            <w:r>
              <w:rPr>
                <w:sz w:val="19"/>
                <w:szCs w:val="19"/>
              </w:rPr>
              <w:t xml:space="preserve"> out for all facilities</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Table function</w:t>
            </w:r>
          </w:p>
        </w:tc>
        <w:tc>
          <w:tcPr>
            <w:tcW w:type="dxa" w:w="3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get_patients_limited(fac, max_rows)</w:t>
            </w:r>
          </w:p>
        </w:tc>
        <w:tc>
          <w:tcPr>
            <w:tcW w:type="dxa" w:w="4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Default 5 rows; Unity Catalog caps it at 10 whatever the agent asks</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Group</w:t>
            </w:r>
          </w:p>
        </w:tc>
        <w:tc>
          <w:tcPr>
            <w:tcW w:type="dxa" w:w="3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imh_phi_full</w:t>
            </w:r>
          </w:p>
        </w:tc>
        <w:tc>
          <w:tcPr>
            <w:tcW w:type="dxa" w:w="4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jay: everything</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Group</w:t>
            </w:r>
          </w:p>
        </w:tc>
        <w:tc>
          <w:tcPr>
            <w:tcW w:type="dxa" w:w="3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imh_clinician_slc</w:t>
            </w:r>
          </w:p>
        </w:tc>
        <w:tc>
          <w:tcPr>
            <w:tcW w:type="dxa" w:w="4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SLC only, names shown, SSN masked</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Group</w:t>
            </w:r>
          </w:p>
        </w:tc>
        <w:tc>
          <w:tcPr>
            <w:tcW w:type="dxa" w:w="3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imh_analyst</w:t>
            </w:r>
          </w:p>
        </w:tc>
        <w:tc>
          <w:tcPr>
            <w:tcW w:type="dxa" w:w="4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All rows, names </w:t>
            </w:r>
            <w:r>
              <w:rPr>
                <w:rFonts w:ascii="Consolas" w:cs="Consolas" w:eastAsia="Consolas" w:hAnsi="Consolas"/>
                <w:sz w:val="17"/>
                <w:szCs w:val="17"/>
              </w:rPr>
              <w:t xml:space="preserve">REDACTED</w:t>
            </w:r>
            <w:r>
              <w:rPr>
                <w:sz w:val="19"/>
                <w:szCs w:val="19"/>
              </w:rPr>
              <w:t xml:space="preserve">, SSN masked. </w:t>
            </w:r>
            <w:r>
              <w:rPr>
                <w:b/>
                <w:bCs/>
                <w:sz w:val="19"/>
                <w:szCs w:val="19"/>
              </w:rPr>
              <w:t xml:space="preserve">APIM’s identity is here</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Service principal</w:t>
            </w:r>
          </w:p>
        </w:tc>
        <w:tc>
          <w:tcPr>
            <w:tcW w:type="dxa" w:w="3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umi-imh-uc-agent</w:t>
            </w:r>
          </w:p>
        </w:tc>
        <w:tc>
          <w:tcPr>
            <w:tcW w:type="dxa" w:w="4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APIM’s managed identity, added Oct 12 (images 8 and 9)</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SQL warehouse</w:t>
            </w:r>
          </w:p>
        </w:tc>
        <w:tc>
          <w:tcPr>
            <w:tcW w:type="dxa" w:w="3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adb-demo-wh</w:t>
            </w:r>
          </w:p>
        </w:tc>
        <w:tc>
          <w:tcPr>
            <w:tcW w:type="dxa" w:w="4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Serverless; SQL editor, Genie and </w:t>
            </w:r>
            <w:r>
              <w:rPr>
                <w:rFonts w:ascii="Consolas" w:cs="Consolas" w:eastAsia="Consolas" w:hAnsi="Consolas"/>
                <w:sz w:val="17"/>
                <w:szCs w:val="17"/>
              </w:rPr>
              <w:t xml:space="preserve">ai_query</w:t>
            </w:r>
            <w:r>
              <w:rPr>
                <w:sz w:val="19"/>
                <w:szCs w:val="19"/>
              </w:rPr>
              <w:t xml:space="preserve"> only. MCP calls don’t use it</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Serving endpoint</w:t>
            </w:r>
          </w:p>
        </w:tc>
        <w:tc>
          <w:tcPr>
            <w:tcW w:type="dxa" w:w="3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imh-foundry-gpt41-via-apim</w:t>
            </w:r>
          </w:p>
        </w:tc>
        <w:tc>
          <w:tcPr>
            <w:tcW w:type="dxa" w:w="4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External model → APIM </w:t>
            </w:r>
            <w:r>
              <w:rPr>
                <w:rFonts w:ascii="Consolas" w:cs="Consolas" w:eastAsia="Consolas" w:hAnsi="Consolas"/>
                <w:sz w:val="17"/>
                <w:szCs w:val="17"/>
              </w:rPr>
              <w:t xml:space="preserve">/aoai</w:t>
            </w:r>
            <w:r>
              <w:rPr>
                <w:sz w:val="19"/>
                <w:szCs w:val="19"/>
              </w:rPr>
              <w:t xml:space="preserve">; AI Gateway usage tracking, 60 calls a minute</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Secret scope</w:t>
            </w:r>
          </w:p>
        </w:tc>
        <w:tc>
          <w:tcPr>
            <w:tcW w:type="dxa" w:w="3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imh-apim</w:t>
            </w:r>
          </w:p>
        </w:tc>
        <w:tc>
          <w:tcPr>
            <w:tcW w:type="dxa" w:w="4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Holds the APIM key for the serving endpoint; the setup script put it there from memory, never on disk</w:t>
            </w:r>
          </w:p>
        </w:tc>
      </w:tr>
      <w:tr>
        <w:trPr>
          <w:cantSplit/>
          <w:tblHeader w:val="false"/>
        </w:trPr>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Genie One + Microsoft 365</w:t>
            </w:r>
          </w:p>
        </w:tc>
        <w:tc>
          <w:tcPr>
            <w:tcW w:type="dxa" w:w="3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Connector signed in as jay, Oct 13</w:t>
            </w:r>
          </w:p>
        </w:tc>
        <w:tc>
          <w:tcPr>
            <w:tcW w:type="dxa" w:w="4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Priority 2 backup (step 12)</w:t>
            </w:r>
          </w:p>
        </w:tc>
      </w:tr>
    </w:tbl>
    <w:p>
      <w:pPr>
        <w:spacing w:before="0" w:after="0" w:line="160"/>
      </w:pPr>
    </w:p>
    <w:p>
      <w:pPr>
        <w:pStyle w:val="Heading2"/>
        <w:keepNext/>
      </w:pPr>
      <w:r>
        <w:t xml:space="preserve">6.3 Oct 14 cleanup (Foundry only)</w:t>
      </w:r>
    </w:p>
    <w:p>
      <w:pPr>
        <w:pStyle w:val="ListParagraph"/>
        <w:numPr>
          <w:ilvl w:val="0"/>
          <w:numId w:val="2"/>
        </w:numPr>
        <w:spacing w:after="60"/>
      </w:pPr>
      <w:r>
        <w:t xml:space="preserve">Deleted agents A, B, G and K and their 3 OAuth tools (per-user Genie and UC paths, Genie through APIM, Genie One). Snapshot first: </w:t>
      </w:r>
      <w:r>
        <w:rPr>
          <w:rFonts w:ascii="Consolas" w:cs="Consolas" w:eastAsia="Consolas" w:hAnsi="Consolas"/>
          <w:sz w:val="20"/>
          <w:szCs w:val="20"/>
        </w:rPr>
        <w:t xml:space="preserve">JAY DEMO v2\evidence\foundry-agents-before-cleanup.json</w:t>
      </w:r>
      <w:r>
        <w:t xml:space="preserve">.</w:t>
      </w:r>
    </w:p>
    <w:p>
      <w:pPr>
        <w:pStyle w:val="ListParagraph"/>
        <w:numPr>
          <w:ilvl w:val="0"/>
          <w:numId w:val="2"/>
        </w:numPr>
        <w:spacing w:after="60"/>
      </w:pPr>
      <w:r>
        <w:t xml:space="preserve">Fixed two agent behaviours seen in testing (sending </w:t>
      </w:r>
      <w:r>
        <w:rPr>
          <w:rFonts w:ascii="Consolas" w:cs="Consolas" w:eastAsia="Consolas" w:hAnsi="Consolas"/>
          <w:sz w:val="20"/>
          <w:szCs w:val="20"/>
        </w:rPr>
        <w:t xml:space="preserve">fac:""</w:t>
      </w:r>
      <w:r>
        <w:t xml:space="preserve">, which returns 0 rows, and picking the wrong function): new versions C v6 and H v2 with a tool allow-list and the instruction to leave </w:t>
      </w:r>
      <w:r>
        <w:rPr>
          <w:rFonts w:ascii="Consolas" w:cs="Consolas" w:eastAsia="Consolas" w:hAnsi="Consolas"/>
          <w:sz w:val="20"/>
          <w:szCs w:val="20"/>
        </w:rPr>
        <w:t xml:space="preserve">fac</w:t>
      </w:r>
      <w:r>
        <w:t xml:space="preserve"> out for all facilities. H v3 (about 3:40 PM) is the same as v2 but references its connection by name, so the Foundry UI shows the tool.</w:t>
      </w:r>
    </w:p>
    <w:p>
      <w:pPr>
        <w:pStyle w:val="ListParagraph"/>
        <w:numPr>
          <w:ilvl w:val="0"/>
          <w:numId w:val="2"/>
        </w:numPr>
        <w:spacing w:after="60"/>
      </w:pPr>
      <w:r>
        <w:t xml:space="preserve">Databricks objects and APIM untouched. Items named </w:t>
      </w:r>
      <w:r>
        <w:rPr>
          <w:rFonts w:ascii="Consolas" w:cs="Consolas" w:eastAsia="Consolas" w:hAnsi="Consolas"/>
          <w:sz w:val="20"/>
          <w:szCs w:val="20"/>
        </w:rPr>
        <w:t xml:space="preserve">hls-*</w:t>
      </w:r>
      <w:r>
        <w:t xml:space="preserve"> belong to another demo and were left alone.</w:t>
      </w:r>
    </w:p>
    <w:p>
      <w:pPr>
        <w:pStyle w:val="ListParagraph"/>
        <w:numPr>
          <w:ilvl w:val="0"/>
          <w:numId w:val="2"/>
        </w:numPr>
        <w:spacing w:after="140"/>
      </w:pPr>
      <w:r>
        <w:t xml:space="preserve">Re-verified C, H, D, I and J live on Oct 14, 2:05–2:45 PM ET (section 7.1).</w:t>
      </w:r>
    </w:p>
    <w:p>
      <w:pPr>
        <w:keepNext/>
        <w:spacing w:before="120" w:after="60"/>
        <w:jc w:val="center"/>
      </w:pPr>
      <w:r>
        <w:drawing>
          <wp:inline distT="0" distB="0" distL="0" distR="0">
            <wp:extent cx="5943600" cy="2933700"/>
            <wp:effectExtent t="0" r="0" b="0" l="0"/>
            <wp:docPr id="1" name="07-foundry-agents-before-cleanup.png" descr="Image 7. Foundry agents before the Oct 14 cleanup" title="Image 7. Foundry agents before the Oct 14 clea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933700"/>
                    </a:xfrm>
                    <a:prstGeom prst="rect">
                      <a:avLst/>
                    </a:prstGeom>
                  </pic:spPr>
                </pic:pic>
              </a:graphicData>
            </a:graphic>
          </wp:inline>
        </w:drawing>
      </w:r>
    </w:p>
    <w:p>
      <w:pPr>
        <w:spacing w:after="240"/>
        <w:jc w:val="center"/>
      </w:pPr>
      <w:r>
        <w:rPr>
          <w:i/>
          <w:iCs/>
          <w:color w:val="555555"/>
          <w:sz w:val="18"/>
          <w:szCs w:val="18"/>
        </w:rPr>
        <w:t xml:space="preserve">Image 7. Foundry agents before the Oct 14 cleanup</w:t>
      </w:r>
    </w:p>
    <w:p>
      <w:pPr>
        <w:pStyle w:val="Heading2"/>
        <w:keepNext/>
      </w:pPr>
      <w:r>
        <w:t xml:space="preserve">6.4 Databricks identity setup (Oct 12)</w:t>
      </w:r>
    </w:p>
    <w:p>
      <w:pPr>
        <w:keepNext/>
        <w:spacing w:before="120" w:after="60"/>
        <w:jc w:val="center"/>
      </w:pPr>
      <w:r>
        <w:drawing>
          <wp:inline distT="0" distB="0" distL="0" distR="0">
            <wp:extent cx="5676900" cy="6477000"/>
            <wp:effectExtent t="0" r="0" b="0" l="0"/>
            <wp:docPr id="1" name="08-databricks-umi-added-to-workspace.png" descr="Image 8. APIM's managed identity umi-imh-uc-agent added to the workspace as a service principal" title="Image 8. APIM's managed identity umi-imh-uc-agent added to the workspace as a service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76900" cy="6477000"/>
                    </a:xfrm>
                    <a:prstGeom prst="rect">
                      <a:avLst/>
                    </a:prstGeom>
                  </pic:spPr>
                </pic:pic>
              </a:graphicData>
            </a:graphic>
          </wp:inline>
        </w:drawing>
      </w:r>
    </w:p>
    <w:p>
      <w:pPr>
        <w:spacing w:after="240"/>
        <w:jc w:val="center"/>
      </w:pPr>
      <w:r>
        <w:rPr>
          <w:i/>
          <w:iCs/>
          <w:color w:val="555555"/>
          <w:sz w:val="18"/>
          <w:szCs w:val="18"/>
        </w:rPr>
        <w:t xml:space="preserve">Image 8. APIM’s managed identity </w:t>
      </w:r>
      <w:r>
        <w:rPr>
          <w:rFonts w:ascii="Consolas" w:cs="Consolas" w:eastAsia="Consolas" w:hAnsi="Consolas"/>
          <w:i/>
          <w:iCs/>
          <w:color w:val="555555"/>
          <w:sz w:val="16"/>
          <w:szCs w:val="16"/>
        </w:rPr>
        <w:t xml:space="preserve">umi-imh-uc-agent</w:t>
      </w:r>
      <w:r>
        <w:rPr>
          <w:i/>
          <w:iCs/>
          <w:color w:val="555555"/>
          <w:sz w:val="18"/>
          <w:szCs w:val="18"/>
        </w:rPr>
        <w:t xml:space="preserve"> added to the workspace as a service principal</w:t>
      </w:r>
    </w:p>
    <w:p>
      <w:pPr>
        <w:keepNext/>
        <w:spacing w:before="120" w:after="60"/>
        <w:jc w:val="center"/>
      </w:pPr>
      <w:r>
        <w:drawing>
          <wp:inline distT="0" distB="0" distL="0" distR="0">
            <wp:extent cx="5943600" cy="6181725"/>
            <wp:effectExtent t="0" r="0" b="0" l="0"/>
            <wp:docPr id="1" name="09-databricks-umi-added-to-imh_analyst.png" descr="Image 9. The same identity added to group imh_analyst" title="Image 9. The same identity added to group imh_analy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6181725"/>
                    </a:xfrm>
                    <a:prstGeom prst="rect">
                      <a:avLst/>
                    </a:prstGeom>
                  </pic:spPr>
                </pic:pic>
              </a:graphicData>
            </a:graphic>
          </wp:inline>
        </w:drawing>
      </w:r>
    </w:p>
    <w:p>
      <w:pPr>
        <w:spacing w:after="240"/>
        <w:jc w:val="center"/>
      </w:pPr>
      <w:r>
        <w:rPr>
          <w:i/>
          <w:iCs/>
          <w:color w:val="555555"/>
          <w:sz w:val="18"/>
          <w:szCs w:val="18"/>
        </w:rPr>
        <w:t xml:space="preserve">Image 9. The same identity added to group </w:t>
      </w:r>
      <w:r>
        <w:rPr>
          <w:rFonts w:ascii="Consolas" w:cs="Consolas" w:eastAsia="Consolas" w:hAnsi="Consolas"/>
          <w:i/>
          <w:iCs/>
          <w:color w:val="555555"/>
          <w:sz w:val="16"/>
          <w:szCs w:val="16"/>
        </w:rPr>
        <w:t xml:space="preserve">imh_analyst</w:t>
      </w:r>
    </w:p>
    <w:p>
      <w:pPr>
        <w:pStyle w:val="Heading2"/>
        <w:keepNext/>
      </w:pPr>
      <w:r>
        <w:t xml:space="preserve">6.5 Not ours: leave alone</w:t>
      </w:r>
    </w:p>
    <w:p>
      <w:pPr>
        <w:pStyle w:val="ListParagraph"/>
        <w:numPr>
          <w:ilvl w:val="0"/>
          <w:numId w:val="2"/>
        </w:numPr>
        <w:spacing w:after="60"/>
      </w:pPr>
      <w:r>
        <w:t xml:space="preserve">Two “HLS imaging” APIs in APIM (</w:t>
      </w:r>
      <w:r>
        <w:rPr>
          <w:rFonts w:ascii="Consolas" w:cs="Consolas" w:eastAsia="Consolas" w:hAnsi="Consolas"/>
          <w:sz w:val="20"/>
          <w:szCs w:val="20"/>
        </w:rPr>
        <w:t xml:space="preserve">/hls-genie</w:t>
      </w:r>
      <w:r>
        <w:t xml:space="preserve">, </w:t>
      </w:r>
      <w:r>
        <w:rPr>
          <w:rFonts w:ascii="Consolas" w:cs="Consolas" w:eastAsia="Consolas" w:hAnsi="Consolas"/>
          <w:sz w:val="20"/>
          <w:szCs w:val="20"/>
        </w:rPr>
        <w:t xml:space="preserve">/hls-uc</w:t>
      </w:r>
      <w:r>
        <w:t xml:space="preserve">) that point at another workspace.</w:t>
      </w:r>
    </w:p>
    <w:p>
      <w:pPr>
        <w:pStyle w:val="ListParagraph"/>
        <w:numPr>
          <w:ilvl w:val="0"/>
          <w:numId w:val="2"/>
        </w:numPr>
        <w:spacing w:after="60"/>
      </w:pPr>
      <w:r>
        <w:t xml:space="preserve">Container Apps jobs </w:t>
      </w:r>
      <w:r>
        <w:rPr>
          <w:rFonts w:ascii="Consolas" w:cs="Consolas" w:eastAsia="Consolas" w:hAnsi="Consolas"/>
          <w:sz w:val="20"/>
          <w:szCs w:val="20"/>
        </w:rPr>
        <w:t xml:space="preserve">job-hls-genie-mcp-demo</w:t>
      </w:r>
      <w:r>
        <w:t xml:space="preserve"> and </w:t>
      </w:r>
      <w:r>
        <w:rPr>
          <w:rFonts w:ascii="Consolas" w:cs="Consolas" w:eastAsia="Consolas" w:hAnsi="Consolas"/>
          <w:sz w:val="20"/>
          <w:szCs w:val="20"/>
        </w:rPr>
        <w:t xml:space="preserve">job-hls-uc-mcp-demo</w:t>
      </w:r>
      <w:r>
        <w:t xml:space="preserve"> in </w:t>
      </w:r>
      <w:r>
        <w:rPr>
          <w:rFonts w:ascii="Consolas" w:cs="Consolas" w:eastAsia="Consolas" w:hAnsi="Consolas"/>
          <w:sz w:val="20"/>
          <w:szCs w:val="20"/>
        </w:rPr>
        <w:t xml:space="preserve">rg-ai</w:t>
      </w:r>
      <w:r>
        <w:t xml:space="preserve"> (created Oct 13).</w:t>
      </w:r>
    </w:p>
    <w:p>
      <w:pPr>
        <w:pStyle w:val="ListParagraph"/>
        <w:numPr>
          <w:ilvl w:val="0"/>
          <w:numId w:val="2"/>
        </w:numPr>
        <w:spacing w:after="140"/>
      </w:pPr>
      <w:r>
        <w:t xml:space="preserve">Joey’s Foundry connections listed in 6.1.</w:t>
      </w:r>
    </w:p>
    <w:p>
      <w:pPr>
        <w:pStyle w:val="Heading2"/>
        <w:keepNext/>
      </w:pPr>
      <w:r>
        <w:t xml:space="preserve">6.6 After Oct 15</w:t>
      </w:r>
    </w:p>
    <w:p>
      <w:pPr>
        <w:pStyle w:val="ListParagraph"/>
        <w:numPr>
          <w:ilvl w:val="0"/>
          <w:numId w:val="2"/>
        </w:numPr>
        <w:spacing w:after="60"/>
      </w:pPr>
      <w:r>
        <w:t xml:space="preserve">Remove the Databricks app connections left from the per-user segments: </w:t>
      </w:r>
      <w:r>
        <w:rPr>
          <w:rFonts w:ascii="Consolas" w:cs="Consolas" w:eastAsia="Consolas" w:hAnsi="Consolas"/>
          <w:sz w:val="20"/>
          <w:szCs w:val="20"/>
        </w:rPr>
        <w:t xml:space="preserve">foundry-genie-imh-uc</w:t>
      </w:r>
      <w:r>
        <w:t xml:space="preserve"> and </w:t>
      </w:r>
      <w:r>
        <w:rPr>
          <w:rFonts w:ascii="Consolas" w:cs="Consolas" w:eastAsia="Consolas" w:hAnsi="Consolas"/>
          <w:sz w:val="20"/>
          <w:szCs w:val="20"/>
        </w:rPr>
        <w:t xml:space="preserve">foundry-agent-genie-one-mcp-imh</w:t>
      </w:r>
      <w:r>
        <w:t xml:space="preserve">.</w:t>
      </w:r>
    </w:p>
    <w:p>
      <w:pPr>
        <w:pStyle w:val="ListParagraph"/>
        <w:numPr>
          <w:ilvl w:val="0"/>
          <w:numId w:val="2"/>
        </w:numPr>
        <w:spacing w:after="60"/>
      </w:pPr>
      <w:r>
        <w:t xml:space="preserve">Rotate the APIM subscription keys and the BrakeKat sign-in that was shared by text.</w:t>
      </w:r>
    </w:p>
    <w:p>
      <w:pPr>
        <w:pStyle w:val="ListParagraph"/>
        <w:numPr>
          <w:ilvl w:val="0"/>
          <w:numId w:val="2"/>
        </w:numPr>
        <w:spacing w:after="60"/>
      </w:pPr>
      <w:r>
        <w:t xml:space="preserve">Move the plaintext credentials in </w:t>
      </w:r>
      <w:r>
        <w:rPr>
          <w:rFonts w:ascii="Consolas" w:cs="Consolas" w:eastAsia="Consolas" w:hAnsi="Consolas"/>
          <w:sz w:val="20"/>
          <w:szCs w:val="20"/>
        </w:rPr>
        <w:t xml:space="preserve">JAY DEMO v2\resources\</w:t>
      </w:r>
      <w:r>
        <w:t xml:space="preserve"> into a vault and delete them from the file.</w:t>
      </w:r>
    </w:p>
    <w:p>
      <w:pPr>
        <w:pStyle w:val="ListParagraph"/>
        <w:numPr>
          <w:ilvl w:val="0"/>
          <w:numId w:val="2"/>
        </w:numPr>
        <w:spacing w:after="140"/>
      </w:pPr>
      <w:r>
        <w:t xml:space="preserve">Run </w:t>
      </w:r>
      <w:r>
        <w:rPr>
          <w:rFonts w:ascii="Consolas" w:cs="Consolas" w:eastAsia="Consolas" w:hAnsi="Consolas"/>
          <w:sz w:val="20"/>
          <w:szCs w:val="20"/>
        </w:rPr>
        <w:t xml:space="preserve">terraform validate</w:t>
      </w:r>
      <w:r>
        <w:t xml:space="preserve"> on </w:t>
      </w:r>
      <w:r>
        <w:rPr>
          <w:rFonts w:ascii="Consolas" w:cs="Consolas" w:eastAsia="Consolas" w:hAnsi="Consolas"/>
          <w:sz w:val="20"/>
          <w:szCs w:val="20"/>
        </w:rPr>
        <w:t xml:space="preserve">infra\uc-agent-gateway\</w:t>
      </w:r>
      <w:r>
        <w:t xml:space="preserve">.</w:t>
      </w:r>
    </w:p>
    <w:p>
      <w:pPr>
        <w:pStyle w:val="Heading1"/>
        <w:pageBreakBefore/>
      </w:pPr>
      <w:bookmarkStart w:name="s7" w:id="7"/>
      <w:r>
        <w:t xml:space="preserve">7. Proof: what we saw</w:t>
      </w:r>
      <w:bookmarkEnd w:id="7"/>
    </w:p>
    <w:p>
      <w:pPr>
        <w:pStyle w:val="Heading2"/>
        <w:keepNext/>
      </w:pPr>
      <w:r>
        <w:t xml:space="preserve">7.1 Re-verification, Oct 14, 2:05–2:45 PM 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3960"/>
        <w:gridCol w:w="1200"/>
      </w:tblGrid>
      <w:tr>
        <w:trPr>
          <w:cantSplit/>
          <w:tblHeader/>
        </w:trPr>
        <w:tc>
          <w:tcPr>
            <w:tcW w:type="dxa" w:w="13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Segment</w:t>
            </w:r>
          </w:p>
        </w:tc>
        <w:tc>
          <w:tcPr>
            <w:tcW w:type="dxa" w:w="29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Test</w:t>
            </w:r>
          </w:p>
        </w:tc>
        <w:tc>
          <w:tcPr>
            <w:tcW w:type="dxa" w:w="39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Result</w:t>
            </w:r>
          </w:p>
        </w:tc>
        <w:tc>
          <w:tcPr>
            <w:tcW w:type="dxa" w:w="12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Pass</w:t>
            </w:r>
          </w:p>
        </w:tc>
      </w:tr>
      <w:tr>
        <w:trPr>
          <w:cantSplit/>
          <w:tblHeader w:val="false"/>
        </w:trPr>
        <w:tc>
          <w:tcPr>
            <w:tcW w:type="dxa" w:w="1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Script</w:t>
            </w:r>
          </w:p>
        </w:tc>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/uc/mcp</w:t>
            </w:r>
            <w:r>
              <w:rPr>
                <w:sz w:val="19"/>
                <w:szCs w:val="19"/>
              </w:rPr>
              <w:t xml:space="preserve">: </w:t>
            </w:r>
            <w:r>
              <w:rPr>
                <w:rFonts w:ascii="Consolas" w:cs="Consolas" w:eastAsia="Consolas" w:hAnsi="Consolas"/>
                <w:sz w:val="17"/>
                <w:szCs w:val="17"/>
              </w:rPr>
              <w:t xml:space="preserve">tools/list</w:t>
            </w:r>
            <w:r>
              <w:rPr>
                <w:sz w:val="19"/>
                <w:szCs w:val="19"/>
              </w:rPr>
              <w:t xml:space="preserve">, then SLC</w:t>
            </w:r>
          </w:p>
        </w:tc>
        <w:tc>
          <w:tcPr>
            <w:tcW w:type="dxa" w:w="3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Only </w:t>
            </w:r>
            <w:r>
              <w:rPr>
                <w:rFonts w:ascii="Consolas" w:cs="Consolas" w:eastAsia="Consolas" w:hAnsi="Consolas"/>
                <w:sz w:val="17"/>
                <w:szCs w:val="17"/>
              </w:rPr>
              <w:t xml:space="preserve">get_patients</w:t>
            </w:r>
            <w:r>
              <w:rPr>
                <w:sz w:val="19"/>
                <w:szCs w:val="19"/>
              </w:rPr>
              <w:t xml:space="preserve"> and </w:t>
            </w:r>
            <w:r>
              <w:rPr>
                <w:rFonts w:ascii="Consolas" w:cs="Consolas" w:eastAsia="Consolas" w:hAnsi="Consolas"/>
                <w:sz w:val="17"/>
                <w:szCs w:val="17"/>
              </w:rPr>
              <w:t xml:space="preserve">get_patients_limited</w:t>
            </w:r>
            <w:r>
              <w:rPr>
                <w:sz w:val="19"/>
                <w:szCs w:val="19"/>
              </w:rPr>
              <w:t xml:space="preserve"> are tools (filter and mask functions aren’t); 4 SLC rows, masked, ~22 s cold</w:t>
            </w:r>
          </w:p>
        </w:tc>
        <w:tc>
          <w:tcPr>
            <w:tcW w:type="dxa" w:w="1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Yes</w:t>
            </w:r>
          </w:p>
        </w:tc>
      </w:tr>
      <w:tr>
        <w:trPr>
          <w:cantSplit/>
          <w:tblHeader w:val="false"/>
        </w:trPr>
        <w:tc>
          <w:tcPr>
            <w:tcW w:type="dxa" w:w="1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w:t>
            </w:r>
          </w:p>
        </w:tc>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Agent C v6: “Show me patients at SLC.” then “Show me all patients.”</w:t>
            </w:r>
          </w:p>
        </w:tc>
        <w:tc>
          <w:tcPr>
            <w:tcW w:type="dxa" w:w="3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get_patients {"fac":"SLC"}</w:t>
            </w:r>
            <w:r>
              <w:rPr>
                <w:sz w:val="19"/>
                <w:szCs w:val="19"/>
              </w:rPr>
              <w:t xml:space="preserve"> 4 rows (~7 s); </w:t>
            </w:r>
            <w:r>
              <w:rPr>
                <w:rFonts w:ascii="Consolas" w:cs="Consolas" w:eastAsia="Consolas" w:hAnsi="Consolas"/>
                <w:sz w:val="17"/>
                <w:szCs w:val="17"/>
              </w:rPr>
              <w:t xml:space="preserve">get_patients {}</w:t>
            </w:r>
            <w:r>
              <w:rPr>
                <w:sz w:val="19"/>
                <w:szCs w:val="19"/>
              </w:rPr>
              <w:t xml:space="preserve"> 12 rows across 4 facilities; all masked</w:t>
            </w:r>
          </w:p>
        </w:tc>
        <w:tc>
          <w:tcPr>
            <w:tcW w:type="dxa" w:w="1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Yes</w:t>
            </w:r>
          </w:p>
        </w:tc>
      </w:tr>
      <w:tr>
        <w:trPr>
          <w:cantSplit/>
          <w:tblHeader w:val="false"/>
        </w:trPr>
        <w:tc>
          <w:tcPr>
            <w:tcW w:type="dxa" w:w="1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H</w:t>
            </w:r>
          </w:p>
        </w:tc>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Agent H v2 (v3 re-tested about 3:40 PM): “Show me all patients across every facility.”</w:t>
            </w:r>
          </w:p>
        </w:tc>
        <w:tc>
          <w:tcPr>
            <w:tcW w:type="dxa" w:w="3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Blocked: 12 rows is over the 5-row limit. Then “SLC” returns 4 rows</w:t>
            </w:r>
          </w:p>
        </w:tc>
        <w:tc>
          <w:tcPr>
            <w:tcW w:type="dxa" w:w="1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Yes</w:t>
            </w:r>
          </w:p>
        </w:tc>
      </w:tr>
      <w:tr>
        <w:trPr>
          <w:cantSplit/>
          <w:tblHeader w:val="false"/>
        </w:trPr>
        <w:tc>
          <w:tcPr>
            <w:tcW w:type="dxa" w:w="1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w:t>
            </w:r>
          </w:p>
        </w:tc>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Query History + APIM logs</w:t>
            </w:r>
          </w:p>
        </w:tc>
        <w:tc>
          <w:tcPr>
            <w:tcW w:type="dxa" w:w="3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SQL ran as </w:t>
            </w:r>
            <w:r>
              <w:rPr>
                <w:rFonts w:ascii="Consolas" w:cs="Consolas" w:eastAsia="Consolas" w:hAnsi="Consolas"/>
                <w:sz w:val="17"/>
                <w:szCs w:val="17"/>
              </w:rPr>
              <w:t xml:space="preserve">umi-imh-uc-agent</w:t>
            </w:r>
            <w:r>
              <w:rPr>
                <w:sz w:val="19"/>
                <w:szCs w:val="19"/>
              </w:rPr>
              <w:t xml:space="preserve"> on serverless compute; APIM logged every call, blocked ones as 200</w:t>
            </w:r>
          </w:p>
        </w:tc>
        <w:tc>
          <w:tcPr>
            <w:tcW w:type="dxa" w:w="1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Yes</w:t>
            </w:r>
          </w:p>
        </w:tc>
      </w:tr>
      <w:tr>
        <w:trPr>
          <w:cantSplit/>
          <w:tblHeader w:val="false"/>
        </w:trPr>
        <w:tc>
          <w:tcPr>
            <w:tcW w:type="dxa" w:w="1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I</w:t>
            </w:r>
          </w:p>
        </w:tc>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Job </w:t>
            </w:r>
            <w:r>
              <w:rPr>
                <w:rFonts w:ascii="Consolas" w:cs="Consolas" w:eastAsia="Consolas" w:hAnsi="Consolas"/>
                <w:sz w:val="17"/>
                <w:szCs w:val="17"/>
              </w:rPr>
              <w:t xml:space="preserve">job-imh-uc-agent</w:t>
            </w:r>
            <w:r>
              <w:rPr>
                <w:sz w:val="19"/>
                <w:szCs w:val="19"/>
              </w:rPr>
              <w:t xml:space="preserve">, then Jay’s own token</w:t>
            </w:r>
          </w:p>
        </w:tc>
        <w:tc>
          <w:tcPr>
            <w:tcW w:type="dxa" w:w="3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Job: Entra token accepted on </w:t>
            </w:r>
            <w:r>
              <w:rPr>
                <w:rFonts w:ascii="Consolas" w:cs="Consolas" w:eastAsia="Consolas" w:hAnsi="Consolas"/>
                <w:sz w:val="17"/>
                <w:szCs w:val="17"/>
              </w:rPr>
              <w:t xml:space="preserve">/uc-entra</w:t>
            </w:r>
            <w:r>
              <w:rPr>
                <w:sz w:val="19"/>
                <w:szCs w:val="19"/>
              </w:rPr>
              <w:t xml:space="preserve">, 4 SLC rows, masked, 39 s. Jay’s Azure CLI token: 401</w:t>
            </w:r>
          </w:p>
        </w:tc>
        <w:tc>
          <w:tcPr>
            <w:tcW w:type="dxa" w:w="1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Yes</w:t>
            </w:r>
          </w:p>
        </w:tc>
      </w:tr>
      <w:tr>
        <w:trPr>
          <w:cantSplit/>
          <w:tblHeader w:val="false"/>
        </w:trPr>
        <w:tc>
          <w:tcPr>
            <w:tcW w:type="dxa" w:w="1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J</w:t>
            </w:r>
          </w:p>
        </w:tc>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ai_query</w:t>
            </w:r>
            <w:r>
              <w:rPr>
                <w:sz w:val="19"/>
                <w:szCs w:val="19"/>
              </w:rPr>
              <w:t xml:space="preserve"> and </w:t>
            </w:r>
            <w:r>
              <w:rPr>
                <w:rFonts w:ascii="Consolas" w:cs="Consolas" w:eastAsia="Consolas" w:hAnsi="Consolas"/>
                <w:sz w:val="17"/>
                <w:szCs w:val="17"/>
              </w:rPr>
              <w:t xml:space="preserve">get_patients_limited(NULL, 50)</w:t>
            </w:r>
            <w:r>
              <w:rPr>
                <w:sz w:val="19"/>
                <w:szCs w:val="19"/>
              </w:rPr>
              <w:t xml:space="preserve"> as jay</w:t>
            </w:r>
          </w:p>
        </w:tc>
        <w:tc>
          <w:tcPr>
            <w:tcW w:type="dxa" w:w="3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Model answered through APIM; 10 rows (Unity Catalog’s cap)</w:t>
            </w:r>
          </w:p>
        </w:tc>
        <w:tc>
          <w:tcPr>
            <w:tcW w:type="dxa" w:w="1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Yes</w:t>
            </w:r>
          </w:p>
        </w:tc>
      </w:tr>
    </w:tbl>
    <w:p>
      <w:pPr>
        <w:spacing w:before="0" w:after="0" w:line="160"/>
      </w:pPr>
    </w:p>
    <w:p>
      <w:pPr>
        <w:pStyle w:val="Heading2"/>
        <w:keepNext/>
      </w:pPr>
      <w:r>
        <w:t xml:space="preserve">7.2 What the analyst identity sees (agents C and H, job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900"/>
        <w:gridCol w:w="1400"/>
        <w:gridCol w:w="3060"/>
      </w:tblGrid>
      <w:tr>
        <w:trPr>
          <w:cantSplit/>
          <w:tblHeader/>
        </w:trPr>
        <w:tc>
          <w:tcPr>
            <w:tcW w:type="dxa" w:w="13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patient_id</w:t>
            </w:r>
          </w:p>
        </w:tc>
        <w:tc>
          <w:tcPr>
            <w:tcW w:type="dxa" w:w="17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name</w:t>
            </w:r>
          </w:p>
        </w:tc>
        <w:tc>
          <w:tcPr>
            <w:tcW w:type="dxa" w:w="19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ssn</w:t>
            </w:r>
          </w:p>
        </w:tc>
        <w:tc>
          <w:tcPr>
            <w:tcW w:type="dxa" w:w="14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facility</w:t>
            </w:r>
          </w:p>
        </w:tc>
        <w:tc>
          <w:tcPr>
            <w:tcW w:type="dxa" w:w="30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diagnosis</w:t>
            </w:r>
          </w:p>
        </w:tc>
      </w:tr>
      <w:tr>
        <w:trPr>
          <w:cantSplit/>
          <w:tblHeader w:val="false"/>
        </w:trPr>
        <w:tc>
          <w:tcPr>
            <w:tcW w:type="dxa" w:w="1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P001</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REDACTED</w:t>
            </w:r>
          </w:p>
        </w:tc>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***-**-1001</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SLC</w:t>
            </w:r>
          </w:p>
        </w:tc>
        <w:tc>
          <w:tcPr>
            <w:tcW w:type="dxa" w:w="3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Type 2 diabetes</w:t>
            </w:r>
          </w:p>
        </w:tc>
      </w:tr>
      <w:tr>
        <w:trPr>
          <w:cantSplit/>
          <w:tblHeader w:val="false"/>
        </w:trPr>
        <w:tc>
          <w:tcPr>
            <w:tcW w:type="dxa" w:w="1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P002</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REDACTED</w:t>
            </w:r>
          </w:p>
        </w:tc>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***-**-1002</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SLC</w:t>
            </w:r>
          </w:p>
        </w:tc>
        <w:tc>
          <w:tcPr>
            <w:tcW w:type="dxa" w:w="3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Hypertension</w:t>
            </w:r>
          </w:p>
        </w:tc>
      </w:tr>
      <w:tr>
        <w:trPr>
          <w:cantSplit/>
          <w:tblHeader w:val="false"/>
        </w:trPr>
        <w:tc>
          <w:tcPr>
            <w:tcW w:type="dxa" w:w="1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P003</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REDACTED</w:t>
            </w:r>
          </w:p>
        </w:tc>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***-**-1003</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SLC</w:t>
            </w:r>
          </w:p>
        </w:tc>
        <w:tc>
          <w:tcPr>
            <w:tcW w:type="dxa" w:w="3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Congestive heart failure</w:t>
            </w:r>
          </w:p>
        </w:tc>
      </w:tr>
      <w:tr>
        <w:trPr>
          <w:cantSplit/>
          <w:tblHeader w:val="false"/>
        </w:trPr>
        <w:tc>
          <w:tcPr>
            <w:tcW w:type="dxa" w:w="1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P004</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REDACTED</w:t>
            </w:r>
          </w:p>
        </w:tc>
        <w:tc>
          <w:tcPr>
            <w:tcW w:type="dxa" w:w="1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***-**-1004</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SLC</w:t>
            </w:r>
          </w:p>
        </w:tc>
        <w:tc>
          <w:tcPr>
            <w:tcW w:type="dxa" w:w="30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COPD</w:t>
            </w:r>
          </w:p>
        </w:tc>
      </w:tr>
    </w:tbl>
    <w:p>
      <w:pPr>
        <w:spacing w:before="0" w:after="0" w:line="160"/>
      </w:pPr>
    </w:p>
    <w:p>
      <w:pPr>
        <w:keepNext/>
        <w:spacing w:after="120"/>
      </w:pPr>
      <w:r>
        <w:t xml:space="preserve">“Show me all patients” adds the other facilities, masked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gridCol w:w="4660"/>
      </w:tblGrid>
      <w:tr>
        <w:trPr>
          <w:cantSplit/>
          <w:tblHeader/>
        </w:trPr>
        <w:tc>
          <w:tcPr>
            <w:tcW w:type="dxa" w:w="15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Facility</w:t>
            </w:r>
          </w:p>
        </w:tc>
        <w:tc>
          <w:tcPr>
            <w:tcW w:type="dxa" w:w="15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Patients</w:t>
            </w:r>
          </w:p>
        </w:tc>
        <w:tc>
          <w:tcPr>
            <w:tcW w:type="dxa" w:w="17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SSN ends</w:t>
            </w:r>
          </w:p>
        </w:tc>
        <w:tc>
          <w:tcPr>
            <w:tcW w:type="dxa" w:w="46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Diagnoses</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OGDEN</w:t>
            </w:r>
          </w:p>
        </w:tc>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P005–P007</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2005–2007</w:t>
            </w:r>
          </w:p>
        </w:tc>
        <w:tc>
          <w:tcPr>
            <w:tcW w:type="dxa" w:w="46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Asthma; CKD stage 3; Atrial fibrillation</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PROVO</w:t>
            </w:r>
          </w:p>
        </w:tc>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P008–P010</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3008–3010</w:t>
            </w:r>
          </w:p>
        </w:tc>
        <w:tc>
          <w:tcPr>
            <w:tcW w:type="dxa" w:w="46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Community-acquired pneumonia; Major depressive disorder; Osteoarthritis of knee</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STGEORGE</w:t>
            </w:r>
          </w:p>
        </w:tc>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P011–P012</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4011–4012</w:t>
            </w:r>
          </w:p>
        </w:tc>
        <w:tc>
          <w:tcPr>
            <w:tcW w:type="dxa" w:w="46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Migraine; Hyperlipidemia</w:t>
            </w:r>
          </w:p>
        </w:tc>
      </w:tr>
    </w:tbl>
    <w:p>
      <w:pPr>
        <w:spacing w:before="0" w:after="0" w:lin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F59E0B" w:sz="24"/>
              <w:bottom w:val="none" w:color="FFFFFF" w:sz="0"/>
              <w:right w:val="none" w:color="FFFFFF" w:sz="0"/>
            </w:tcBorders>
            <w:shd w:fill="FFF7E6" w:color="auto" w:val="clear"/>
            <w:tcMar>
              <w:top w:type="dxa" w:w="100"/>
              <w:left w:type="dxa" w:w="160"/>
              <w:bottom w:type="dxa" w:w="100"/>
              <w:right w:type="dxa" w:w="160"/>
            </w:tcMar>
          </w:tcPr>
          <w:p>
            <w:pPr>
              <w:spacing w:after="0"/>
            </w:pPr>
            <w:r>
              <w:rPr>
                <w:b/>
                <w:bCs/>
                <w:color w:val="B45309"/>
                <w:sz w:val="18"/>
                <w:szCs w:val="18"/>
              </w:rPr>
              <w:t xml:space="preserve">NOTE   </w:t>
            </w:r>
            <w:r>
              <w:t xml:space="preserve">All values are synthetic. The live table was seeded during setup with its own synthetic rows, so the seed rows in the IaC (Appendix B) differ from these. The rules are the same.</w:t>
            </w:r>
          </w:p>
        </w:tc>
      </w:tr>
    </w:tbl>
    <w:p>
      <w:pPr>
        <w:spacing w:before="0" w:after="0" w:line="160"/>
      </w:pPr>
    </w:p>
    <w:p>
      <w:pPr>
        <w:pStyle w:val="Heading2"/>
        <w:keepNext/>
      </w:pPr>
      <w:r>
        <w:t xml:space="preserve">7.3 Agent H: the gateway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4F6F8" w:color="auto" w:val="clear"/>
            <w:tcMar>
              <w:top w:type="dxa" w:w="100"/>
              <w:left w:type="dxa" w:w="160"/>
              <w:bottom w:type="dxa" w:w="100"/>
              <w:right w:type="dxa" w:w="160"/>
            </w:tcMar>
          </w:tcPr>
          <w:p>
            <w:pPr>
              <w:spacing w:after="0"/>
            </w:pPr>
            <w:r>
              <w:rPr>
                <w:rFonts w:ascii="Consolas" w:cs="Consolas" w:eastAsia="Consolas" w:hAnsi="Consolas"/>
                <w:sz w:val="16"/>
                <w:szCs w:val="16"/>
              </w:rPr>
              <w:t xml:space="preserve">Blocked by gateway policy: the result has 12 rows (limit 5) or is larger than 20000 bytes.</w:t>
            </w:r>
          </w:p>
          <w:p>
            <w:pPr>
              <w:spacing w:after="0"/>
            </w:pPr>
            <w:r>
              <w:rPr>
                <w:rFonts w:ascii="Consolas" w:cs="Consolas" w:eastAsia="Consolas" w:hAnsi="Consolas"/>
                <w:sz w:val="16"/>
                <w:szCs w:val="16"/>
              </w:rPr>
              <w:t xml:space="preserve">Ask a narrower question, for example one facility.</w:t>
            </w:r>
          </w:p>
        </w:tc>
      </w:tr>
    </w:tbl>
    <w:p>
      <w:pPr>
        <w:spacing w:before="0" w:after="0" w:line="160"/>
      </w:pPr>
    </w:p>
    <w:p>
      <w:pPr>
        <w:pStyle w:val="ListParagraph"/>
        <w:numPr>
          <w:ilvl w:val="0"/>
          <w:numId w:val="2"/>
        </w:numPr>
        <w:spacing w:after="60"/>
      </w:pPr>
      <w:r>
        <w:t xml:space="preserve">Response header: </w:t>
      </w:r>
      <w:r>
        <w:rPr>
          <w:rFonts w:ascii="Consolas" w:cs="Consolas" w:eastAsia="Consolas" w:hAnsi="Consolas"/>
          <w:sz w:val="20"/>
          <w:szCs w:val="20"/>
        </w:rPr>
        <w:t xml:space="preserve">x-imh-gateway-block: row-limit 12&gt;5</w:t>
      </w:r>
      <w:r>
        <w:t xml:space="preserve">.</w:t>
      </w:r>
    </w:p>
    <w:p>
      <w:pPr>
        <w:pStyle w:val="ListParagraph"/>
        <w:numPr>
          <w:ilvl w:val="0"/>
          <w:numId w:val="2"/>
        </w:numPr>
        <w:spacing w:after="60"/>
      </w:pPr>
      <w:r>
        <w:t xml:space="preserve">Foundry’s REST API reports it as HTTP 400 </w:t>
      </w:r>
      <w:r>
        <w:rPr>
          <w:rFonts w:ascii="Consolas" w:cs="Consolas" w:eastAsia="Consolas" w:hAnsi="Consolas"/>
          <w:sz w:val="20"/>
          <w:szCs w:val="20"/>
        </w:rPr>
        <w:t xml:space="preserve">tool_user_error</w:t>
      </w:r>
      <w:r>
        <w:t xml:space="preserve">. APIM logs the call as 200, because the block is an MCP error inside a normal response.</w:t>
      </w:r>
    </w:p>
    <w:p>
      <w:pPr>
        <w:pStyle w:val="ListParagraph"/>
        <w:numPr>
          <w:ilvl w:val="0"/>
          <w:numId w:val="2"/>
        </w:numPr>
        <w:spacing w:after="60"/>
      </w:pPr>
      <w:r>
        <w:t xml:space="preserve">“OK, just SLC then.” returns the 4 SLC rows. A 4th tool call inside one minute gets 429 “Rate limit is exceeded”.</w:t>
      </w:r>
    </w:p>
    <w:p>
      <w:pPr>
        <w:pStyle w:val="ListParagraph"/>
        <w:numPr>
          <w:ilvl w:val="0"/>
          <w:numId w:val="2"/>
        </w:numPr>
        <w:spacing w:after="140"/>
      </w:pPr>
      <w:r>
        <w:t xml:space="preserve">Why the fix mattered: before Oct 14, H v1 sent </w:t>
      </w:r>
      <w:r>
        <w:rPr>
          <w:rFonts w:ascii="Consolas" w:cs="Consolas" w:eastAsia="Consolas" w:hAnsi="Consolas"/>
          <w:sz w:val="20"/>
          <w:szCs w:val="20"/>
        </w:rPr>
        <w:t xml:space="preserve">fac: ""</w:t>
      </w:r>
      <w:r>
        <w:t xml:space="preserve"> for “all facilities”. That returns 0 rows, so the cap never fired. H v2 leaves </w:t>
      </w:r>
      <w:r>
        <w:rPr>
          <w:rFonts w:ascii="Consolas" w:cs="Consolas" w:eastAsia="Consolas" w:hAnsi="Consolas"/>
          <w:sz w:val="20"/>
          <w:szCs w:val="20"/>
        </w:rPr>
        <w:t xml:space="preserve">fac</w:t>
      </w:r>
      <w:r>
        <w:t xml:space="preserve"> out. H v3 keeps that and references its connection by name, so the Foundry UI shows the tool.</w:t>
      </w:r>
    </w:p>
    <w:p>
      <w:pPr>
        <w:pStyle w:val="Heading2"/>
        <w:keepNext/>
      </w:pPr>
      <w:r>
        <w:t xml:space="preserve">7.4 Segment I: the job’s console log (Oct 14, 18:11:08 UTC, 39 s)</w:t>
      </w:r>
    </w:p>
    <w:p>
      <w:pPr>
        <w:keepNext/>
        <w:spacing w:after="120"/>
      </w:pPr>
      <w:r>
        <w:t xml:space="preserve">Execution </w:t>
      </w:r>
      <w:r>
        <w:rPr>
          <w:rFonts w:ascii="Consolas" w:cs="Consolas" w:eastAsia="Consolas" w:hAnsi="Consolas"/>
          <w:sz w:val="20"/>
          <w:szCs w:val="20"/>
        </w:rPr>
        <w:t xml:space="preserve">job-imh-uc-agent-597gxc7-hhjsk</w:t>
      </w:r>
      <w:r>
        <w:t xml:space="preserve">. Key lines, with the JSON wrapped for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4F6F8" w:color="auto" w:val="clear"/>
            <w:tcMar>
              <w:top w:type="dxa" w:w="100"/>
              <w:left w:type="dxa" w:w="160"/>
              <w:bottom w:type="dxa" w:w="100"/>
              <w:right w:type="dxa" w:w="160"/>
            </w:tcMar>
          </w:tcPr>
          <w:p>
            <w:pPr>
              <w:spacing w:after="0"/>
            </w:pPr>
            <w:r>
              <w:rPr>
                <w:rFonts w:ascii="Consolas" w:cs="Consolas" w:eastAsia="Consolas" w:hAnsi="Consolas"/>
                <w:sz w:val="16"/>
                <w:szCs w:val="16"/>
              </w:rPr>
              <w:t xml:space="preserve"># url=…/uc-entra/mcp auth=mi</w:t>
            </w:r>
          </w:p>
          <w:p>
            <w:pPr>
              <w:spacing w:after="0"/>
            </w:pPr>
            <w:r>
              <w:rPr>
                <w:rFonts w:ascii="Consolas" w:cs="Consolas" w:eastAsia="Consolas" w:hAnsi="Consolas"/>
                <w:sz w:val="16"/>
                <w:szCs w:val="16"/>
              </w:rPr>
              <w:t xml:space="preserve">initialize: HTTP 200                  correlation c129cc9d-5b19-488e-81b1-e47bd124a587</w:t>
            </w:r>
          </w:p>
          <w:p>
            <w:pPr>
              <w:spacing w:after="0"/>
            </w:pPr>
            <w:r>
              <w:rPr>
                <w:rFonts w:ascii="Consolas" w:cs="Consolas" w:eastAsia="Consolas" w:hAnsi="Consolas"/>
                <w:sz w:val="16"/>
                <w:szCs w:val="16"/>
              </w:rPr>
              <w:t xml:space="preserve">notifications/initialized: HTTP 200   correlation 37ce31d0-2910-4f6c-bd71-b45a425bb2db</w:t>
            </w:r>
          </w:p>
          <w:p>
            <w:pPr>
              <w:spacing w:after="0"/>
            </w:pPr>
            <w:r>
              <w:rPr>
                <w:rFonts w:ascii="Consolas" w:cs="Consolas" w:eastAsia="Consolas" w:hAnsi="Consolas"/>
                <w:sz w:val="16"/>
                <w:szCs w:val="16"/>
              </w:rPr>
              <w:t xml:space="preserve">tools/list: HTTP 200                  correlation 3d1570e8-cbd8-45f3-a0e3-18963e108173</w:t>
            </w:r>
          </w:p>
          <w:p>
            <w:pPr>
              <w:spacing w:after="0"/>
            </w:pPr>
            <w:r>
              <w:rPr>
                <w:rFonts w:ascii="Consolas" w:cs="Consolas" w:eastAsia="Consolas" w:hAnsi="Consolas"/>
                <w:sz w:val="16"/>
                <w:szCs w:val="16"/>
              </w:rPr>
              <w:t xml:space="preserve">tools: ['imh_demo__clinical__get_patients', 'imh_demo__clinical__get_patients_limited']</w:t>
            </w:r>
          </w:p>
          <w:p>
            <w:pPr>
              <w:spacing w:after="0"/>
            </w:pPr>
            <w:r>
              <w:rPr>
                <w:rFonts w:ascii="Consolas" w:cs="Consolas" w:eastAsia="Consolas" w:hAnsi="Consolas"/>
                <w:sz w:val="16"/>
                <w:szCs w:val="16"/>
              </w:rPr>
              <w:t xml:space="preserve">tools/call: HTTP 200                  correlation 366baa32-4d63-43fd-b323-44d03911d6ea</w:t>
            </w:r>
          </w:p>
          <w:p>
            <w:pPr>
              <w:spacing w:after="0"/>
            </w:pPr>
            <w:r>
              <w:rPr>
                <w:rFonts w:ascii="Consolas" w:cs="Consolas" w:eastAsia="Consolas" w:hAnsi="Consolas"/>
                <w:sz w:val="16"/>
                <w:szCs w:val="16"/>
              </w:rPr>
              <w:t xml:space="preserve">{"columns": ["patient_id", "name", "ssn", "facility", "diagnosis"],</w:t>
            </w:r>
          </w:p>
          <w:p>
            <w:pPr>
              <w:spacing w:after="0"/>
            </w:pPr>
            <w:r>
              <w:rPr>
                <w:rFonts w:ascii="Consolas" w:cs="Consolas" w:eastAsia="Consolas" w:hAnsi="Consolas"/>
                <w:sz w:val="16"/>
                <w:szCs w:val="16"/>
              </w:rPr>
              <w:t xml:space="preserve"> "rows": [["P001", "REDACTED", "***-**-1001", "SLC", "Type 2 diabetes"],</w:t>
            </w:r>
          </w:p>
          <w:p>
            <w:pPr>
              <w:spacing w:after="0"/>
            </w:pPr>
            <w:r>
              <w:rPr>
                <w:rFonts w:ascii="Consolas" w:cs="Consolas" w:eastAsia="Consolas" w:hAnsi="Consolas"/>
                <w:sz w:val="16"/>
                <w:szCs w:val="16"/>
              </w:rPr>
              <w:t xml:space="preserve">          ["P002", "REDACTED", "***-**-1002", "SLC", "Hypertension"],</w:t>
            </w:r>
          </w:p>
          <w:p>
            <w:pPr>
              <w:spacing w:after="0"/>
            </w:pPr>
            <w:r>
              <w:rPr>
                <w:rFonts w:ascii="Consolas" w:cs="Consolas" w:eastAsia="Consolas" w:hAnsi="Consolas"/>
                <w:sz w:val="16"/>
                <w:szCs w:val="16"/>
              </w:rPr>
              <w:t xml:space="preserve">          ["P003", "REDACTED", "***-**-1003", "SLC", "Congestive heart failure"],</w:t>
            </w:r>
          </w:p>
          <w:p>
            <w:pPr>
              <w:spacing w:after="0"/>
            </w:pPr>
            <w:r>
              <w:rPr>
                <w:rFonts w:ascii="Consolas" w:cs="Consolas" w:eastAsia="Consolas" w:hAnsi="Consolas"/>
                <w:sz w:val="16"/>
                <w:szCs w:val="16"/>
              </w:rPr>
              <w:t xml:space="preserve">          ["P004", "REDACTED", "***-**-1004", "SLC", "COPD"]]}</w:t>
            </w:r>
          </w:p>
        </w:tc>
      </w:tr>
    </w:tbl>
    <w:p>
      <w:pPr>
        <w:spacing w:before="0" w:after="0" w:line="160"/>
      </w:pPr>
    </w:p>
    <w:p>
      <w:pPr>
        <w:spacing w:after="120"/>
      </w:pPr>
      <w:r>
        <w:t xml:space="preserve">The 401 check: Jay’s own Azure CLI token on the same URL is refused with HTTP 401 “A valid Entra token for the UC agent gateway is required.”, because his app isn’t on the allow-list. Command in Appendix D.</w:t>
      </w:r>
    </w:p>
    <w:p>
      <w:pPr>
        <w:pStyle w:val="Heading2"/>
        <w:keepNext/>
      </w:pPr>
      <w:r>
        <w:t xml:space="preserve">7.5 Segment J: SQL run on adb-demo-wh as jay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4F6F8" w:color="auto" w:val="clear"/>
            <w:tcMar>
              <w:top w:type="dxa" w:w="100"/>
              <w:left w:type="dxa" w:w="160"/>
              <w:bottom w:type="dxa" w:w="100"/>
              <w:right w:type="dxa" w:w="160"/>
            </w:tcMar>
          </w:tcPr>
          <w:p>
            <w:pPr>
              <w:spacing w:after="0"/>
            </w:pPr>
            <w:r>
              <w:rPr>
                <w:rFonts w:ascii="Consolas" w:cs="Consolas" w:eastAsia="Consolas" w:hAnsi="Consolas"/>
                <w:sz w:val="16"/>
                <w:szCs w:val="16"/>
              </w:rPr>
              <w:t xml:space="preserve">SELECT ai_query('imh-foundry-gpt41-via-apim',</w:t>
            </w:r>
          </w:p>
          <w:p>
            <w:pPr>
              <w:spacing w:after="0"/>
            </w:pPr>
            <w:r>
              <w:rPr>
                <w:rFonts w:ascii="Consolas" w:cs="Consolas" w:eastAsia="Consolas" w:hAnsi="Consolas"/>
                <w:sz w:val="16"/>
                <w:szCs w:val="16"/>
              </w:rPr>
              <w:t xml:space="preserve">                'In one sentence, what does Unity Catalog govern?') AS answer;   -- one-sentence answer</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SELECT count(*) AS rows_returned</w:t>
            </w:r>
          </w:p>
          <w:p>
            <w:pPr>
              <w:spacing w:after="0"/>
            </w:pPr>
            <w:r>
              <w:rPr>
                <w:rFonts w:ascii="Consolas" w:cs="Consolas" w:eastAsia="Consolas" w:hAnsi="Consolas"/>
                <w:sz w:val="16"/>
                <w:szCs w:val="16"/>
              </w:rPr>
              <w:t xml:space="preserve">FROM imh_demo.clinical.get_patients_limited(NULL, 50);                          -- 10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SELECT current_user();                                                           -- jay@brakekat.com</w:t>
            </w:r>
          </w:p>
        </w:tc>
      </w:tr>
    </w:tbl>
    <w:p>
      <w:pPr>
        <w:spacing w:before="0" w:after="0" w:line="160"/>
      </w:pPr>
    </w:p>
    <w:p>
      <w:pPr>
        <w:pStyle w:val="ListParagraph"/>
        <w:numPr>
          <w:ilvl w:val="0"/>
          <w:numId w:val="2"/>
        </w:numPr>
        <w:spacing w:after="60"/>
      </w:pPr>
      <w:r>
        <w:t xml:space="preserve">The second query asked for 50 rows and got 10: Unity Catalog’s own cap, on top of APIM’s.</w:t>
      </w:r>
    </w:p>
    <w:p>
      <w:pPr>
        <w:pStyle w:val="ListParagraph"/>
        <w:numPr>
          <w:ilvl w:val="0"/>
          <w:numId w:val="2"/>
        </w:numPr>
        <w:spacing w:after="140"/>
      </w:pPr>
      <w:r>
        <w:t xml:space="preserve">Image 15 shows the setup script’s checks: default 5 rows, capped 10 rows, endpoint READY, DATABRICKS-SIDE-COMPLETE.</w:t>
      </w:r>
    </w:p>
    <w:p>
      <w:pPr>
        <w:pStyle w:val="Heading2"/>
        <w:keepNext/>
      </w:pPr>
      <w:r>
        <w:t xml:space="preserve">7.6 Segment D: where each call is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Record</w:t>
            </w:r>
          </w:p>
        </w:tc>
        <w:tc>
          <w:tcPr>
            <w:tcW w:type="dxa" w:w="69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What it shows</w:t>
            </w:r>
          </w:p>
        </w:tc>
      </w:tr>
      <w:tr>
        <w:trPr>
          <w:cantSplit/>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Databricks Query History</w:t>
            </w:r>
          </w:p>
        </w:tc>
        <w:tc>
          <w:tcPr>
            <w:tcW w:type="dxa" w:w="6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SELECT * FROM `imh_demo`.`clinical`.`get_patients`(fac =&gt; "SLC")</w:t>
            </w:r>
          </w:p>
          <w:p>
            <w:pPr>
              <w:spacing w:after="40"/>
            </w:pPr>
            <w:r>
              <w:rPr>
                <w:sz w:val="19"/>
                <w:szCs w:val="19"/>
              </w:rPr>
              <w:t xml:space="preserve">User </w:t>
            </w:r>
            <w:r>
              <w:rPr>
                <w:rFonts w:ascii="Consolas" w:cs="Consolas" w:eastAsia="Consolas" w:hAnsi="Consolas"/>
                <w:sz w:val="17"/>
                <w:szCs w:val="17"/>
              </w:rPr>
              <w:t xml:space="preserve">umi-imh-uc-agent</w:t>
            </w:r>
            <w:r>
              <w:rPr>
                <w:sz w:val="19"/>
                <w:szCs w:val="19"/>
              </w:rPr>
              <w:t xml:space="preserve">; Source “Spark Connect API”; Compute “Serverless compute for Notebooks”</w:t>
            </w:r>
          </w:p>
        </w:tc>
      </w:tr>
      <w:tr>
        <w:trPr>
          <w:cantSplit/>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gateway logs</w:t>
            </w:r>
          </w:p>
        </w:tc>
        <w:tc>
          <w:tcPr>
            <w:tcW w:type="dxa" w:w="6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APIs </w:t>
            </w:r>
            <w:r>
              <w:rPr>
                <w:rFonts w:ascii="Consolas" w:cs="Consolas" w:eastAsia="Consolas" w:hAnsi="Consolas"/>
                <w:sz w:val="17"/>
                <w:szCs w:val="17"/>
              </w:rPr>
              <w:t xml:space="preserve">imh-uc-functions-mcp</w:t>
            </w:r>
            <w:r>
              <w:rPr>
                <w:sz w:val="19"/>
                <w:szCs w:val="19"/>
              </w:rPr>
              <w:t xml:space="preserve"> and </w:t>
            </w:r>
            <w:r>
              <w:rPr>
                <w:rFonts w:ascii="Consolas" w:cs="Consolas" w:eastAsia="Consolas" w:hAnsi="Consolas"/>
                <w:sz w:val="17"/>
                <w:szCs w:val="17"/>
              </w:rPr>
              <w:t xml:space="preserve">imh-uc-functions-mcp-limited</w:t>
            </w:r>
            <w:r>
              <w:rPr>
                <w:sz w:val="19"/>
                <w:szCs w:val="19"/>
              </w:rPr>
              <w:t xml:space="preserve">: POST 200 (MCP call), POST 202 (MCP notification), GET 405 (stream request declined, harmless), with subscription and CorrelationId</w:t>
            </w:r>
          </w:p>
        </w:tc>
      </w:tr>
      <w:tr>
        <w:trPr>
          <w:cantSplit/>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Foundry</w:t>
            </w:r>
          </w:p>
        </w:tc>
        <w:tc>
          <w:tcPr>
            <w:tcW w:type="dxa" w:w="6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The tool call’s name and arguments in the run details</w:t>
            </w:r>
          </w:p>
        </w:tc>
      </w:tr>
      <w:tr>
        <w:trPr>
          <w:cantSplit/>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Job console logs</w:t>
            </w:r>
          </w:p>
        </w:tc>
        <w:tc>
          <w:tcPr>
            <w:tcW w:type="dxa" w:w="69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Each MCP step with its HTTP status and correlation ID (7.4)</w:t>
            </w:r>
          </w:p>
        </w:tc>
      </w:tr>
    </w:tbl>
    <w:p>
      <w:pPr>
        <w:spacing w:before="0" w:after="0" w:line="160"/>
      </w:pPr>
    </w:p>
    <w:p>
      <w:pPr>
        <w:pStyle w:val="Heading2"/>
        <w:keepNext/>
      </w:pPr>
      <w:r>
        <w:t xml:space="preserve">7.7 Screenshots from the build</w:t>
      </w:r>
    </w:p>
    <w:p>
      <w:pPr>
        <w:keepNext/>
        <w:spacing w:before="120" w:after="60"/>
        <w:jc w:val="center"/>
      </w:pPr>
      <w:r>
        <w:drawing>
          <wp:inline distT="0" distB="0" distL="0" distR="0">
            <wp:extent cx="5943600" cy="3714750"/>
            <wp:effectExtent t="0" r="0" b="0" l="0"/>
            <wp:docPr id="1" name="10-segment-c-foundry-agent-slc-masked.png" descr="Image 10. Segment C: agent C answers for SLC with names and SSNs masked" title="Image 10. Segment C: agent C answers for SLC with names and SSNs mas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18"/>
          <w:szCs w:val="18"/>
        </w:rPr>
        <w:t xml:space="preserve">Image 10. Segment C: agent C answers for SLC with names and SSNs masked</w:t>
      </w:r>
    </w:p>
    <w:p>
      <w:pPr>
        <w:keepNext/>
        <w:spacing w:before="120" w:after="60"/>
        <w:jc w:val="center"/>
      </w:pPr>
      <w:r>
        <w:drawing>
          <wp:inline distT="0" distB="0" distL="0" distR="0">
            <wp:extent cx="5943600" cy="3295650"/>
            <wp:effectExtent t="0" r="0" b="0" l="0"/>
            <wp:docPr id="1" name="11-segment-d-query-history-umi.png" descr="Image 11. Segment D: Query History shows the SQL ran as umi-imh-uc-agent" title="Image 11. Segment D: Query History shows the SQL ran as umi-imh-uc-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295650"/>
                    </a:xfrm>
                    <a:prstGeom prst="rect">
                      <a:avLst/>
                    </a:prstGeom>
                  </pic:spPr>
                </pic:pic>
              </a:graphicData>
            </a:graphic>
          </wp:inline>
        </w:drawing>
      </w:r>
    </w:p>
    <w:p>
      <w:pPr>
        <w:spacing w:after="240"/>
        <w:jc w:val="center"/>
      </w:pPr>
      <w:r>
        <w:rPr>
          <w:i/>
          <w:iCs/>
          <w:color w:val="555555"/>
          <w:sz w:val="18"/>
          <w:szCs w:val="18"/>
        </w:rPr>
        <w:t xml:space="preserve">Image 11. Segment D: Query History shows the SQL ran as </w:t>
      </w:r>
      <w:r>
        <w:rPr>
          <w:rFonts w:ascii="Consolas" w:cs="Consolas" w:eastAsia="Consolas" w:hAnsi="Consolas"/>
          <w:i/>
          <w:iCs/>
          <w:color w:val="555555"/>
          <w:sz w:val="16"/>
          <w:szCs w:val="16"/>
        </w:rPr>
        <w:t xml:space="preserve">umi-imh-uc-agent</w:t>
      </w:r>
    </w:p>
    <w:p>
      <w:pPr>
        <w:keepNext/>
        <w:spacing w:before="120" w:after="60"/>
        <w:jc w:val="center"/>
      </w:pPr>
      <w:r>
        <w:drawing>
          <wp:inline distT="0" distB="0" distL="0" distR="0">
            <wp:extent cx="5943600" cy="3505200"/>
            <wp:effectExtent t="0" r="0" b="0" l="0"/>
            <wp:docPr id="1" name="12-segment-d-apim-gateway-logs.png" descr="Image 12. Segment D: APIM gateway logs in Log Analytics" title="Image 12. Segment D: APIM gateway logs in Log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505200"/>
                    </a:xfrm>
                    <a:prstGeom prst="rect">
                      <a:avLst/>
                    </a:prstGeom>
                  </pic:spPr>
                </pic:pic>
              </a:graphicData>
            </a:graphic>
          </wp:inline>
        </w:drawing>
      </w:r>
    </w:p>
    <w:p>
      <w:pPr>
        <w:spacing w:after="240"/>
        <w:jc w:val="center"/>
      </w:pPr>
      <w:r>
        <w:rPr>
          <w:i/>
          <w:iCs/>
          <w:color w:val="555555"/>
          <w:sz w:val="18"/>
          <w:szCs w:val="18"/>
        </w:rPr>
        <w:t xml:space="preserve">Image 12. Segment D: APIM gateway logs in Log Analytics</w:t>
      </w:r>
    </w:p>
    <w:p>
      <w:pPr>
        <w:keepNext/>
        <w:spacing w:before="120" w:after="60"/>
        <w:jc w:val="center"/>
      </w:pPr>
      <w:r>
        <w:drawing>
          <wp:inline distT="0" distB="0" distL="0" distR="0">
            <wp:extent cx="5124450" cy="6477000"/>
            <wp:effectExtent t="0" r="0" b="0" l="0"/>
            <wp:docPr id="1" name="13-segment-e-eda-disabled.png" descr="Image 13. Segment E: External Data Access turned off on the metastore (Oct 12)" title="Image 13. Segment E: External Data Access turned off on the metastore (Oc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6477000"/>
                    </a:xfrm>
                    <a:prstGeom prst="rect">
                      <a:avLst/>
                    </a:prstGeom>
                  </pic:spPr>
                </pic:pic>
              </a:graphicData>
            </a:graphic>
          </wp:inline>
        </w:drawing>
      </w:r>
    </w:p>
    <w:p>
      <w:pPr>
        <w:spacing w:after="240"/>
        <w:jc w:val="center"/>
      </w:pPr>
      <w:r>
        <w:rPr>
          <w:i/>
          <w:iCs/>
          <w:color w:val="555555"/>
          <w:sz w:val="18"/>
          <w:szCs w:val="18"/>
        </w:rPr>
        <w:t xml:space="preserve">Image 13. Segment E: External Data Access turned off on the metastore (Oct 12)</w:t>
      </w:r>
    </w:p>
    <w:p>
      <w:pPr>
        <w:keepNext/>
        <w:spacing w:before="120" w:after="60"/>
        <w:jc w:val="center"/>
      </w:pPr>
      <w:r>
        <w:drawing>
          <wp:inline distT="0" distB="0" distL="0" distR="0">
            <wp:extent cx="5943600" cy="3695700"/>
            <wp:effectExtent t="0" r="0" b="0" l="0"/>
            <wp:docPr id="1" name="14-segment-e-agent-works-with-eda-off.png" descr="Image 14. Segment E: the agent still works with External Data Access off" title="Image 14. Segment E: the agent still works with External Data Access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695700"/>
                    </a:xfrm>
                    <a:prstGeom prst="rect">
                      <a:avLst/>
                    </a:prstGeom>
                  </pic:spPr>
                </pic:pic>
              </a:graphicData>
            </a:graphic>
          </wp:inline>
        </w:drawing>
      </w:r>
    </w:p>
    <w:p>
      <w:pPr>
        <w:spacing w:after="240"/>
        <w:jc w:val="center"/>
      </w:pPr>
      <w:r>
        <w:rPr>
          <w:i/>
          <w:iCs/>
          <w:color w:val="555555"/>
          <w:sz w:val="18"/>
          <w:szCs w:val="18"/>
        </w:rPr>
        <w:t xml:space="preserve">Image 14. Segment E: the agent still works with External Data Access off</w:t>
      </w:r>
    </w:p>
    <w:p>
      <w:pPr>
        <w:keepNext/>
        <w:spacing w:before="120" w:after="60"/>
        <w:jc w:val="center"/>
      </w:pPr>
      <w:r>
        <w:drawing>
          <wp:inline distT="0" distB="0" distL="0" distR="0">
            <wp:extent cx="5943600" cy="3524250"/>
            <wp:effectExtent t="0" r="0" b="0" l="0"/>
            <wp:docPr id="1" name="15-segment-j-databricks-side-complete.png" descr="Image 15. Segment J: Databricks side complete (row cap, endpoint READY)" title="Image 15. Segment J: Databricks side complete (row cap, endpoint 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524250"/>
                    </a:xfrm>
                    <a:prstGeom prst="rect">
                      <a:avLst/>
                    </a:prstGeom>
                  </pic:spPr>
                </pic:pic>
              </a:graphicData>
            </a:graphic>
          </wp:inline>
        </w:drawing>
      </w:r>
    </w:p>
    <w:p>
      <w:pPr>
        <w:spacing w:after="240"/>
        <w:jc w:val="center"/>
      </w:pPr>
      <w:r>
        <w:rPr>
          <w:i/>
          <w:iCs/>
          <w:color w:val="555555"/>
          <w:sz w:val="18"/>
          <w:szCs w:val="18"/>
        </w:rPr>
        <w:t xml:space="preserve">Image 15. Segment J: Databricks side complete (row cap, endpoint READY)</w:t>
      </w:r>
    </w:p>
    <w:p>
      <w:pPr>
        <w:keepNext/>
        <w:spacing w:before="120" w:after="60"/>
        <w:jc w:val="center"/>
      </w:pPr>
      <w:r>
        <w:drawing>
          <wp:inline distT="0" distB="0" distL="0" distR="0">
            <wp:extent cx="5943600" cy="3171825"/>
            <wp:effectExtent t="0" r="0" b="0" l="0"/>
            <wp:docPr id="1" name="16-unity-gateway-mcp-list.png" descr="Image 16. Unity Gateway in the BrakeKat workspace: the MCP services list (Oct 13)" title="Image 16. Unity Gateway in the BrakeKat workspace: the MCP services list (Oc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171825"/>
                    </a:xfrm>
                    <a:prstGeom prst="rect">
                      <a:avLst/>
                    </a:prstGeom>
                  </pic:spPr>
                </pic:pic>
              </a:graphicData>
            </a:graphic>
          </wp:inline>
        </w:drawing>
      </w:r>
    </w:p>
    <w:p>
      <w:pPr>
        <w:spacing w:after="240"/>
        <w:jc w:val="center"/>
      </w:pPr>
      <w:r>
        <w:rPr>
          <w:i/>
          <w:iCs/>
          <w:color w:val="555555"/>
          <w:sz w:val="18"/>
          <w:szCs w:val="18"/>
        </w:rPr>
        <w:t xml:space="preserve">Image 16. Unity Gateway in the BrakeKat workspace: the MCP services list (Oct 13)</w:t>
      </w:r>
    </w:p>
    <w:p>
      <w:pPr>
        <w:keepNext/>
        <w:spacing w:before="120" w:after="60"/>
        <w:jc w:val="center"/>
      </w:pPr>
      <w:r>
        <w:drawing>
          <wp:inline distT="0" distB="0" distL="0" distR="0">
            <wp:extent cx="5943600" cy="4791075"/>
            <wp:effectExtent t="0" r="0" b="0" l="0"/>
            <wp:docPr id="1" name="17-genie-one-patients-per-facility.png" descr="Image 17. Priority 2: Genie One answers &quot;patients per facility&quot; from Unity Catalog" title="Image 17. Priority 2: Genie One answers &quot;patients per facility&quot; from Unity 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4791075"/>
                    </a:xfrm>
                    <a:prstGeom prst="rect">
                      <a:avLst/>
                    </a:prstGeom>
                  </pic:spPr>
                </pic:pic>
              </a:graphicData>
            </a:graphic>
          </wp:inline>
        </w:drawing>
      </w:r>
    </w:p>
    <w:p>
      <w:pPr>
        <w:spacing w:after="240"/>
        <w:jc w:val="center"/>
      </w:pPr>
      <w:r>
        <w:rPr>
          <w:i/>
          <w:iCs/>
          <w:color w:val="555555"/>
          <w:sz w:val="18"/>
          <w:szCs w:val="18"/>
        </w:rPr>
        <w:t xml:space="preserve">Image 17. Priority 2: Genie One answers “patients per facility” from Unity Catalog</w:t>
      </w:r>
    </w:p>
    <w:p>
      <w:pPr>
        <w:keepNext/>
        <w:spacing w:before="120" w:after="60"/>
        <w:jc w:val="center"/>
      </w:pPr>
      <w:r>
        <w:drawing>
          <wp:inline distT="0" distB="0" distL="0" distR="0">
            <wp:extent cx="5943600" cy="3286125"/>
            <wp:effectExtent t="0" r="0" b="0" l="0"/>
            <wp:docPr id="1" name="18-priority2-genie-one-drafts-email.png" descr="Image 18. Priority 2: Genie One drafts an email through the Microsoft 365 connector" title="Image 18. Priority 2: Genie One drafts an email through the Microsoft 365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286125"/>
                    </a:xfrm>
                    <a:prstGeom prst="rect">
                      <a:avLst/>
                    </a:prstGeom>
                  </pic:spPr>
                </pic:pic>
              </a:graphicData>
            </a:graphic>
          </wp:inline>
        </w:drawing>
      </w:r>
    </w:p>
    <w:p>
      <w:pPr>
        <w:spacing w:after="240"/>
        <w:jc w:val="center"/>
      </w:pPr>
      <w:r>
        <w:rPr>
          <w:i/>
          <w:iCs/>
          <w:color w:val="555555"/>
          <w:sz w:val="18"/>
          <w:szCs w:val="18"/>
        </w:rPr>
        <w:t xml:space="preserve">Image 18. Priority 2: Genie One drafts an email through the Microsoft 365 connector</w:t>
      </w:r>
    </w:p>
    <w:p>
      <w:pPr>
        <w:keepNext/>
        <w:spacing w:before="120" w:after="60"/>
        <w:jc w:val="center"/>
      </w:pPr>
      <w:r>
        <w:drawing>
          <wp:inline distT="0" distB="0" distL="0" distR="0">
            <wp:extent cx="5943600" cy="3952875"/>
            <wp:effectExtent t="0" r="0" b="0" l="0"/>
            <wp:docPr id="1" name="19-priority2-outlook-draft.png" descr="Image 19. Priority 2: the draft in Outlook" title="Image 19. Priority 2: the draft in Outl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952875"/>
                    </a:xfrm>
                    <a:prstGeom prst="rect">
                      <a:avLst/>
                    </a:prstGeom>
                  </pic:spPr>
                </pic:pic>
              </a:graphicData>
            </a:graphic>
          </wp:inline>
        </w:drawing>
      </w:r>
    </w:p>
    <w:p>
      <w:pPr>
        <w:spacing w:after="240"/>
        <w:jc w:val="center"/>
      </w:pPr>
      <w:r>
        <w:rPr>
          <w:i/>
          <w:iCs/>
          <w:color w:val="555555"/>
          <w:sz w:val="18"/>
          <w:szCs w:val="18"/>
        </w:rPr>
        <w:t xml:space="preserve">Image 19. Priority 2: the draft in Outlook</w:t>
      </w:r>
    </w:p>
    <w:p>
      <w:pPr>
        <w:pStyle w:val="Heading2"/>
        <w:keepNext/>
      </w:pPr>
      <w:r>
        <w:t xml:space="preserve">7.8 Evidence from the dry run</w:t>
      </w:r>
    </w:p>
    <w:p>
      <w:pPr>
        <w:spacing w:after="120"/>
      </w:pPr>
      <w:r>
        <w:t xml:space="preserve">No dry-run screenshots yet. During the dry run, save PNGs as </w:t>
      </w:r>
      <w:r>
        <w:rPr>
          <w:rFonts w:ascii="Consolas" w:cs="Consolas" w:eastAsia="Consolas" w:hAnsi="Consolas"/>
          <w:sz w:val="20"/>
          <w:szCs w:val="20"/>
        </w:rPr>
        <w:t xml:space="preserve">JAY DEMO v2\images\evidence\NN-&lt;step&gt;-&lt;what&gt;.png</w:t>
      </w:r>
      <w:r>
        <w:t xml:space="preserve"> and rebuild this document (Appendix D).</w:t>
      </w:r>
    </w:p>
    <w:p>
      <w:pPr>
        <w:pStyle w:val="Heading1"/>
        <w:pageBreakBefore/>
      </w:pPr>
      <w:bookmarkStart w:name="s8" w:id="8"/>
      <w:r>
        <w:t xml:space="preserve">8. Run of show</w:t>
      </w:r>
      <w:bookmarkEnd w:id="8"/>
    </w:p>
    <w:p>
      <w:pPr>
        <w:pStyle w:val="Heading2"/>
        <w:keepNext/>
      </w:pPr>
      <w:r>
        <w:t xml:space="preserve">The day (Mark’s final agenda, Oct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60"/>
        <w:gridCol w:w="3300"/>
      </w:tblGrid>
      <w:tr>
        <w:trPr>
          <w:cantSplit/>
          <w:tblHeader/>
        </w:trPr>
        <w:tc>
          <w:tcPr>
            <w:tcW w:type="dxa" w:w="15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Time</w:t>
            </w:r>
          </w:p>
        </w:tc>
        <w:tc>
          <w:tcPr>
            <w:tcW w:type="dxa" w:w="45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Block</w:t>
            </w:r>
          </w:p>
        </w:tc>
        <w:tc>
          <w:tcPr>
            <w:tcW w:type="dxa" w:w="33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Jay</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8:30</w:t>
            </w:r>
          </w:p>
        </w:tc>
        <w:tc>
          <w:tcPr>
            <w:tcW w:type="dxa" w:w="4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Intros + infrastructure review (Mark, Bryan, Yun, Chris G.)</w:t>
            </w:r>
          </w:p>
        </w:tc>
        <w:tc>
          <w:tcPr>
            <w:tcW w:type="dxa" w:w="3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Not there yet (lands ~10:15)</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9:15</w:t>
            </w:r>
          </w:p>
        </w:tc>
        <w:tc>
          <w:tcPr>
            <w:tcW w:type="dxa" w:w="4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Scope, target resources, success criteria (Mark, Bryan)</w:t>
            </w:r>
          </w:p>
        </w:tc>
        <w:tc>
          <w:tcPr>
            <w:tcW w:type="dxa" w:w="3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10:00</w:t>
            </w:r>
          </w:p>
        </w:tc>
        <w:tc>
          <w:tcPr>
            <w:tcW w:type="dxa" w:w="4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Hands-on design, setup, troubleshooting (breakouts)</w:t>
            </w:r>
          </w:p>
        </w:tc>
        <w:tc>
          <w:tcPr>
            <w:tcW w:type="dxa" w:w="3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Warm-ups from the car at ~10:45 (8.1)</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11:00–12:00</w:t>
            </w:r>
          </w:p>
        </w:tc>
        <w:tc>
          <w:tcPr>
            <w:tcW w:type="dxa" w:w="4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Presentation and demo of Microsoft/Databricks connections (Jay, Joey)</w:t>
            </w:r>
          </w:p>
        </w:tc>
        <w:tc>
          <w:tcPr>
            <w:tcW w:type="dxa" w:w="3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Joey opens with the Databricks side (~10 min), then steps 1–13 (~45 min)</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12:00</w:t>
            </w:r>
          </w:p>
        </w:tc>
        <w:tc>
          <w:tcPr>
            <w:tcW w:type="dxa" w:w="4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Lunch</w:t>
            </w:r>
          </w:p>
        </w:tc>
        <w:tc>
          <w:tcPr>
            <w:tcW w:type="dxa" w:w="3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1:00</w:t>
            </w:r>
          </w:p>
        </w:tc>
        <w:tc>
          <w:tcPr>
            <w:tcW w:type="dxa" w:w="4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Reconnect + status (Mark, Bryan)</w:t>
            </w:r>
          </w:p>
        </w:tc>
        <w:tc>
          <w:tcPr>
            <w:tcW w:type="dxa" w:w="3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1:15–3:00</w:t>
            </w:r>
          </w:p>
        </w:tc>
        <w:tc>
          <w:tcPr>
            <w:tcW w:type="dxa" w:w="4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Continued hands-on design, setup, validation</w:t>
            </w:r>
          </w:p>
        </w:tc>
        <w:tc>
          <w:tcPr>
            <w:tcW w:type="dxa" w:w="3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IMH sandbox (section 12)</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3:00–3:30</w:t>
            </w:r>
          </w:p>
        </w:tc>
        <w:tc>
          <w:tcPr>
            <w:tcW w:type="dxa" w:w="4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Foundry end-to-end (Jay); Fabric (Joey)</w:t>
            </w:r>
          </w:p>
        </w:tc>
        <w:tc>
          <w:tcPr>
            <w:tcW w:type="dxa" w:w="3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Section 8.4</w:t>
            </w:r>
          </w:p>
        </w:tc>
      </w:tr>
      <w:tr>
        <w:trPr>
          <w:cantSplit/>
          <w:tblHeader w:val="false"/>
        </w:trPr>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3:30</w:t>
            </w:r>
          </w:p>
        </w:tc>
        <w:tc>
          <w:tcPr>
            <w:tcW w:type="dxa" w:w="4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Tasks, outputs, follow-ups (for example a demo for Brian, Andy and Shawn)</w:t>
            </w:r>
          </w:p>
        </w:tc>
        <w:tc>
          <w:tcPr>
            <w:tcW w:type="dxa" w:w="3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Write down follow-ups</w:t>
            </w:r>
          </w:p>
        </w:tc>
      </w:tr>
    </w:tbl>
    <w:p>
      <w:pPr>
        <w:spacing w:before="0" w:after="0" w:line="160"/>
      </w:pPr>
    </w:p>
    <w:p>
      <w:pPr>
        <w:pStyle w:val="Heading2"/>
        <w:keepNext/>
      </w:pPr>
      <w:r>
        <w:t xml:space="preserve">8.1 Pre-flight</w:t>
      </w:r>
    </w:p>
    <w:p>
      <w:pPr>
        <w:spacing w:after="120"/>
      </w:pPr>
      <w:r>
        <w:rPr>
          <w:b/>
          <w:bCs/>
        </w:rPr>
        <w:t xml:space="preserve">Sign in (Edge only):</w:t>
      </w:r>
      <w:r>
        <w:t xml:space="preserve"> Foundry and Databricks as </w:t>
      </w:r>
      <w:r>
        <w:rPr>
          <w:rFonts w:ascii="Consolas" w:cs="Consolas" w:eastAsia="Consolas" w:hAnsi="Consolas"/>
          <w:sz w:val="20"/>
          <w:szCs w:val="20"/>
        </w:rPr>
        <w:t xml:space="preserve">jay@brakekat.com</w:t>
      </w:r>
      <w:r>
        <w:t xml:space="preserve">. Azure portal in the </w:t>
      </w:r>
      <w:r>
        <w:rPr>
          <w:b/>
          <w:bCs/>
        </w:rPr>
        <w:t xml:space="preserve">BrakeKat</w:t>
      </w:r>
      <w:r>
        <w:t xml:space="preserve"> directory with the account that owns </w:t>
      </w:r>
      <w:r>
        <w:rPr>
          <w:rFonts w:ascii="Consolas" w:cs="Consolas" w:eastAsia="Consolas" w:hAnsi="Consolas"/>
          <w:sz w:val="20"/>
          <w:szCs w:val="20"/>
        </w:rPr>
        <w:t xml:space="preserve">rg-ai</w:t>
      </w:r>
      <w:r>
        <w:t xml:space="preserve">. Option 2 needs no per-user browsers.</w:t>
      </w:r>
    </w:p>
    <w:p>
      <w:pPr>
        <w:keepNext/>
        <w:spacing w:after="120"/>
      </w:pPr>
      <w:r>
        <w:rPr>
          <w:b/>
          <w:bCs/>
        </w:rPr>
        <w:t xml:space="preserve">Tabs, in this order</w:t>
      </w:r>
      <w:r>
        <w:t xml:space="preserve"> (links in Appendix A):</w:t>
      </w:r>
    </w:p>
    <w:p>
      <w:pPr>
        <w:pStyle w:val="ListParagraph"/>
        <w:numPr>
          <w:ilvl w:val="0"/>
          <w:numId w:val="6"/>
        </w:numPr>
        <w:spacing w:after="60"/>
      </w:pPr>
      <w:r>
        <w:t xml:space="preserve">Image 1 (Yun’s diagram) and image 3 (Option 2 slide)</w:t>
      </w:r>
    </w:p>
    <w:p>
      <w:pPr>
        <w:pStyle w:val="ListParagraph"/>
        <w:numPr>
          <w:ilvl w:val="0"/>
          <w:numId w:val="6"/>
        </w:numPr>
        <w:spacing w:after="60"/>
      </w:pPr>
      <w:r>
        <w:t xml:space="preserve">Databricks table </w:t>
      </w:r>
      <w:r>
        <w:rPr>
          <w:rFonts w:ascii="Consolas" w:cs="Consolas" w:eastAsia="Consolas" w:hAnsi="Consolas"/>
          <w:sz w:val="20"/>
          <w:szCs w:val="20"/>
        </w:rPr>
        <w:t xml:space="preserve">imh_demo.clinical.patients</w:t>
      </w:r>
    </w:p>
    <w:p>
      <w:pPr>
        <w:pStyle w:val="ListParagraph"/>
        <w:numPr>
          <w:ilvl w:val="0"/>
          <w:numId w:val="6"/>
        </w:numPr>
        <w:spacing w:after="60"/>
      </w:pPr>
      <w:r>
        <w:t xml:space="preserve">Databricks → Settings → Identity and access → Groups → </w:t>
      </w:r>
      <w:r>
        <w:rPr>
          <w:rFonts w:ascii="Consolas" w:cs="Consolas" w:eastAsia="Consolas" w:hAnsi="Consolas"/>
          <w:sz w:val="20"/>
          <w:szCs w:val="20"/>
        </w:rPr>
        <w:t xml:space="preserve">imh_analyst</w:t>
      </w:r>
    </w:p>
    <w:p>
      <w:pPr>
        <w:pStyle w:val="ListParagraph"/>
        <w:numPr>
          <w:ilvl w:val="0"/>
          <w:numId w:val="6"/>
        </w:numPr>
        <w:spacing w:after="60"/>
      </w:pPr>
      <w:r>
        <w:t xml:space="preserve">Azure portal → </w:t>
      </w:r>
      <w:r>
        <w:rPr>
          <w:rFonts w:ascii="Consolas" w:cs="Consolas" w:eastAsia="Consolas" w:hAnsi="Consolas"/>
          <w:sz w:val="20"/>
          <w:szCs w:val="20"/>
        </w:rPr>
        <w:t xml:space="preserve">apim-imh-uc-66zpmtcbvhe7w</w:t>
      </w:r>
      <w:r>
        <w:t xml:space="preserve"> → APIs</w:t>
      </w:r>
    </w:p>
    <w:p>
      <w:pPr>
        <w:pStyle w:val="ListParagraph"/>
        <w:numPr>
          <w:ilvl w:val="0"/>
          <w:numId w:val="6"/>
        </w:numPr>
        <w:spacing w:after="60"/>
      </w:pPr>
      <w:r>
        <w:t xml:space="preserve">Agent C (Foundry deep link)</w:t>
      </w:r>
    </w:p>
    <w:p>
      <w:pPr>
        <w:pStyle w:val="ListParagraph"/>
        <w:numPr>
          <w:ilvl w:val="0"/>
          <w:numId w:val="6"/>
        </w:numPr>
        <w:spacing w:after="60"/>
      </w:pPr>
      <w:r>
        <w:t xml:space="preserve">Agent H (same link with </w:t>
      </w:r>
      <w:r>
        <w:rPr>
          <w:rFonts w:ascii="Consolas" w:cs="Consolas" w:eastAsia="Consolas" w:hAnsi="Consolas"/>
          <w:sz w:val="20"/>
          <w:szCs w:val="20"/>
        </w:rPr>
        <w:t xml:space="preserve">imh-uc-limited-agent</w:t>
      </w:r>
      <w:r>
        <w:t xml:space="preserve">)</w:t>
      </w:r>
    </w:p>
    <w:p>
      <w:pPr>
        <w:pStyle w:val="ListParagraph"/>
        <w:numPr>
          <w:ilvl w:val="0"/>
          <w:numId w:val="6"/>
        </w:numPr>
        <w:spacing w:after="60"/>
      </w:pPr>
      <w:r>
        <w:t xml:space="preserve">Databricks Query History, last hour</w:t>
      </w:r>
    </w:p>
    <w:p>
      <w:pPr>
        <w:pStyle w:val="ListParagraph"/>
        <w:numPr>
          <w:ilvl w:val="0"/>
          <w:numId w:val="6"/>
        </w:numPr>
        <w:spacing w:after="60"/>
      </w:pPr>
      <w:r>
        <w:t xml:space="preserve">Log Analytics </w:t>
      </w:r>
      <w:r>
        <w:rPr>
          <w:rFonts w:ascii="Consolas" w:cs="Consolas" w:eastAsia="Consolas" w:hAnsi="Consolas"/>
          <w:sz w:val="20"/>
          <w:szCs w:val="20"/>
        </w:rPr>
        <w:t xml:space="preserve">law-imh-uc-66zpmtcbvhe7w</w:t>
      </w:r>
      <w:r>
        <w:t xml:space="preserve"> → Logs, with the KQL from Appendix D pasted</w:t>
      </w:r>
    </w:p>
    <w:p>
      <w:pPr>
        <w:pStyle w:val="ListParagraph"/>
        <w:numPr>
          <w:ilvl w:val="0"/>
          <w:numId w:val="6"/>
        </w:numPr>
        <w:spacing w:after="60"/>
      </w:pPr>
      <w:r>
        <w:t xml:space="preserve">Azure portal → Container Apps job </w:t>
      </w:r>
      <w:r>
        <w:rPr>
          <w:rFonts w:ascii="Consolas" w:cs="Consolas" w:eastAsia="Consolas" w:hAnsi="Consolas"/>
          <w:sz w:val="20"/>
          <w:szCs w:val="20"/>
        </w:rPr>
        <w:t xml:space="preserve">job-imh-uc-agent</w:t>
      </w:r>
    </w:p>
    <w:p>
      <w:pPr>
        <w:pStyle w:val="ListParagraph"/>
        <w:numPr>
          <w:ilvl w:val="0"/>
          <w:numId w:val="6"/>
        </w:numPr>
        <w:spacing w:after="60"/>
      </w:pPr>
      <w:r>
        <w:t xml:space="preserve">Databricks Serving → </w:t>
      </w:r>
      <w:r>
        <w:rPr>
          <w:rFonts w:ascii="Consolas" w:cs="Consolas" w:eastAsia="Consolas" w:hAnsi="Consolas"/>
          <w:sz w:val="20"/>
          <w:szCs w:val="20"/>
        </w:rPr>
        <w:t xml:space="preserve">imh-foundry-gpt41-via-apim</w:t>
      </w:r>
      <w:r>
        <w:t xml:space="preserve">, plus the SQL editor on </w:t>
      </w:r>
      <w:r>
        <w:rPr>
          <w:rFonts w:ascii="Consolas" w:cs="Consolas" w:eastAsia="Consolas" w:hAnsi="Consolas"/>
          <w:sz w:val="20"/>
          <w:szCs w:val="20"/>
        </w:rPr>
        <w:t xml:space="preserve">adb-demo-wh</w:t>
      </w:r>
      <w:r>
        <w:t xml:space="preserve"> with the two step 11 queries</w:t>
      </w:r>
    </w:p>
    <w:p>
      <w:pPr>
        <w:pStyle w:val="ListParagraph"/>
        <w:numPr>
          <w:ilvl w:val="0"/>
          <w:numId w:val="6"/>
        </w:numPr>
        <w:spacing w:after="60"/>
      </w:pPr>
      <w:r>
        <w:t xml:space="preserve">Images 17–19 (Priority 2)</w:t>
      </w:r>
    </w:p>
    <w:p>
      <w:pPr>
        <w:pStyle w:val="ListParagraph"/>
        <w:numPr>
          <w:ilvl w:val="0"/>
          <w:numId w:val="6"/>
        </w:numPr>
        <w:spacing w:after="140"/>
      </w:pPr>
      <w:r>
        <w:t xml:space="preserve">This document (fallback)</w:t>
      </w:r>
    </w:p>
    <w:p>
      <w:pPr>
        <w:keepNext/>
        <w:spacing w:after="120"/>
      </w:pPr>
      <w:r>
        <w:rPr>
          <w:b/>
          <w:bCs/>
        </w:rPr>
        <w:t xml:space="preserve">Warm-ups (10 minutes before):</w:t>
      </w:r>
    </w:p>
    <w:p>
      <w:pPr>
        <w:pStyle w:val="ListParagraph"/>
        <w:numPr>
          <w:ilvl w:val="0"/>
          <w:numId w:val="2"/>
        </w:numPr>
        <w:spacing w:after="60"/>
      </w:pPr>
      <w:r>
        <w:t xml:space="preserve">Agent C: “Show me patients at SLC.” This wakes serverless compute (~20 s cold, ~7 s warm).</w:t>
      </w:r>
    </w:p>
    <w:p>
      <w:pPr>
        <w:pStyle w:val="ListParagraph"/>
        <w:numPr>
          <w:ilvl w:val="0"/>
          <w:numId w:val="2"/>
        </w:numPr>
        <w:spacing w:after="60"/>
      </w:pPr>
      <w:r>
        <w:t xml:space="preserve">SQL Warehouses → </w:t>
      </w:r>
      <w:r>
        <w:rPr>
          <w:rFonts w:ascii="Consolas" w:cs="Consolas" w:eastAsia="Consolas" w:hAnsi="Consolas"/>
          <w:sz w:val="20"/>
          <w:szCs w:val="20"/>
        </w:rPr>
        <w:t xml:space="preserve">adb-demo-wh</w:t>
      </w:r>
      <w:r>
        <w:t xml:space="preserve"> → </w:t>
      </w:r>
      <w:r>
        <w:rPr>
          <w:b/>
          <w:bCs/>
        </w:rPr>
        <w:t xml:space="preserve">Start</w:t>
      </w:r>
      <w:r>
        <w:t xml:space="preserve"> (needed only for step 11).</w:t>
      </w:r>
    </w:p>
    <w:p>
      <w:pPr>
        <w:pStyle w:val="ListParagraph"/>
        <w:numPr>
          <w:ilvl w:val="0"/>
          <w:numId w:val="2"/>
        </w:numPr>
        <w:spacing w:after="60"/>
      </w:pPr>
      <w:r>
        <w:t xml:space="preserve">Start the job about 3 minutes before step 10 (its logs take 1–5 minutes to appear).</w:t>
      </w:r>
    </w:p>
    <w:p>
      <w:pPr>
        <w:pStyle w:val="ListParagraph"/>
        <w:numPr>
          <w:ilvl w:val="0"/>
          <w:numId w:val="2"/>
        </w:numPr>
        <w:spacing w:after="60"/>
      </w:pPr>
      <w:r>
        <w:t xml:space="preserve">Don’t use agent H in the minute before the demo (3 tool calls a minute).</w:t>
      </w:r>
    </w:p>
    <w:p>
      <w:pPr>
        <w:pStyle w:val="ListParagraph"/>
        <w:numPr>
          <w:ilvl w:val="0"/>
          <w:numId w:val="2"/>
        </w:numPr>
        <w:spacing w:after="140"/>
      </w:pPr>
      <w:r>
        <w:t xml:space="preserve">In each agent, check the version picker shows C </w:t>
      </w:r>
      <w:r>
        <w:rPr>
          <w:b/>
          <w:bCs/>
        </w:rPr>
        <w:t xml:space="preserve">v6</w:t>
      </w:r>
      <w:r>
        <w:t xml:space="preserve"> and H </w:t>
      </w:r>
      <w:r>
        <w:rPr>
          <w:b/>
          <w:bCs/>
        </w:rPr>
        <w:t xml:space="preserve">v3</w:t>
      </w:r>
      <w:r>
        <w:t xml:space="preserve"> (refresh first).</w:t>
      </w:r>
    </w:p>
    <w:p>
      <w:pPr>
        <w:spacing w:after="120"/>
      </w:pPr>
      <w:r>
        <w:rPr>
          <w:b/>
          <w:bCs/>
        </w:rPr>
        <w:t xml:space="preserve">On the day:</w:t>
      </w:r>
      <w:r>
        <w:t xml:space="preserve"> you arrive at 11:00. Do the warm-ups from the car at ~10:45 (phone hotspot), or ask Joey to run agent C once and start </w:t>
      </w:r>
      <w:r>
        <w:rPr>
          <w:rFonts w:ascii="Consolas" w:cs="Consolas" w:eastAsia="Consolas" w:hAnsi="Consolas"/>
          <w:sz w:val="20"/>
          <w:szCs w:val="20"/>
        </w:rPr>
        <w:t xml:space="preserve">adb-demo-wh</w:t>
      </w:r>
      <w:r>
        <w:t xml:space="preserve">. Joey opens with the Databricks side, so steps 3–4 may already be covered.</w:t>
      </w:r>
    </w:p>
    <w:p>
      <w:pPr>
        <w:pStyle w:val="Heading2"/>
        <w:keepNext/>
      </w:pPr>
      <w:r>
        <w:t xml:space="preserve">8.2 The steps (11:00–12:00 block, ~45 minutes)</w:t>
      </w:r>
    </w:p>
    <w:p>
      <w:pPr>
        <w:spacing w:after="120"/>
      </w:pPr>
      <w:r>
        <w:t xml:space="preserve">Each step: </w:t>
      </w:r>
      <w:r>
        <w:rPr>
          <w:b/>
          <w:bCs/>
        </w:rPr>
        <w:t xml:space="preserve">Open → Ask or Expect → Say → If it fails.</w:t>
      </w:r>
      <w:r>
        <w:t xml:space="preserve"> Read the blue boxes out loud.</w:t>
      </w:r>
    </w:p>
    <w:p>
      <w:pPr>
        <w:pStyle w:val="Heading3"/>
        <w:keepNext/>
      </w:pPr>
      <w:r>
        <w:t xml:space="preserve">Step 1. Frame it on Yun’s diagram (3 min) · Yun: all</w:t>
      </w:r>
    </w:p>
    <w:p>
      <w:pPr>
        <w:keepNext/>
        <w:spacing w:after="120"/>
      </w:pPr>
      <w:r>
        <w:rPr>
          <w:b/>
          <w:bCs/>
        </w:rPr>
        <w:t xml:space="preserve">Open:</w:t>
      </w:r>
      <w:r>
        <w:t xml:space="preserve"> image 1 (Yun’s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Your two priorities are Microsoft agents using Databricks tools, and Databricks agents using Microsoft services. On Yun’s diagram I’ll walk the middle path: an agent calls APIM, APIM calls Databricks as a managed identity, and Unity Catalog decides what comes back. That’s ③ and ④. Then ⑤: Databricks calling a Foundry model through the same APIM.</w:t>
            </w:r>
            <w:r>
              <w:t xml:space="preserve">”</w:t>
            </w:r>
          </w:p>
        </w:tc>
      </w:tr>
    </w:tbl>
    <w:p>
      <w:pPr>
        <w:spacing w:before="0" w:after="0" w:line="160"/>
      </w:pPr>
    </w:p>
    <w:p>
      <w:pPr>
        <w:spacing w:after="120"/>
      </w:pPr>
      <w:r>
        <w:rPr>
          <w:b/>
          <w:bCs/>
        </w:rPr>
        <w:t xml:space="preserve">Check yourself:</w:t>
      </w:r>
      <w:r>
        <w:t xml:space="preserve"> which component decides which rows come back? Unity Catalog.</w:t>
      </w:r>
    </w:p>
    <w:p>
      <w:pPr>
        <w:pStyle w:val="Heading3"/>
        <w:keepNext/>
      </w:pPr>
      <w:r>
        <w:t xml:space="preserve">Step 2. The Option 2 slide (2 min)</w:t>
      </w:r>
    </w:p>
    <w:p>
      <w:pPr>
        <w:keepNext/>
        <w:spacing w:after="120"/>
      </w:pPr>
      <w:r>
        <w:rPr>
          <w:b/>
          <w:bCs/>
        </w:rPr>
        <w:t xml:space="preserve">Open:</w:t>
      </w:r>
      <w:r>
        <w:t xml:space="preserve"> image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Option 2 is exactly what’s running: Azure agent, APIM, MCP server, UC function, tables. The tools are Unity Catalog functions, so the agent can only run queries we wrote and fill in parameters. No free-form SQL. Your slide’s examples were get_patient_demographics or get_claim_history; ours is get_patients by facility.</w:t>
            </w:r>
            <w:r>
              <w:t xml:space="preserve">”</w:t>
            </w:r>
          </w:p>
        </w:tc>
      </w:tr>
    </w:tbl>
    <w:p>
      <w:pPr>
        <w:spacing w:before="0" w:after="0" w:line="160"/>
      </w:pPr>
    </w:p>
    <w:p>
      <w:pPr>
        <w:pStyle w:val="Heading3"/>
        <w:keepNext/>
      </w:pPr>
      <w:r>
        <w:t xml:space="preserve">Step 3. The rules live in Unity Catalog (4 min) · Yun: “Unity Catalog governs access”</w:t>
      </w:r>
    </w:p>
    <w:p>
      <w:pPr>
        <w:keepNext/>
        <w:spacing w:after="120"/>
      </w:pPr>
      <w:r>
        <w:rPr>
          <w:b/>
          <w:bCs/>
        </w:rPr>
        <w:t xml:space="preserve">Open:</w:t>
      </w:r>
      <w:r>
        <w:t xml:space="preserve"> tab 2 (table </w:t>
      </w:r>
      <w:r>
        <w:rPr>
          <w:rFonts w:ascii="Consolas" w:cs="Consolas" w:eastAsia="Consolas" w:hAnsi="Consolas"/>
          <w:sz w:val="20"/>
          <w:szCs w:val="20"/>
        </w:rPr>
        <w:t xml:space="preserve">patients</w:t>
      </w:r>
      <w:r>
        <w:t xml:space="preserve">) → Overview shows the row filter and column masks; then the schema → Functions.</w:t>
      </w:r>
    </w:p>
    <w:p>
      <w:pPr>
        <w:keepNext/>
        <w:spacing w:after="120"/>
      </w:pPr>
      <w:r>
        <w:rPr>
          <w:b/>
          <w:bCs/>
        </w:rPr>
        <w:t xml:space="preserve">Expect:</w:t>
      </w:r>
      <w:r>
        <w:t xml:space="preserve"> row filter </w:t>
      </w:r>
      <w:r>
        <w:rPr>
          <w:rFonts w:ascii="Consolas" w:cs="Consolas" w:eastAsia="Consolas" w:hAnsi="Consolas"/>
          <w:sz w:val="20"/>
          <w:szCs w:val="20"/>
        </w:rPr>
        <w:t xml:space="preserve">fac_filter</w:t>
      </w:r>
      <w:r>
        <w:t xml:space="preserve">; masks on </w:t>
      </w:r>
      <w:r>
        <w:rPr>
          <w:rFonts w:ascii="Consolas" w:cs="Consolas" w:eastAsia="Consolas" w:hAnsi="Consolas"/>
          <w:sz w:val="20"/>
          <w:szCs w:val="20"/>
        </w:rPr>
        <w:t xml:space="preserve">name</w:t>
      </w:r>
      <w:r>
        <w:t xml:space="preserve"> and </w:t>
      </w:r>
      <w:r>
        <w:rPr>
          <w:rFonts w:ascii="Consolas" w:cs="Consolas" w:eastAsia="Consolas" w:hAnsi="Consolas"/>
          <w:sz w:val="20"/>
          <w:szCs w:val="20"/>
        </w:rPr>
        <w:t xml:space="preserve">ssn</w:t>
      </w:r>
      <w:r>
        <w:t xml:space="preserve">; functions </w:t>
      </w:r>
      <w:r>
        <w:rPr>
          <w:rFonts w:ascii="Consolas" w:cs="Consolas" w:eastAsia="Consolas" w:hAnsi="Consolas"/>
          <w:sz w:val="20"/>
          <w:szCs w:val="20"/>
        </w:rPr>
        <w:t xml:space="preserve">get_patients</w:t>
      </w:r>
      <w:r>
        <w:t xml:space="preserve"> and </w:t>
      </w:r>
      <w:r>
        <w:rPr>
          <w:rFonts w:ascii="Consolas" w:cs="Consolas" w:eastAsia="Consolas" w:hAnsi="Consolas"/>
          <w:sz w:val="20"/>
          <w:szCs w:val="20"/>
        </w:rPr>
        <w:t xml:space="preserve">get_patients_limited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This is synthetic data: 12 patients in 4 facilities. Unity Catalog has three rules on this table: a row filter by facility, and masks on name and SSN. They’re checked for whoever runs the query, every time. The agent’s tool is this function, get_patients. It runs inside Databricks, so the rules always apply.</w:t>
            </w:r>
            <w:r>
              <w:t xml:space="preserve">”</w:t>
            </w:r>
          </w:p>
        </w:tc>
      </w:tr>
    </w:tbl>
    <w:p>
      <w:pPr>
        <w:spacing w:before="0" w:after="0" w:line="160"/>
      </w:pPr>
    </w:p>
    <w:p>
      <w:pPr>
        <w:spacing w:after="120"/>
      </w:pPr>
      <w:r>
        <w:rPr>
          <w:b/>
          <w:bCs/>
        </w:rPr>
        <w:t xml:space="preserve">If Joey already showed it:</w:t>
      </w:r>
      <w:r>
        <w:t xml:space="preserve"> say “As Joey showed, the rules sit on the table,” then go to step 4.</w:t>
      </w:r>
    </w:p>
    <w:p>
      <w:pPr>
        <w:pStyle w:val="Heading3"/>
        <w:keepNext/>
      </w:pPr>
      <w:r>
        <w:t xml:space="preserve">Step 4. Who Databricks thinks is calling (2 min) · Yun ④</w:t>
      </w:r>
    </w:p>
    <w:p>
      <w:pPr>
        <w:keepNext/>
        <w:spacing w:after="120"/>
      </w:pPr>
      <w:r>
        <w:rPr>
          <w:b/>
          <w:bCs/>
        </w:rPr>
        <w:t xml:space="preserve">Open:</w:t>
      </w:r>
      <w:r>
        <w:t xml:space="preserve"> tab 3 (</w:t>
      </w:r>
      <w:r>
        <w:rPr>
          <w:rFonts w:ascii="Consolas" w:cs="Consolas" w:eastAsia="Consolas" w:hAnsi="Consolas"/>
          <w:sz w:val="20"/>
          <w:szCs w:val="20"/>
        </w:rPr>
        <w:t xml:space="preserve">imh_analyst</w:t>
      </w:r>
      <w:r>
        <w:t xml:space="preserve"> → Members).</w:t>
      </w:r>
    </w:p>
    <w:p>
      <w:pPr>
        <w:keepNext/>
        <w:spacing w:after="120"/>
      </w:pPr>
      <w:r>
        <w:rPr>
          <w:b/>
          <w:bCs/>
        </w:rPr>
        <w:t xml:space="preserve">Expect:</w:t>
      </w:r>
      <w:r>
        <w:t xml:space="preserve"> </w:t>
      </w:r>
      <w:r>
        <w:rPr>
          <w:rFonts w:ascii="Consolas" w:cs="Consolas" w:eastAsia="Consolas" w:hAnsi="Consolas"/>
          <w:sz w:val="20"/>
          <w:szCs w:val="20"/>
        </w:rPr>
        <w:t xml:space="preserve">umi-imh-uc-agent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APIM signs in to Databricks as this managed identity: an Entra identity with no password or secret. In Databricks it’s a service principal in the analyst group, so every call through APIM gets analyst rules: all facilities, names redacted, SSNs masked. That’s Yun’s ④, machine-to-machine sign-in through Entra.</w:t>
            </w:r>
            <w:r>
              <w:t xml:space="preserve">”</w:t>
            </w:r>
          </w:p>
        </w:tc>
      </w:tr>
    </w:tbl>
    <w:p>
      <w:pPr>
        <w:spacing w:before="0" w:after="0" w:line="160"/>
      </w:pPr>
    </w:p>
    <w:p>
      <w:pPr>
        <w:pStyle w:val="Heading3"/>
        <w:keepNext/>
      </w:pPr>
      <w:r>
        <w:t xml:space="preserve">Step 5. The gateway policy (3 min) · Yun ③ → ④</w:t>
      </w:r>
    </w:p>
    <w:p>
      <w:pPr>
        <w:keepNext/>
        <w:spacing w:after="120"/>
      </w:pPr>
      <w:r>
        <w:rPr>
          <w:b/>
          <w:bCs/>
        </w:rPr>
        <w:t xml:space="preserve">Open:</w:t>
      </w:r>
      <w:r>
        <w:t xml:space="preserve"> tab 4 → “IMH UC functions MCP (via UMI)” → All operations → Inbound processing → </w:t>
      </w:r>
      <w:r>
        <w:rPr>
          <w:rFonts w:ascii="Consolas" w:cs="Consolas" w:eastAsia="Consolas" w:hAnsi="Consolas"/>
          <w:sz w:val="20"/>
          <w:szCs w:val="20"/>
        </w:rPr>
        <w:t xml:space="preserve">&lt;/&gt;</w:t>
      </w:r>
      <w:r>
        <w:t xml:space="preserve">.</w:t>
      </w:r>
    </w:p>
    <w:p>
      <w:pPr>
        <w:keepNext/>
        <w:spacing w:after="120"/>
      </w:pPr>
      <w:r>
        <w:rPr>
          <w:b/>
          <w:bCs/>
        </w:rPr>
        <w:t xml:space="preserve">Expect:</w:t>
      </w:r>
      <w:r>
        <w:t xml:space="preserve"> </w:t>
      </w:r>
      <w:r>
        <w:rPr>
          <w:rFonts w:ascii="Consolas" w:cs="Consolas" w:eastAsia="Consolas" w:hAnsi="Consolas"/>
          <w:sz w:val="20"/>
          <w:szCs w:val="20"/>
        </w:rPr>
        <w:t xml:space="preserve">rate-limit-by-key</w:t>
      </w:r>
      <w:r>
        <w:t xml:space="preserve">, two </w:t>
      </w:r>
      <w:r>
        <w:rPr>
          <w:rFonts w:ascii="Consolas" w:cs="Consolas" w:eastAsia="Consolas" w:hAnsi="Consolas"/>
          <w:sz w:val="20"/>
          <w:szCs w:val="20"/>
        </w:rPr>
        <w:t xml:space="preserve">set-header … delete</w:t>
      </w:r>
      <w:r>
        <w:t xml:space="preserve">, </w:t>
      </w:r>
      <w:r>
        <w:rPr>
          <w:rFonts w:ascii="Consolas" w:cs="Consolas" w:eastAsia="Consolas" w:hAnsi="Consolas"/>
          <w:sz w:val="20"/>
          <w:szCs w:val="20"/>
        </w:rPr>
        <w:t xml:space="preserve">rewrite-uri</w:t>
      </w:r>
      <w:r>
        <w:t xml:space="preserve">, </w:t>
      </w:r>
      <w:r>
        <w:rPr>
          <w:rFonts w:ascii="Consolas" w:cs="Consolas" w:eastAsia="Consolas" w:hAnsi="Consolas"/>
          <w:sz w:val="20"/>
          <w:szCs w:val="20"/>
        </w:rPr>
        <w:t xml:space="preserve">authentication-managed-identity</w:t>
      </w:r>
      <w:r>
        <w:t xml:space="preserve">. Full text in Appendix C.1.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This is the Microsoft-side gate. It rate-limits each caller, strips the caller’s key so it never reaches Databricks, forwards to the Databricks MCP server for imh_demo.clinical, and gets an Entra token for Databricks as the managed identity. Nothing secret is stored in the policy.</w:t>
            </w:r>
            <w:r>
              <w:t xml:space="preserve">”</w:t>
            </w:r>
          </w:p>
        </w:tc>
      </w:tr>
    </w:tbl>
    <w:p>
      <w:pPr>
        <w:spacing w:before="0" w:after="0" w:line="160"/>
      </w:pPr>
    </w:p>
    <w:p>
      <w:pPr>
        <w:pStyle w:val="Heading3"/>
        <w:keepNext/>
      </w:pPr>
      <w:r>
        <w:t xml:space="preserve">Step 6. Segment C live: Foundry agent → APIM → UC function (6 min) · Foundry box → ③ → ④ → UC</w:t>
      </w:r>
    </w:p>
    <w:p>
      <w:pPr>
        <w:keepNext/>
        <w:spacing w:after="120"/>
      </w:pPr>
      <w:r>
        <w:rPr>
          <w:b/>
          <w:bCs/>
        </w:rPr>
        <w:t xml:space="preserve">Open:</w:t>
      </w:r>
      <w:r>
        <w:t xml:space="preserve"> tab 5 (agent C, v6).</w:t>
      </w:r>
    </w:p>
    <w:p>
      <w:pPr>
        <w:keepNext/>
        <w:spacing w:after="120"/>
      </w:pPr>
      <w:r>
        <w:rPr>
          <w:b/>
          <w:bCs/>
        </w:rPr>
        <w:t xml:space="preserve">Ask:</w:t>
      </w:r>
      <w:r>
        <w:t xml:space="preserve"> “Show me patients at SLC.”</w:t>
      </w:r>
    </w:p>
    <w:p>
      <w:pPr>
        <w:keepNext/>
        <w:spacing w:after="120"/>
      </w:pPr>
      <w:r>
        <w:rPr>
          <w:b/>
          <w:bCs/>
        </w:rPr>
        <w:t xml:space="preserve">Expect:</w:t>
      </w:r>
      <w:r>
        <w:t xml:space="preserve"> tool call </w:t>
      </w:r>
      <w:r>
        <w:rPr>
          <w:rFonts w:ascii="Consolas" w:cs="Consolas" w:eastAsia="Consolas" w:hAnsi="Consolas"/>
          <w:sz w:val="20"/>
          <w:szCs w:val="20"/>
        </w:rPr>
        <w:t xml:space="preserve">imh_demo__clinical__get_patients</w:t>
      </w:r>
      <w:r>
        <w:t xml:space="preserve"> with </w:t>
      </w:r>
      <w:r>
        <w:rPr>
          <w:rFonts w:ascii="Consolas" w:cs="Consolas" w:eastAsia="Consolas" w:hAnsi="Consolas"/>
          <w:sz w:val="20"/>
          <w:szCs w:val="20"/>
        </w:rPr>
        <w:t xml:space="preserve">{"fac":"SLC"}</w:t>
      </w:r>
      <w:r>
        <w:t xml:space="preserve">; 4 rows P001–P004, names </w:t>
      </w:r>
      <w:r>
        <w:rPr>
          <w:rFonts w:ascii="Consolas" w:cs="Consolas" w:eastAsia="Consolas" w:hAnsi="Consolas"/>
          <w:sz w:val="20"/>
          <w:szCs w:val="20"/>
        </w:rPr>
        <w:t xml:space="preserve">REDACTED</w:t>
      </w:r>
      <w:r>
        <w:t xml:space="preserve">, SSN </w:t>
      </w:r>
      <w:r>
        <w:rPr>
          <w:rFonts w:ascii="Consolas" w:cs="Consolas" w:eastAsia="Consolas" w:hAnsi="Consolas"/>
          <w:sz w:val="20"/>
          <w:szCs w:val="20"/>
        </w:rPr>
        <w:t xml:space="preserve">***-**-1001</w:t>
      </w:r>
      <w:r>
        <w:t xml:space="preserve"> to </w:t>
      </w:r>
      <w:r>
        <w:rPr>
          <w:rFonts w:ascii="Consolas" w:cs="Consolas" w:eastAsia="Consolas" w:hAnsi="Consolas"/>
          <w:sz w:val="20"/>
          <w:szCs w:val="20"/>
        </w:rPr>
        <w:t xml:space="preserve">***-**-1004</w:t>
      </w:r>
      <w:r>
        <w:t xml:space="preserve">; ~7 s warm, ~20 s cold.</w:t>
      </w:r>
    </w:p>
    <w:p>
      <w:pPr>
        <w:keepNext/>
        <w:spacing w:after="120"/>
      </w:pPr>
      <w:r>
        <w:rPr>
          <w:b/>
          <w:bCs/>
        </w:rPr>
        <w:t xml:space="preserve">Ask:</w:t>
      </w:r>
      <w:r>
        <w:t xml:space="preserve"> “Show me all patients.”</w:t>
      </w:r>
    </w:p>
    <w:p>
      <w:pPr>
        <w:keepNext/>
        <w:spacing w:after="120"/>
      </w:pPr>
      <w:r>
        <w:rPr>
          <w:b/>
          <w:bCs/>
        </w:rPr>
        <w:t xml:space="preserve">Expect:</w:t>
      </w:r>
      <w:r>
        <w:t xml:space="preserve"> </w:t>
      </w:r>
      <w:r>
        <w:rPr>
          <w:rFonts w:ascii="Consolas" w:cs="Consolas" w:eastAsia="Consolas" w:hAnsi="Consolas"/>
          <w:sz w:val="20"/>
          <w:szCs w:val="20"/>
        </w:rPr>
        <w:t xml:space="preserve">get_patients</w:t>
      </w:r>
      <w:r>
        <w:t xml:space="preserve"> with </w:t>
      </w:r>
      <w:r>
        <w:rPr>
          <w:rFonts w:ascii="Consolas" w:cs="Consolas" w:eastAsia="Consolas" w:hAnsi="Consolas"/>
          <w:sz w:val="20"/>
          <w:szCs w:val="20"/>
        </w:rPr>
        <w:t xml:space="preserve">{}</w:t>
      </w:r>
      <w:r>
        <w:t xml:space="preserve">; 12 rows across SLC, OGDEN, PROVO and STGEORGE, all masked.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The agent chose the get_patients tool and filled in the facility. The call went to APIM, APIM called Databricks as the managed identity, and Unity Catalog applied the analyst rules, which is why names say REDACTED. Nobody signed in to Databricks, and the agent never held a Databricks credential.</w:t>
            </w:r>
            <w:r>
              <w:t xml:space="preserve">”</w:t>
            </w:r>
          </w:p>
        </w:tc>
      </w:tr>
    </w:tbl>
    <w:p>
      <w:pPr>
        <w:spacing w:before="0" w:after="0" w:line="160"/>
      </w:pPr>
    </w:p>
    <w:p>
      <w:pPr>
        <w:spacing w:after="120"/>
      </w:pPr>
      <w:r>
        <w:rPr>
          <w:b/>
          <w:bCs/>
        </w:rPr>
        <w:t xml:space="preserve">If it fails:</w:t>
      </w:r>
      <w:r>
        <w:t xml:space="preserve"> slow → cold serverless; wait 30 s and ask again. Approval prompt → wrong version selected (pick v6) or click Approve. 0 rows → check the tool-call arguments, run the script check (Appendix D) and show image 10 (section 7.7).</w:t>
      </w:r>
    </w:p>
    <w:p>
      <w:pPr>
        <w:pStyle w:val="Heading3"/>
        <w:keepNext/>
      </w:pPr>
      <w:r>
        <w:t xml:space="preserve">Step 7. Segment H: gateway guardrails (5 min) · Open item: result-size and row limits</w:t>
      </w:r>
    </w:p>
    <w:p>
      <w:pPr>
        <w:keepNext/>
        <w:spacing w:after="120"/>
      </w:pPr>
      <w:r>
        <w:rPr>
          <w:b/>
          <w:bCs/>
        </w:rPr>
        <w:t xml:space="preserve">Open:</w:t>
      </w:r>
      <w:r>
        <w:t xml:space="preserve"> tab 6 (agent H, v3).</w:t>
      </w:r>
    </w:p>
    <w:p>
      <w:pPr>
        <w:keepNext/>
        <w:spacing w:after="120"/>
      </w:pPr>
      <w:r>
        <w:rPr>
          <w:b/>
          <w:bCs/>
        </w:rPr>
        <w:t xml:space="preserve">Ask:</w:t>
      </w:r>
      <w:r>
        <w:t xml:space="preserve"> “Show me all patients across every facility.”</w:t>
      </w:r>
    </w:p>
    <w:p>
      <w:pPr>
        <w:keepNext/>
        <w:spacing w:after="120"/>
      </w:pPr>
      <w:r>
        <w:rPr>
          <w:b/>
          <w:bCs/>
        </w:rPr>
        <w:t xml:space="preserve">Expect:</w:t>
      </w:r>
      <w:r>
        <w:t xml:space="preserve"> blocked. The gateway’s text: “Blocked by gateway policy: the result has 12 rows (limit 5) or is larger than 20000 bytes. Ask a narrower question, for example one facility.” Foundry shows it as a tool error, or the agent rewords it and suggests one facility. </w:t>
      </w:r>
      <w:r>
        <w:rPr>
          <w:b/>
          <w:bCs/>
        </w:rPr>
        <w:t xml:space="preserve">Both are a pass.</w:t>
      </w:r>
    </w:p>
    <w:p>
      <w:pPr>
        <w:keepNext/>
        <w:spacing w:after="120"/>
      </w:pPr>
      <w:r>
        <w:rPr>
          <w:b/>
          <w:bCs/>
        </w:rPr>
        <w:t xml:space="preserve">Ask:</w:t>
      </w:r>
      <w:r>
        <w:t xml:space="preserve"> “OK, just SLC then.” → 4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Same identity, same data, different APIM route. This one has guardrails: more than 5 rows or 20 KB comes back as an error, 3 tool calls a minute, 200 a day. APIM doesn’t know your PHI rules and shouldn’t; Unity Catalog still decides the rows. APIM limits the blast radius. That’s your open item on result-size limits.</w:t>
            </w:r>
            <w:r>
              <w:t xml:space="preserve">”</w:t>
            </w:r>
          </w:p>
        </w:tc>
      </w:tr>
    </w:tbl>
    <w:p>
      <w:pPr>
        <w:spacing w:before="0" w:after="0" w:line="160"/>
      </w:pPr>
    </w:p>
    <w:p>
      <w:pPr>
        <w:keepNext/>
        <w:spacing w:after="120"/>
      </w:pPr>
      <w:r>
        <w:rPr>
          <w:b/>
          <w:bCs/>
        </w:rPr>
        <w:t xml:space="preserve">Add (the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In testing, an agent picked the wrong function, so the agent now has an allow-list too. The allow-list picks the tool, the function fixes the query, APIM limits volume, and Unity Catalog decides rows and columns.</w:t>
            </w:r>
            <w:r>
              <w:t xml:space="preserve">”</w:t>
            </w:r>
          </w:p>
        </w:tc>
      </w:tr>
    </w:tbl>
    <w:p>
      <w:pPr>
        <w:spacing w:before="0" w:after="0" w:line="160"/>
      </w:pPr>
    </w:p>
    <w:p>
      <w:pPr>
        <w:keepNext/>
        <w:spacing w:after="120"/>
      </w:pPr>
      <w:r>
        <w:rPr>
          <w:b/>
          <w:bCs/>
        </w:rPr>
        <w:t xml:space="preserve">Optional 429:</w:t>
      </w:r>
      <w:r>
        <w:t xml:space="preserve"> ask 4 SLC questions inside a minute; the 4th gets “Rate limit is exceeded”.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That’s the rate limit doing its job.</w:t>
            </w:r>
            <w:r>
              <w:t xml:space="preserve">”</w:t>
            </w:r>
          </w:p>
        </w:tc>
      </w:tr>
    </w:tbl>
    <w:p>
      <w:pPr>
        <w:spacing w:before="0" w:after="0" w:line="160"/>
      </w:pPr>
    </w:p>
    <w:p>
      <w:pPr>
        <w:spacing w:after="120"/>
      </w:pPr>
      <w:r>
        <w:rPr>
          <w:b/>
          <w:bCs/>
        </w:rPr>
        <w:t xml:space="preserve">If it isn’t blocked:</w:t>
      </w:r>
      <w:r>
        <w:t xml:space="preserve"> the agent sent a facility. Ask again: “All facilities, no filter.” Or run the script check (Appendix D).</w:t>
      </w:r>
    </w:p>
    <w:p>
      <w:pPr>
        <w:pStyle w:val="Heading3"/>
        <w:keepNext/>
      </w:pPr>
      <w:r>
        <w:t xml:space="preserve">Step 8. Segment D: the audit trail (5 min)</w:t>
      </w:r>
    </w:p>
    <w:p>
      <w:pPr>
        <w:keepNext/>
        <w:spacing w:after="120"/>
      </w:pPr>
      <w:r>
        <w:rPr>
          <w:b/>
          <w:bCs/>
        </w:rPr>
        <w:t xml:space="preserve">Open:</w:t>
      </w:r>
      <w:r>
        <w:t xml:space="preserve"> tab 7 (Query History, last hour). Filter </w:t>
      </w:r>
      <w:r>
        <w:rPr>
          <w:b/>
          <w:bCs/>
        </w:rPr>
        <w:t xml:space="preserve">User</w:t>
      </w:r>
      <w:r>
        <w:t xml:space="preserve"> = </w:t>
      </w:r>
      <w:r>
        <w:rPr>
          <w:rFonts w:ascii="Consolas" w:cs="Consolas" w:eastAsia="Consolas" w:hAnsi="Consolas"/>
          <w:sz w:val="20"/>
          <w:szCs w:val="20"/>
        </w:rPr>
        <w:t xml:space="preserve">umi-imh-uc-agent</w:t>
      </w:r>
      <w:r>
        <w:t xml:space="preserve"> if the list is busy.</w:t>
      </w:r>
    </w:p>
    <w:p>
      <w:pPr>
        <w:keepNext/>
        <w:spacing w:after="120"/>
      </w:pPr>
      <w:r>
        <w:rPr>
          <w:b/>
          <w:bCs/>
        </w:rPr>
        <w:t xml:space="preserve">Expect:</w:t>
      </w:r>
      <w:r>
        <w:t xml:space="preserve"> </w:t>
      </w:r>
      <w:r>
        <w:rPr>
          <w:rFonts w:ascii="Consolas" w:cs="Consolas" w:eastAsia="Consolas" w:hAnsi="Consolas"/>
          <w:sz w:val="20"/>
          <w:szCs w:val="20"/>
        </w:rPr>
        <w:t xml:space="preserve">SELECT * FROM `imh_demo`.`clinical`.`get_patients`(fac =&gt; "SLC")</w:t>
      </w:r>
      <w:r>
        <w:t xml:space="preserve">, User </w:t>
      </w:r>
      <w:r>
        <w:rPr>
          <w:rFonts w:ascii="Consolas" w:cs="Consolas" w:eastAsia="Consolas" w:hAnsi="Consolas"/>
          <w:sz w:val="20"/>
          <w:szCs w:val="20"/>
        </w:rPr>
        <w:t xml:space="preserve">umi-imh-uc-agent</w:t>
      </w:r>
      <w:r>
        <w:t xml:space="preserve">, Source “Spark Connect API”, Compute “Serverless compute for Notebooks” (not </w:t>
      </w:r>
      <w:r>
        <w:rPr>
          <w:rFonts w:ascii="Consolas" w:cs="Consolas" w:eastAsia="Consolas" w:hAnsi="Consolas"/>
          <w:sz w:val="20"/>
          <w:szCs w:val="20"/>
        </w:rPr>
        <w:t xml:space="preserve">adb-demo-wh</w:t>
      </w:r>
      <w:r>
        <w:t xml:space="preserve">).</w:t>
      </w:r>
    </w:p>
    <w:p>
      <w:pPr>
        <w:keepNext/>
        <w:spacing w:after="120"/>
      </w:pPr>
      <w:r>
        <w:rPr>
          <w:b/>
          <w:bCs/>
        </w:rPr>
        <w:t xml:space="preserve">Open:</w:t>
      </w:r>
      <w:r>
        <w:t xml:space="preserve"> tab 8 (Log Analytics) → run the KQL (Appendix D).</w:t>
      </w:r>
    </w:p>
    <w:p>
      <w:pPr>
        <w:keepNext/>
        <w:spacing w:after="120"/>
      </w:pPr>
      <w:r>
        <w:rPr>
          <w:b/>
          <w:bCs/>
        </w:rPr>
        <w:t xml:space="preserve">Expect:</w:t>
      </w:r>
      <w:r>
        <w:t xml:space="preserve"> rows for </w:t>
      </w:r>
      <w:r>
        <w:rPr>
          <w:rFonts w:ascii="Consolas" w:cs="Consolas" w:eastAsia="Consolas" w:hAnsi="Consolas"/>
          <w:sz w:val="20"/>
          <w:szCs w:val="20"/>
        </w:rPr>
        <w:t xml:space="preserve">imh-uc-functions-mcp</w:t>
      </w:r>
      <w:r>
        <w:t xml:space="preserve"> and </w:t>
      </w:r>
      <w:r>
        <w:rPr>
          <w:rFonts w:ascii="Consolas" w:cs="Consolas" w:eastAsia="Consolas" w:hAnsi="Consolas"/>
          <w:sz w:val="20"/>
          <w:szCs w:val="20"/>
        </w:rPr>
        <w:t xml:space="preserve">imh-uc-functions-mcp-limited</w:t>
      </w:r>
      <w:r>
        <w:t xml:space="preserve">: POST 200, POST 202, GET 405, with ApimSubscriptionId and CorrelationId.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Both sides keep a record. Databricks shows the exact SQL the tool ran and that it ran as the agent identity. APIM shows which subscription called, the response and a correlation ID. A blocked result still logs 200 in APIM, because the block comes back as an MCP error inside a normal response.</w:t>
            </w:r>
            <w:r>
              <w:t xml:space="preserve">”</w:t>
            </w:r>
          </w:p>
        </w:tc>
      </w:tr>
    </w:tbl>
    <w:p>
      <w:pPr>
        <w:spacing w:before="0" w:after="0" w:line="160"/>
      </w:pPr>
    </w:p>
    <w:p>
      <w:pPr>
        <w:spacing w:after="120"/>
      </w:pPr>
      <w:r>
        <w:rPr>
          <w:b/>
          <w:bCs/>
        </w:rPr>
        <w:t xml:space="preserve">Concept:</w:t>
      </w:r>
      <w:r>
        <w:t xml:space="preserve"> POST 202 = MCP notification. GET 405 = the client asks for a stream and Databricks declines (harmless).</w:t>
      </w:r>
    </w:p>
    <w:p>
      <w:pPr>
        <w:spacing w:after="120"/>
      </w:pPr>
      <w:r>
        <w:rPr>
          <w:b/>
          <w:bCs/>
        </w:rPr>
        <w:t xml:space="preserve">If empty:</w:t>
      </w:r>
      <w:r>
        <w:t xml:space="preserve"> APIM logs lag 2–5 minutes, so widen to </w:t>
      </w:r>
      <w:r>
        <w:rPr>
          <w:rFonts w:ascii="Consolas" w:cs="Consolas" w:eastAsia="Consolas" w:hAnsi="Consolas"/>
          <w:sz w:val="20"/>
          <w:szCs w:val="20"/>
        </w:rPr>
        <w:t xml:space="preserve">ago(24h)</w:t>
      </w:r>
      <w:r>
        <w:t xml:space="preserve">. Show images 11 and 12 (section 7.7).</w:t>
      </w:r>
    </w:p>
    <w:p>
      <w:pPr>
        <w:pStyle w:val="Heading3"/>
        <w:keepNext/>
      </w:pPr>
      <w:r>
        <w:t xml:space="preserve">Step 9. Segment E: no External Data Access (1 min) · Screenshots only</w:t>
      </w:r>
    </w:p>
    <w:p>
      <w:pPr>
        <w:keepNext/>
        <w:spacing w:after="120"/>
      </w:pPr>
      <w:r>
        <w:rPr>
          <w:b/>
          <w:bCs/>
        </w:rPr>
        <w:t xml:space="preserve">Open:</w:t>
      </w:r>
      <w:r>
        <w:t xml:space="preserve"> images 13 and 14 (section 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External Data Access lets outside engines read Unity Catalog storage directly. We turned it off on October 12 and the agent still worked, because the function runs inside Databricks. Fabric mirroring is the path that needs it, and that’s out of scope.</w:t>
            </w:r>
            <w:r>
              <w:t xml:space="preserve">”</w:t>
            </w:r>
          </w:p>
        </w:tc>
      </w:tr>
    </w:tbl>
    <w:p>
      <w:pPr>
        <w:spacing w:before="0" w:after="0" w:lin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F59E0B" w:sz="24"/>
              <w:bottom w:val="none" w:color="FFFFFF" w:sz="0"/>
              <w:right w:val="none" w:color="FFFFFF" w:sz="0"/>
            </w:tcBorders>
            <w:shd w:fill="FFF7E6" w:color="auto" w:val="clear"/>
            <w:tcMar>
              <w:top w:type="dxa" w:w="100"/>
              <w:left w:type="dxa" w:w="160"/>
              <w:bottom w:type="dxa" w:w="100"/>
              <w:right w:type="dxa" w:w="160"/>
            </w:tcMar>
          </w:tcPr>
          <w:p>
            <w:pPr>
              <w:spacing w:after="0"/>
            </w:pPr>
            <w:r>
              <w:rPr>
                <w:b/>
                <w:bCs/>
                <w:color w:val="B45309"/>
                <w:sz w:val="18"/>
                <w:szCs w:val="18"/>
              </w:rPr>
              <w:t xml:space="preserve">NOTE   </w:t>
            </w:r>
            <w:r>
              <w:t xml:space="preserve">Never toggle External Data Access live. It’s Joey’s metastore.</w:t>
            </w:r>
          </w:p>
        </w:tc>
      </w:tr>
    </w:tbl>
    <w:p>
      <w:pPr>
        <w:spacing w:before="0" w:after="0" w:line="160"/>
      </w:pPr>
    </w:p>
    <w:p>
      <w:pPr>
        <w:pStyle w:val="Heading3"/>
        <w:keepNext/>
      </w:pPr>
      <w:r>
        <w:t xml:space="preserve">Step 10. Segment I: custom runtime, Entra token, no key (4 min) · Yun ③ + AKS box</w:t>
      </w:r>
    </w:p>
    <w:p>
      <w:pPr>
        <w:keepNext/>
        <w:spacing w:after="120"/>
      </w:pPr>
      <w:r>
        <w:rPr>
          <w:b/>
          <w:bCs/>
        </w:rPr>
        <w:t xml:space="preserve">Open:</w:t>
      </w:r>
      <w:r>
        <w:t xml:space="preserve"> tab 9 → </w:t>
      </w:r>
      <w:r>
        <w:rPr>
          <w:b/>
          <w:bCs/>
        </w:rPr>
        <w:t xml:space="preserve">Run now</w:t>
      </w:r>
      <w:r>
        <w:t xml:space="preserve"> (about 3 minutes earlier) → Execution history → latest → Console logs.</w:t>
      </w:r>
    </w:p>
    <w:p>
      <w:pPr>
        <w:keepNext/>
        <w:spacing w:after="120"/>
      </w:pPr>
      <w:r>
        <w:rPr>
          <w:b/>
          <w:bCs/>
        </w:rPr>
        <w:t xml:space="preserve">Expect:</w:t>
      </w:r>
      <w:r>
        <w:t xml:space="preserve"> </w:t>
      </w:r>
      <w:r>
        <w:rPr>
          <w:rFonts w:ascii="Consolas" w:cs="Consolas" w:eastAsia="Consolas" w:hAnsi="Consolas"/>
          <w:sz w:val="20"/>
          <w:szCs w:val="20"/>
        </w:rPr>
        <w:t xml:space="preserve"># url=…/uc-entra/mcp auth=mi</w:t>
      </w:r>
      <w:r>
        <w:t xml:space="preserve">, </w:t>
      </w:r>
      <w:r>
        <w:rPr>
          <w:rFonts w:ascii="Consolas" w:cs="Consolas" w:eastAsia="Consolas" w:hAnsi="Consolas"/>
          <w:sz w:val="20"/>
          <w:szCs w:val="20"/>
        </w:rPr>
        <w:t xml:space="preserve">initialize: HTTP 200</w:t>
      </w:r>
      <w:r>
        <w:t xml:space="preserve">, the two tool names, </w:t>
      </w:r>
      <w:r>
        <w:rPr>
          <w:rFonts w:ascii="Consolas" w:cs="Consolas" w:eastAsia="Consolas" w:hAnsi="Consolas"/>
          <w:sz w:val="20"/>
          <w:szCs w:val="20"/>
        </w:rPr>
        <w:t xml:space="preserve">tools/call: HTTP 200</w:t>
      </w:r>
      <w:r>
        <w:t xml:space="preserve">, then 4 SLC rows, masked (section 7.4). The Oct 14 run took 39 s; logs appeared within about 2 minutes.</w:t>
      </w:r>
    </w:p>
    <w:p>
      <w:pPr>
        <w:keepNext/>
        <w:spacing w:after="120"/>
      </w:pPr>
      <w:r>
        <w:rPr>
          <w:b/>
          <w:bCs/>
        </w:rPr>
        <w:t xml:space="preserve">Optional:</w:t>
      </w:r>
      <w:r>
        <w:t xml:space="preserve"> run the 401 check (Appendix D) and show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This stands in for your AKS pod: a Python client with its own managed identity and no key in the container. APIM validates its Entra token: right tenant, right audience, and its app ID is on the allow-list. My own token gets a 401 because I’m not on the list. On AKS it’s the same code with workload identity.</w:t>
            </w:r>
            <w:r>
              <w:t xml:space="preserve">”</w:t>
            </w:r>
          </w:p>
        </w:tc>
      </w:tr>
    </w:tbl>
    <w:p>
      <w:pPr>
        <w:spacing w:before="0" w:after="0" w:line="160"/>
      </w:pPr>
    </w:p>
    <w:p>
      <w:pPr>
        <w:spacing w:after="120"/>
      </w:pPr>
      <w:r>
        <w:rPr>
          <w:b/>
          <w:bCs/>
        </w:rPr>
        <w:t xml:space="preserve">If the logs are empty:</w:t>
      </w:r>
      <w:r>
        <w:t xml:space="preserve"> they lag 1–5 minutes; show the previous run or section 7.4.</w:t>
      </w:r>
    </w:p>
    <w:p>
      <w:pPr>
        <w:pStyle w:val="Heading3"/>
        <w:keepNext/>
      </w:pPr>
      <w:r>
        <w:t xml:space="preserve">Step 11. Segment J: Databricks → APIM → Foundry model (4 min) · Yun ⑤ (⑥ is public here) · Priority 2</w:t>
      </w:r>
    </w:p>
    <w:p>
      <w:pPr>
        <w:keepNext/>
        <w:spacing w:after="120"/>
      </w:pPr>
      <w:r>
        <w:rPr>
          <w:b/>
          <w:bCs/>
        </w:rPr>
        <w:t xml:space="preserve">Open:</w:t>
      </w:r>
      <w:r>
        <w:t xml:space="preserve"> tab 10: Serving → </w:t>
      </w:r>
      <w:r>
        <w:rPr>
          <w:rFonts w:ascii="Consolas" w:cs="Consolas" w:eastAsia="Consolas" w:hAnsi="Consolas"/>
          <w:sz w:val="20"/>
          <w:szCs w:val="20"/>
        </w:rPr>
        <w:t xml:space="preserve">imh-foundry-gpt41-via-apim</w:t>
      </w:r>
      <w:r>
        <w:t xml:space="preserve"> (AI Gateway: usage tracking, 60 calls a minute), then the SQL editor on </w:t>
      </w:r>
      <w:r>
        <w:rPr>
          <w:rFonts w:ascii="Consolas" w:cs="Consolas" w:eastAsia="Consolas" w:hAnsi="Consolas"/>
          <w:sz w:val="20"/>
          <w:szCs w:val="20"/>
        </w:rPr>
        <w:t xml:space="preserve">adb-demo-wh</w:t>
      </w:r>
      <w:r>
        <w:t xml:space="preserve">.</w:t>
      </w:r>
    </w:p>
    <w:p>
      <w:pPr>
        <w:keepNext/>
        <w:spacing w:after="120"/>
      </w:pPr>
      <w:r>
        <w:rPr>
          <w:b/>
          <w:bCs/>
        </w:rPr>
        <w:t xml:space="preserve">Run, one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4F6F8" w:color="auto" w:val="clear"/>
            <w:tcMar>
              <w:top w:type="dxa" w:w="100"/>
              <w:left w:type="dxa" w:w="160"/>
              <w:bottom w:type="dxa" w:w="100"/>
              <w:right w:type="dxa" w:w="160"/>
            </w:tcMar>
          </w:tcPr>
          <w:p>
            <w:pPr>
              <w:spacing w:after="0"/>
            </w:pPr>
            <w:r>
              <w:rPr>
                <w:rFonts w:ascii="Consolas" w:cs="Consolas" w:eastAsia="Consolas" w:hAnsi="Consolas"/>
                <w:sz w:val="16"/>
                <w:szCs w:val="16"/>
              </w:rPr>
              <w:t xml:space="preserve">SELECT ai_query('imh-foundry-gpt41-via-apim',</w:t>
            </w:r>
          </w:p>
          <w:p>
            <w:pPr>
              <w:spacing w:after="0"/>
            </w:pPr>
            <w:r>
              <w:rPr>
                <w:rFonts w:ascii="Consolas" w:cs="Consolas" w:eastAsia="Consolas" w:hAnsi="Consolas"/>
                <w:sz w:val="16"/>
                <w:szCs w:val="16"/>
              </w:rPr>
              <w:t xml:space="preserve">                'In one sentence, what does Unity Catalog govern?') AS answer;</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SELECT count(*) AS rows_returned</w:t>
            </w:r>
          </w:p>
          <w:p>
            <w:pPr>
              <w:spacing w:after="0"/>
            </w:pPr>
            <w:r>
              <w:rPr>
                <w:rFonts w:ascii="Consolas" w:cs="Consolas" w:eastAsia="Consolas" w:hAnsi="Consolas"/>
                <w:sz w:val="16"/>
                <w:szCs w:val="16"/>
              </w:rPr>
              <w:t xml:space="preserve">FROM imh_demo.clinical.get_patients_limited(NULL, 50);</w:t>
            </w:r>
          </w:p>
        </w:tc>
      </w:tr>
    </w:tbl>
    <w:p>
      <w:pPr>
        <w:spacing w:before="0" w:after="0" w:line="160"/>
      </w:pPr>
    </w:p>
    <w:p>
      <w:pPr>
        <w:keepNext/>
        <w:spacing w:after="120"/>
      </w:pPr>
      <w:r>
        <w:rPr>
          <w:b/>
          <w:bCs/>
        </w:rPr>
        <w:t xml:space="preserve">Expect:</w:t>
      </w:r>
      <w:r>
        <w:t xml:space="preserve"> a one-sentence answer (~18 s if the warehouse is starting), then </w:t>
      </w:r>
      <w:r>
        <w:rPr>
          <w:b/>
          <w:bCs/>
        </w:rPr>
        <w:t xml:space="preserve">10</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F59E0B" w:sz="24"/>
              <w:bottom w:val="none" w:color="FFFFFF" w:sz="0"/>
              <w:right w:val="none" w:color="FFFFFF" w:sz="0"/>
            </w:tcBorders>
            <w:shd w:fill="FFF7E6" w:color="auto" w:val="clear"/>
            <w:tcMar>
              <w:top w:type="dxa" w:w="100"/>
              <w:left w:type="dxa" w:w="160"/>
              <w:bottom w:type="dxa" w:w="100"/>
              <w:right w:type="dxa" w:w="160"/>
            </w:tcMar>
          </w:tcPr>
          <w:p>
            <w:pPr>
              <w:spacing w:after="0"/>
            </w:pPr>
            <w:r>
              <w:rPr>
                <w:b/>
                <w:bCs/>
                <w:color w:val="B45309"/>
                <w:sz w:val="18"/>
                <w:szCs w:val="18"/>
              </w:rPr>
              <w:t xml:space="preserve">NOTE   </w:t>
            </w:r>
            <w:r>
              <w:t xml:space="preserve">Use </w:t>
            </w:r>
            <w:r>
              <w:rPr>
                <w:rFonts w:ascii="Consolas" w:cs="Consolas" w:eastAsia="Consolas" w:hAnsi="Consolas"/>
                <w:sz w:val="20"/>
                <w:szCs w:val="20"/>
              </w:rPr>
              <w:t xml:space="preserve">count(*)</w:t>
            </w:r>
            <w:r>
              <w:t xml:space="preserve"> in the room. As jay (</w:t>
            </w:r>
            <w:r>
              <w:rPr>
                <w:rFonts w:ascii="Consolas" w:cs="Consolas" w:eastAsia="Consolas" w:hAnsi="Consolas"/>
                <w:sz w:val="20"/>
                <w:szCs w:val="20"/>
              </w:rPr>
              <w:t xml:space="preserve">imh_phi_full</w:t>
            </w:r>
            <w:r>
              <w:t xml:space="preserve">), the rows themselves show full synthetic names and SSN-like values.</w:t>
            </w:r>
          </w:p>
        </w:tc>
      </w:tr>
    </w:tbl>
    <w:p>
      <w:pPr>
        <w:spacing w:before="0" w:after="0" w:lin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Now the other direction, Yun’s ⑤: Databricks calling a Foundry model. The serving endpoint points at our APIM, not straight at Foundry. APIM applies a token limit and signs in to Foundry with a managed identity, and Databricks’ AI Gateway adds its own usage tracking and rate limit. And Unity Catalog can cap rows itself: I asked this function for 50 and got 10.</w:t>
            </w:r>
            <w:r>
              <w:t xml:space="preserve">”</w:t>
            </w:r>
          </w:p>
        </w:tc>
      </w:tr>
    </w:tbl>
    <w:p>
      <w:pPr>
        <w:spacing w:before="0" w:after="0" w:line="160"/>
      </w:pPr>
    </w:p>
    <w:p>
      <w:pPr>
        <w:spacing w:after="120"/>
      </w:pPr>
      <w:r>
        <w:rPr>
          <w:b/>
          <w:bCs/>
        </w:rPr>
        <w:t xml:space="preserve">If it fails:</w:t>
      </w:r>
      <w:r>
        <w:t xml:space="preserve"> start </w:t>
      </w:r>
      <w:r>
        <w:rPr>
          <w:rFonts w:ascii="Consolas" w:cs="Consolas" w:eastAsia="Consolas" w:hAnsi="Consolas"/>
          <w:sz w:val="20"/>
          <w:szCs w:val="20"/>
        </w:rPr>
        <w:t xml:space="preserve">adb-demo-wh</w:t>
      </w:r>
      <w:r>
        <w:t xml:space="preserve"> and check the endpoint is READY; otherwise show image 15.</w:t>
      </w:r>
    </w:p>
    <w:p>
      <w:pPr>
        <w:pStyle w:val="Heading3"/>
        <w:keepNext/>
      </w:pPr>
      <w:r>
        <w:t xml:space="preserve">Step 12. Priority 2: a Databricks agent writes to Microsoft 365 (3 min) · Screenshots</w:t>
      </w:r>
    </w:p>
    <w:p>
      <w:pPr>
        <w:keepNext/>
        <w:spacing w:after="120"/>
      </w:pPr>
      <w:r>
        <w:rPr>
          <w:b/>
          <w:bCs/>
        </w:rPr>
        <w:t xml:space="preserve">Open:</w:t>
      </w:r>
      <w:r>
        <w:t xml:space="preserve"> images 17, 18 and 19 (section 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Your second priority is Databricks agents working with Microsoft services. Databricks’ own agent, Genie One, answered from Unity Catalog and then drafted this Outlook email through Databricks’ built-in Microsoft 365 connector, signed in as me. No app registration, no code. Work IQ is next: it needs Copilot licensing, and cyber has to clear PHI leaving the Azure boundary. The reverse direction, Copilot Studio or Teams calling Databricks, is ① on Yun’s diagram and isn’t built.</w:t>
            </w:r>
            <w:r>
              <w:t xml:space="preserve">”</w:t>
            </w:r>
          </w:p>
        </w:tc>
      </w:tr>
    </w:tbl>
    <w:p>
      <w:pPr>
        <w:spacing w:before="0" w:after="0" w:line="160"/>
      </w:pPr>
    </w:p>
    <w:p>
      <w:pPr>
        <w:pStyle w:val="Heading3"/>
        <w:keepNext/>
      </w:pPr>
      <w:r>
        <w:t xml:space="preserve">Step 13. Limitations and this afternoon (3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Three things to be clear about. One: this is our demo tenant with synthetic data on public endpoints. The private network isn’t built: Private Link from APIM to Databricks, and NCC for serverless back to APIM. Two: on this path Databricks sees the agent’s identity, not the caregiver’s. That’s Yun’s design for ④; per-user sign-in works too, and we proved it separately. Three: we call Databricks’ legacy MCP endpoint. For a new build, point APIM at the Unity Gateway URL so both gateways apply. This afternoon in your sandbox we can stand up the same pattern: one UC function, APIM’s identity as a service principal, and one APIM API.</w:t>
            </w:r>
            <w:r>
              <w:t xml:space="preserve">”</w:t>
            </w:r>
          </w:p>
        </w:tc>
      </w:tr>
    </w:tbl>
    <w:p>
      <w:pPr>
        <w:spacing w:before="0" w:after="0" w:line="160"/>
      </w:pPr>
    </w:p>
    <w:p>
      <w:pPr>
        <w:pStyle w:val="Heading2"/>
        <w:keepNext/>
      </w:pPr>
      <w:r>
        <w:t xml:space="preserve">8.3 After step 13: the questions most likely to come</w:t>
      </w:r>
    </w:p>
    <w:p>
      <w:pPr>
        <w:keepNext/>
        <w:spacing w:after="120"/>
      </w:pPr>
      <w:r>
        <w:t xml:space="preserve">Answers are in section 10. Be ready for these four first:</w:t>
      </w:r>
    </w:p>
    <w:p>
      <w:pPr>
        <w:pStyle w:val="ListParagraph"/>
        <w:numPr>
          <w:ilvl w:val="0"/>
          <w:numId w:val="2"/>
        </w:numPr>
        <w:spacing w:after="60"/>
      </w:pPr>
      <w:r>
        <w:t xml:space="preserve">Do we need External Data Access? (No.)</w:t>
      </w:r>
    </w:p>
    <w:p>
      <w:pPr>
        <w:pStyle w:val="ListParagraph"/>
        <w:numPr>
          <w:ilvl w:val="0"/>
          <w:numId w:val="2"/>
        </w:numPr>
        <w:spacing w:after="60"/>
      </w:pPr>
      <w:r>
        <w:t xml:space="preserve">Who decides what the agent sees? (Unity Catalog, always.)</w:t>
      </w:r>
    </w:p>
    <w:p>
      <w:pPr>
        <w:pStyle w:val="ListParagraph"/>
        <w:numPr>
          <w:ilvl w:val="0"/>
          <w:numId w:val="2"/>
        </w:numPr>
        <w:spacing w:after="60"/>
      </w:pPr>
      <w:r>
        <w:t xml:space="preserve">Does Databricks know which caregiver asked? (Not on this path; it sees the agent identity.)</w:t>
      </w:r>
    </w:p>
    <w:p>
      <w:pPr>
        <w:pStyle w:val="ListParagraph"/>
        <w:numPr>
          <w:ilvl w:val="0"/>
          <w:numId w:val="2"/>
        </w:numPr>
        <w:spacing w:after="140"/>
      </w:pPr>
      <w:r>
        <w:t xml:space="preserve">What’s the kill switch? (Disable the APIM subscription or remove the app from the allowed list.)</w:t>
      </w:r>
    </w:p>
    <w:p>
      <w:pPr>
        <w:pStyle w:val="Heading2"/>
        <w:keepNext/>
      </w:pPr>
      <w:r>
        <w:t xml:space="preserve">8.4 3:00–3:30: Foundry end-to-end (~20 minutes)</w:t>
      </w:r>
    </w:p>
    <w:p>
      <w:pPr>
        <w:pStyle w:val="Heading3"/>
        <w:keepNext/>
      </w:pPr>
      <w:r>
        <w:t xml:space="preserve">1. Foundry project tour (5 min)</w:t>
      </w:r>
    </w:p>
    <w:p>
      <w:pPr>
        <w:keepNext/>
        <w:spacing w:after="120"/>
      </w:pPr>
      <w:r>
        <w:rPr>
          <w:b/>
          <w:bCs/>
        </w:rPr>
        <w:t xml:space="preserve">Open:</w:t>
      </w:r>
      <w:r>
        <w:t xml:space="preserve"> agents C and H → Tools: the MCP tool → its connection (APIM key); model gpt-4.1; the allow-list.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The agent is a prompt, a model and one tool. The tool is just an MCP URL on APIM and a key in a project connection, which you can swap for an Entra token.</w:t>
            </w:r>
            <w:r>
              <w:t xml:space="preserve">”</w:t>
            </w:r>
          </w:p>
        </w:tc>
      </w:tr>
    </w:tbl>
    <w:p>
      <w:pPr>
        <w:spacing w:before="0" w:after="0" w:line="160"/>
      </w:pPr>
    </w:p>
    <w:p>
      <w:pPr>
        <w:pStyle w:val="Heading3"/>
        <w:keepNext/>
      </w:pPr>
      <w:r>
        <w:t xml:space="preserve">2. Policies side by side (8 min)</w:t>
      </w:r>
    </w:p>
    <w:p>
      <w:pPr>
        <w:keepNext/>
        <w:spacing w:after="120"/>
      </w:pPr>
      <w:r>
        <w:rPr>
          <w:b/>
          <w:bCs/>
        </w:rPr>
        <w:t xml:space="preserve">Open:</w:t>
      </w:r>
      <w:r>
        <w:t xml:space="preserve"> in APIM, the inbound policy of </w:t>
      </w:r>
      <w:r>
        <w:rPr>
          <w:rFonts w:ascii="Consolas" w:cs="Consolas" w:eastAsia="Consolas" w:hAnsi="Consolas"/>
          <w:sz w:val="20"/>
          <w:szCs w:val="20"/>
        </w:rPr>
        <w:t xml:space="preserve">/uc</w:t>
      </w:r>
      <w:r>
        <w:t xml:space="preserve"> (key + managed identity), then </w:t>
      </w:r>
      <w:r>
        <w:rPr>
          <w:rFonts w:ascii="Consolas" w:cs="Consolas" w:eastAsia="Consolas" w:hAnsi="Consolas"/>
          <w:sz w:val="20"/>
          <w:szCs w:val="20"/>
        </w:rPr>
        <w:t xml:space="preserve">/uc-limited</w:t>
      </w:r>
      <w:r>
        <w:t xml:space="preserve"> (rate, quota, row and size cap: show the outbound </w:t>
      </w:r>
      <w:r>
        <w:rPr>
          <w:rFonts w:ascii="Consolas" w:cs="Consolas" w:eastAsia="Consolas" w:hAnsi="Consolas"/>
          <w:sz w:val="20"/>
          <w:szCs w:val="20"/>
        </w:rPr>
        <w:t xml:space="preserve">rowCount &gt; 5</w:t>
      </w:r>
      <w:r>
        <w:t xml:space="preserve"> block), then </w:t>
      </w:r>
      <w:r>
        <w:rPr>
          <w:rFonts w:ascii="Consolas" w:cs="Consolas" w:eastAsia="Consolas" w:hAnsi="Consolas"/>
          <w:sz w:val="20"/>
          <w:szCs w:val="20"/>
        </w:rPr>
        <w:t xml:space="preserve">/uc-entra</w:t>
      </w:r>
      <w:r>
        <w:t xml:space="preserve"> (</w:t>
      </w:r>
      <w:r>
        <w:rPr>
          <w:rFonts w:ascii="Consolas" w:cs="Consolas" w:eastAsia="Consolas" w:hAnsi="Consolas"/>
          <w:sz w:val="20"/>
          <w:szCs w:val="20"/>
        </w:rPr>
        <w:t xml:space="preserve">validate-azure-ad-token</w:t>
      </w:r>
      <w:r>
        <w:t xml:space="preserve"> with </w:t>
      </w:r>
      <w:r>
        <w:rPr>
          <w:rFonts w:ascii="Consolas" w:cs="Consolas" w:eastAsia="Consolas" w:hAnsi="Consolas"/>
          <w:sz w:val="20"/>
          <w:szCs w:val="20"/>
        </w:rPr>
        <w:t xml:space="preserve">client-application-ids</w:t>
      </w:r>
      <w:r>
        <w:t xml:space="preserve">). Full text in Appendix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Three routes, one Databricks backend. The first checks a key and signs in to Databricks as the managed identity. The second adds rate, quota and a row and size cap on the way out. The third takes no key at all: only an Entra token from an app on its list. Your control plane picks the route for each agent.</w:t>
            </w:r>
            <w:r>
              <w:t xml:space="preserve">”</w:t>
            </w:r>
          </w:p>
        </w:tc>
      </w:tr>
    </w:tbl>
    <w:p>
      <w:pPr>
        <w:spacing w:before="0" w:after="0" w:line="160"/>
      </w:pPr>
    </w:p>
    <w:p>
      <w:pPr>
        <w:pStyle w:val="Heading3"/>
        <w:keepNext/>
      </w:pPr>
      <w:r>
        <w:t xml:space="preserve">3. One call traced (5 min)</w:t>
      </w:r>
    </w:p>
    <w:p>
      <w:pPr>
        <w:keepNext/>
        <w:spacing w:after="120"/>
      </w:pPr>
      <w:r>
        <w:rPr>
          <w:b/>
          <w:bCs/>
        </w:rPr>
        <w:t xml:space="preserve">Open:</w:t>
      </w:r>
      <w:r>
        <w:t xml:space="preserve"> a Foundry chat → APIM log (CorrelationId) → Databricks Query History (identity and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One question, three records that tell the same story: Foundry shows the tool call, APIM shows the caller and a correlation ID, and Databricks shows the exact SQL and the identity that ran it.</w:t>
            </w:r>
            <w:r>
              <w:t xml:space="preserve">”</w:t>
            </w:r>
          </w:p>
        </w:tc>
      </w:tr>
    </w:tbl>
    <w:p>
      <w:pPr>
        <w:spacing w:before="0" w:after="0" w:line="160"/>
      </w:pPr>
    </w:p>
    <w:p>
      <w:pPr>
        <w:pStyle w:val="Heading3"/>
        <w:keepNext/>
      </w:pPr>
      <w:r>
        <w:t xml:space="preserve">4. Infrastructure as code (7 min)</w:t>
      </w:r>
    </w:p>
    <w:p>
      <w:pPr>
        <w:keepNext/>
        <w:spacing w:after="120"/>
      </w:pPr>
      <w:r>
        <w:rPr>
          <w:b/>
          <w:bCs/>
        </w:rPr>
        <w:t xml:space="preserve">Open:</w:t>
      </w:r>
      <w:r>
        <w:t xml:space="preserve"> </w:t>
      </w:r>
      <w:r>
        <w:rPr>
          <w:rFonts w:ascii="Consolas" w:cs="Consolas" w:eastAsia="Consolas" w:hAnsi="Consolas"/>
          <w:sz w:val="20"/>
          <w:szCs w:val="20"/>
        </w:rPr>
        <w:t xml:space="preserve">infra\uc-agent-gateway\</w:t>
      </w:r>
      <w:r>
        <w:t xml:space="preserve">.</w:t>
      </w:r>
    </w:p>
    <w:p>
      <w:pPr>
        <w:pStyle w:val="ListParagraph"/>
        <w:numPr>
          <w:ilvl w:val="0"/>
          <w:numId w:val="2"/>
        </w:numPr>
        <w:spacing w:after="60"/>
      </w:pPr>
      <w:r>
        <w:t xml:space="preserve">Bicep: deployed and tested in BrakeKat.</w:t>
      </w:r>
    </w:p>
    <w:p>
      <w:pPr>
        <w:pStyle w:val="ListParagraph"/>
        <w:numPr>
          <w:ilvl w:val="0"/>
          <w:numId w:val="2"/>
        </w:numPr>
        <w:spacing w:after="60"/>
      </w:pPr>
      <w:r>
        <w:t xml:space="preserve">Terraform (Azure + Databricks): written; </w:t>
      </w:r>
      <w:r>
        <w:rPr>
          <w:rFonts w:ascii="Consolas" w:cs="Consolas" w:eastAsia="Consolas" w:hAnsi="Consolas"/>
          <w:sz w:val="20"/>
          <w:szCs w:val="20"/>
        </w:rPr>
        <w:t xml:space="preserve">terraform validate</w:t>
      </w:r>
      <w:r>
        <w:t xml:space="preserve"> not run yet.</w:t>
      </w:r>
    </w:p>
    <w:p>
      <w:pPr>
        <w:pStyle w:val="ListParagraph"/>
        <w:numPr>
          <w:ilvl w:val="0"/>
          <w:numId w:val="2"/>
        </w:numPr>
        <w:spacing w:after="60"/>
      </w:pPr>
      <w:r>
        <w:rPr>
          <w:rFonts w:ascii="Consolas" w:cs="Consolas" w:eastAsia="Consolas" w:hAnsi="Consolas"/>
          <w:sz w:val="20"/>
          <w:szCs w:val="20"/>
        </w:rPr>
        <w:t xml:space="preserve">databricks\Setup-DatabricksSide.ps1</w:t>
      </w:r>
      <w:r>
        <w:t xml:space="preserve">: ran Oct 13.</w:t>
      </w:r>
    </w:p>
    <w:p>
      <w:pPr>
        <w:pStyle w:val="ListParagraph"/>
        <w:numPr>
          <w:ilvl w:val="0"/>
          <w:numId w:val="2"/>
        </w:numPr>
        <w:spacing w:after="60"/>
      </w:pPr>
      <w:r>
        <w:rPr>
          <w:rFonts w:ascii="Consolas" w:cs="Consolas" w:eastAsia="Consolas" w:hAnsi="Consolas"/>
          <w:sz w:val="20"/>
          <w:szCs w:val="20"/>
        </w:rPr>
        <w:t xml:space="preserve">foundry\create_agents.py</w:t>
      </w:r>
      <w:r>
        <w:t xml:space="preserve">: new </w:t>
      </w:r>
      <w:r>
        <w:rPr>
          <w:rFonts w:ascii="Consolas" w:cs="Consolas" w:eastAsia="Consolas" w:hAnsi="Consolas"/>
          <w:sz w:val="20"/>
          <w:szCs w:val="20"/>
        </w:rPr>
        <w:t xml:space="preserve">--allowed-tools</w:t>
      </w:r>
      <w:r>
        <w:t xml:space="preserve">.</w:t>
      </w:r>
    </w:p>
    <w:p>
      <w:pPr>
        <w:pStyle w:val="ListParagraph"/>
        <w:numPr>
          <w:ilvl w:val="0"/>
          <w:numId w:val="2"/>
        </w:numPr>
        <w:spacing w:after="140"/>
      </w:pPr>
      <w:r>
        <w:rPr>
          <w:rFonts w:ascii="Consolas" w:cs="Consolas" w:eastAsia="Consolas" w:hAnsi="Consolas"/>
          <w:sz w:val="20"/>
          <w:szCs w:val="20"/>
        </w:rPr>
        <w:t xml:space="preserve">clients\python_mcp_client.py</w:t>
      </w:r>
      <w:r>
        <w:t xml:space="preserve">: smoke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Everything you saw is in this folder. IMH changes the parameters: tenant, workspace, catalog and schema, groups, and the gateway’s app ID.</w:t>
            </w:r>
            <w:r>
              <w:t xml:space="preserve">”</w:t>
            </w:r>
          </w:p>
        </w:tc>
      </w:tr>
    </w:tbl>
    <w:p>
      <w:pPr>
        <w:spacing w:before="0" w:after="0" w:line="160"/>
      </w:pPr>
    </w:p>
    <w:p>
      <w:pPr>
        <w:pStyle w:val="Heading3"/>
        <w:keepNext/>
      </w:pPr>
      <w:r>
        <w:t xml:space="preserve">5. Sandbox results (5 min)</w:t>
      </w:r>
    </w:p>
    <w:p>
      <w:pPr>
        <w:spacing w:after="120"/>
      </w:pPr>
      <w:r>
        <w:t xml:space="preserve">Show whatever the 1:15–3:00 hands-on produced (section 12).</w:t>
      </w:r>
    </w:p>
    <w:p>
      <w:pPr>
        <w:pStyle w:val="Heading1"/>
        <w:pageBreakBefore/>
      </w:pPr>
      <w:bookmarkStart w:name="s9" w:id="9"/>
      <w:r>
        <w:t xml:space="preserve">9. If something breaks</w:t>
      </w:r>
      <w:bookmarkEnd w:id="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cantSplit/>
          <w:tblHeader/>
        </w:trPr>
        <w:tc>
          <w:tcPr>
            <w:tcW w:type="dxa" w:w="26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Symptom</w:t>
            </w:r>
          </w:p>
        </w:tc>
        <w:tc>
          <w:tcPr>
            <w:tcW w:type="dxa" w:w="41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Fix</w:t>
            </w:r>
          </w:p>
        </w:tc>
        <w:tc>
          <w:tcPr>
            <w:tcW w:type="dxa" w:w="26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Fallback</w:t>
            </w:r>
          </w:p>
        </w:tc>
      </w:tr>
      <w:tr>
        <w:trPr>
          <w:cantSplit/>
          <w:tblHeader w:val="false"/>
        </w:trPr>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First agent answer takes 20+ s</w:t>
            </w:r>
          </w:p>
        </w:tc>
        <w:tc>
          <w:tcPr>
            <w:tcW w:type="dxa" w:w="4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Serverless cold start. Talk through step 5 while it runs</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w:t>
            </w:r>
          </w:p>
        </w:tc>
      </w:tr>
      <w:tr>
        <w:trPr>
          <w:cantSplit/>
          <w:tblHeader w:val="false"/>
        </w:trPr>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Approval prompt in C or H</w:t>
            </w:r>
          </w:p>
        </w:tc>
        <w:tc>
          <w:tcPr>
            <w:tcW w:type="dxa" w:w="4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An old version is selected: pick C v6 or H v3, or click Approve</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w:t>
            </w:r>
          </w:p>
        </w:tc>
      </w:tr>
      <w:tr>
        <w:trPr>
          <w:cantSplit/>
          <w:tblHeader w:val="false"/>
        </w:trPr>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H’s Tools panel is empty</w:t>
            </w:r>
          </w:p>
        </w:tc>
        <w:tc>
          <w:tcPr>
            <w:tcW w:type="dxa" w:w="4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H v2 is selected (it references its connection by full ID, so the UI hides the tool); pick H v3</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Chat still works on v2; show the YAML tab</w:t>
            </w:r>
          </w:p>
        </w:tc>
      </w:tr>
      <w:tr>
        <w:trPr>
          <w:cantSplit/>
          <w:tblHeader w:val="false"/>
        </w:trPr>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 returns 0 rows</w:t>
            </w:r>
          </w:p>
        </w:tc>
        <w:tc>
          <w:tcPr>
            <w:tcW w:type="dxa" w:w="4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Check the tool-call arguments: they should be </w:t>
            </w:r>
            <w:r>
              <w:rPr>
                <w:rFonts w:ascii="Consolas" w:cs="Consolas" w:eastAsia="Consolas" w:hAnsi="Consolas"/>
                <w:sz w:val="17"/>
                <w:szCs w:val="17"/>
              </w:rPr>
              <w:t xml:space="preserve">{"fac":"SLC"}</w:t>
            </w:r>
            <w:r>
              <w:rPr>
                <w:sz w:val="19"/>
                <w:szCs w:val="19"/>
              </w:rPr>
              <w:t xml:space="preserve"> or </w:t>
            </w:r>
            <w:r>
              <w:rPr>
                <w:rFonts w:ascii="Consolas" w:cs="Consolas" w:eastAsia="Consolas" w:hAnsi="Consolas"/>
                <w:sz w:val="17"/>
                <w:szCs w:val="17"/>
              </w:rPr>
              <w:t xml:space="preserve">{}</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Image 10 + script check (Appendix D)</w:t>
            </w:r>
          </w:p>
        </w:tc>
      </w:tr>
      <w:tr>
        <w:trPr>
          <w:cantSplit/>
          <w:tblHeader w:val="false"/>
        </w:trPr>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H returns rows for “all”</w:t>
            </w:r>
          </w:p>
        </w:tc>
        <w:tc>
          <w:tcPr>
            <w:tcW w:type="dxa" w:w="4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The agent sent a facility. Ask “All facilities, no filter.”</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Script check with </w:t>
            </w:r>
            <w:r>
              <w:rPr>
                <w:rFonts w:ascii="Consolas" w:cs="Consolas" w:eastAsia="Consolas" w:hAnsi="Consolas"/>
                <w:sz w:val="17"/>
                <w:szCs w:val="17"/>
              </w:rPr>
              <w:t xml:space="preserve">--args '{}'</w:t>
            </w:r>
          </w:p>
        </w:tc>
      </w:tr>
      <w:tr>
        <w:trPr>
          <w:cantSplit/>
          <w:tblHeader w:val="false"/>
        </w:trPr>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429 on H</w:t>
            </w:r>
          </w:p>
        </w:tc>
        <w:tc>
          <w:tcPr>
            <w:tcW w:type="dxa" w:w="4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Rate limit (3 tool calls a minute). Wait 60 s and say “that’s the limit working”</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w:t>
            </w:r>
          </w:p>
        </w:tc>
      </w:tr>
      <w:tr>
        <w:trPr>
          <w:cantSplit/>
          <w:tblHeader w:val="false"/>
        </w:trPr>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Query History empty</w:t>
            </w:r>
          </w:p>
        </w:tc>
        <w:tc>
          <w:tcPr>
            <w:tcW w:type="dxa" w:w="4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Widen the time range; clear the Compute filter (MCP calls run on serverless, not </w:t>
            </w:r>
            <w:r>
              <w:rPr>
                <w:rFonts w:ascii="Consolas" w:cs="Consolas" w:eastAsia="Consolas" w:hAnsi="Consolas"/>
                <w:sz w:val="17"/>
                <w:szCs w:val="17"/>
              </w:rPr>
              <w:t xml:space="preserve">adb-demo-wh</w:t>
            </w:r>
            <w:r>
              <w:rPr>
                <w:sz w:val="19"/>
                <w:szCs w:val="19"/>
              </w:rPr>
              <w:t xml:space="preserve">)</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Image 11</w:t>
            </w:r>
          </w:p>
        </w:tc>
      </w:tr>
      <w:tr>
        <w:trPr>
          <w:cantSplit/>
          <w:tblHeader w:val="false"/>
        </w:trPr>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logs empty</w:t>
            </w:r>
          </w:p>
        </w:tc>
        <w:tc>
          <w:tcPr>
            <w:tcW w:type="dxa" w:w="4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Ingestion lag 2–5 minutes; widen to </w:t>
            </w:r>
            <w:r>
              <w:rPr>
                <w:rFonts w:ascii="Consolas" w:cs="Consolas" w:eastAsia="Consolas" w:hAnsi="Consolas"/>
                <w:sz w:val="17"/>
                <w:szCs w:val="17"/>
              </w:rPr>
              <w:t xml:space="preserve">ago(24h)</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Image 12</w:t>
            </w:r>
          </w:p>
        </w:tc>
      </w:tr>
      <w:tr>
        <w:trPr>
          <w:cantSplit/>
          <w:tblHeader w:val="false"/>
        </w:trPr>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Job logs empty</w:t>
            </w:r>
          </w:p>
        </w:tc>
        <w:tc>
          <w:tcPr>
            <w:tcW w:type="dxa" w:w="4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Lag 1–5 minutes; show the previous run</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Section 7.4, or run the job commands in Appendix D</w:t>
            </w:r>
          </w:p>
        </w:tc>
      </w:tr>
      <w:tr>
        <w:trPr>
          <w:cantSplit/>
          <w:tblHeader w:val="false"/>
        </w:trPr>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ai_query</w:t>
            </w:r>
            <w:r>
              <w:rPr>
                <w:sz w:val="19"/>
                <w:szCs w:val="19"/>
              </w:rPr>
              <w:t xml:space="preserve"> error</w:t>
            </w:r>
          </w:p>
        </w:tc>
        <w:tc>
          <w:tcPr>
            <w:tcW w:type="dxa" w:w="4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Start </w:t>
            </w:r>
            <w:r>
              <w:rPr>
                <w:rFonts w:ascii="Consolas" w:cs="Consolas" w:eastAsia="Consolas" w:hAnsi="Consolas"/>
                <w:sz w:val="17"/>
                <w:szCs w:val="17"/>
              </w:rPr>
              <w:t xml:space="preserve">adb-demo-wh</w:t>
            </w:r>
            <w:r>
              <w:rPr>
                <w:sz w:val="19"/>
                <w:szCs w:val="19"/>
              </w:rPr>
              <w:t xml:space="preserve">; check the endpoint is READY</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Image 15</w:t>
            </w:r>
          </w:p>
        </w:tc>
      </w:tr>
      <w:tr>
        <w:trPr>
          <w:cantSplit/>
          <w:tblHeader w:val="false"/>
        </w:trPr>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Foundry opens the wrong tenant</w:t>
            </w:r>
          </w:p>
        </w:tc>
        <w:tc>
          <w:tcPr>
            <w:tcW w:type="dxa" w:w="4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Use the deep link with </w:t>
            </w:r>
            <w:r>
              <w:rPr>
                <w:rFonts w:ascii="Consolas" w:cs="Consolas" w:eastAsia="Consolas" w:hAnsi="Consolas"/>
                <w:sz w:val="17"/>
                <w:szCs w:val="17"/>
              </w:rPr>
              <w:t xml:space="preserve">?tid=8d038e6a-9b7d-4cb8-bbcf-e84dff156478</w:t>
            </w:r>
            <w:r>
              <w:rPr>
                <w:sz w:val="19"/>
                <w:szCs w:val="19"/>
              </w:rPr>
              <w:t xml:space="preserve"> (Appendix A)</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w:t>
            </w:r>
          </w:p>
        </w:tc>
      </w:tr>
      <w:tr>
        <w:trPr>
          <w:cantSplit/>
          <w:tblHeader w:val="false"/>
        </w:trPr>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Everything is down</w:t>
            </w:r>
          </w:p>
        </w:tc>
        <w:tc>
          <w:tcPr>
            <w:tcW w:type="dxa" w:w="4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Walk section 8 from this document</w:t>
            </w:r>
          </w:p>
        </w:tc>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Screenshots in section 7.7</w:t>
            </w:r>
          </w:p>
        </w:tc>
      </w:tr>
    </w:tbl>
    <w:p>
      <w:pPr>
        <w:spacing w:before="0" w:after="0" w:lin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F59E0B" w:sz="24"/>
              <w:bottom w:val="none" w:color="FFFFFF" w:sz="0"/>
              <w:right w:val="none" w:color="FFFFFF" w:sz="0"/>
            </w:tcBorders>
            <w:shd w:fill="FFF7E6" w:color="auto" w:val="clear"/>
            <w:tcMar>
              <w:top w:type="dxa" w:w="100"/>
              <w:left w:type="dxa" w:w="160"/>
              <w:bottom w:type="dxa" w:w="100"/>
              <w:right w:type="dxa" w:w="160"/>
            </w:tcMar>
          </w:tcPr>
          <w:p>
            <w:pPr>
              <w:spacing w:after="0"/>
            </w:pPr>
            <w:r>
              <w:rPr>
                <w:b/>
                <w:bCs/>
                <w:color w:val="B45309"/>
                <w:sz w:val="18"/>
                <w:szCs w:val="18"/>
              </w:rPr>
              <w:t xml:space="preserve">NOTE   </w:t>
            </w:r>
            <w:r>
              <w:t xml:space="preserve">If a live step fails twice, show its screenshot and move on. The screenshots prove the same thing, and the room cares about the pattern, not the click.</w:t>
            </w:r>
          </w:p>
        </w:tc>
      </w:tr>
    </w:tbl>
    <w:p>
      <w:pPr>
        <w:spacing w:before="0" w:after="0" w:line="160"/>
      </w:pPr>
    </w:p>
    <w:p>
      <w:pPr>
        <w:pStyle w:val="Heading2"/>
        <w:keepNext/>
      </w:pPr>
      <w:r>
        <w:t xml:space="preserve">Words for a failure in the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That’s serverless waking up, which is a real thing you’ll see in production too. While it runs, here’s what it’s doing.</w:t>
            </w:r>
            <w:r>
              <w:t xml:space="preserve">”</w:t>
            </w:r>
          </w:p>
        </w:tc>
      </w:tr>
    </w:tbl>
    <w:p>
      <w:pPr>
        <w:spacing w:before="0" w:after="0" w:lin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Let me show you a recorded run instead; it’s the same call and the same rules.</w:t>
            </w:r>
            <w:r>
              <w:t xml:space="preserve">”</w:t>
            </w:r>
          </w:p>
        </w:tc>
      </w:tr>
    </w:tbl>
    <w:p>
      <w:pPr>
        <w:spacing w:before="0" w:after="0" w:line="160"/>
      </w:pPr>
    </w:p>
    <w:p>
      <w:pPr>
        <w:pStyle w:val="Heading1"/>
        <w:pageBreakBefore/>
      </w:pPr>
      <w:bookmarkStart w:name="s10" w:id="10"/>
      <w:r>
        <w:t xml:space="preserve">10. Questions and answers</w:t>
      </w:r>
      <w:bookmarkEnd w:id="10"/>
    </w:p>
    <w:p>
      <w:pPr>
        <w:spacing w:after="120"/>
      </w:pPr>
      <w:r>
        <w:t xml:space="preserve">Say each answer in under 20 seconds. The first four are the most likely.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Question</w:t>
            </w:r>
          </w:p>
        </w:tc>
        <w:tc>
          <w:tcPr>
            <w:tcW w:type="dxa" w:w="65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Answer</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Do we need External Data Access?</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No. The function runs inside Databricks. We proved it with External Data Access off. Fabric mirroring is the path that needs it</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Who decides what the agent sees?</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Unity Catalog, always. APIM controls who calls, how often and how much comes back, and logs it</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Does Databricks know which caregiver asked?</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Not on this path: it sees the agent identity (Yun ④, machine to machine). Per-user is the OAuth passthrough path, proven separately; it needs Foundry and Databricks in the same Entra tenant</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Kill switch?</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Disable the APIM subscription or remove the client from the allowed list (instant); remove the service principal from the group; disable the managed identity. Entra Agent ID / Agents 365 is the enterprise version (talk track)</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Why APIM if Unity Catalog already governs?</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One Microsoft-side gate for every agent platform (Foundry, AKS, Copilot Studio): Entra or key auth, rate limits, quotas, result caps, logs and a kill switch, without touching Databricks</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What stops an agent pulling the whole table?</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Four layers: agent allow-list, fixed UC function, APIM row and size cap and rate limit, Unity Catalog rules. Unity Catalog can also cap rows itself (</w:t>
            </w:r>
            <w:r>
              <w:rPr>
                <w:rFonts w:ascii="Consolas" w:cs="Consolas" w:eastAsia="Consolas" w:hAnsi="Consolas"/>
                <w:sz w:val="17"/>
                <w:szCs w:val="17"/>
              </w:rPr>
              <w:t xml:space="preserve">get_patients_limited</w:t>
            </w:r>
            <w:r>
              <w:rPr>
                <w:sz w:val="19"/>
                <w:szCs w:val="19"/>
              </w:rPr>
              <w:t xml:space="preserve">)</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Where are the secrets?</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None between APIM and Databricks (managed identity). Foundry → APIM uses an APIM key stored in the Foundry connection; the AKS path uses an Entra token, no key</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Private networking?</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Not built here. APIM → Databricks needs Private Link; serverless → APIM needs NCC. Foundry Agent Service resolves tools over public DNS, which is why Yun puts the runtime on AKS</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Which Databricks MCP endpoint?</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Today the legacy </w:t>
            </w:r>
            <w:r>
              <w:rPr>
                <w:rFonts w:ascii="Consolas" w:cs="Consolas" w:eastAsia="Consolas" w:hAnsi="Consolas"/>
                <w:sz w:val="17"/>
                <w:szCs w:val="17"/>
              </w:rPr>
              <w:t xml:space="preserve">/api/2.0/mcp/functions/&lt;catalog&gt;/&lt;schema&gt;</w:t>
            </w:r>
            <w:r>
              <w:rPr>
                <w:sz w:val="19"/>
                <w:szCs w:val="19"/>
              </w:rPr>
              <w:t xml:space="preserve">. New builds: Unity Gateway </w:t>
            </w:r>
            <w:r>
              <w:rPr>
                <w:rFonts w:ascii="Consolas" w:cs="Consolas" w:eastAsia="Consolas" w:hAnsi="Consolas"/>
                <w:sz w:val="17"/>
                <w:szCs w:val="17"/>
              </w:rPr>
              <w:t xml:space="preserve">/ai-gateway/mcp-services/…</w:t>
            </w:r>
            <w:r>
              <w:rPr>
                <w:sz w:val="19"/>
                <w:szCs w:val="19"/>
              </w:rPr>
              <w:t xml:space="preserve"> for MCP grants, policies and tracing. The Genie One beta endpoint sunsets Oct 31, 2026; not used</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What compute runs the tool?</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Databricks serverless (first call ~20 s cold). IMH must allow serverless in the workspace</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How do we audit one call?</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log (subscription, CorrelationId) + Query History (exact SQL, identity) + Foundry trace. Can feed Sentinel or </w:t>
            </w:r>
            <w:r>
              <w:rPr>
                <w:rFonts w:ascii="Consolas" w:cs="Consolas" w:eastAsia="Consolas" w:hAnsi="Consolas"/>
                <w:sz w:val="17"/>
                <w:szCs w:val="17"/>
              </w:rPr>
              <w:t xml:space="preserve">system.access.audit</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How do we add a tool?</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Write a table function in the schema and grant EXECUTE. It shows up in </w:t>
            </w:r>
            <w:r>
              <w:rPr>
                <w:rFonts w:ascii="Consolas" w:cs="Consolas" w:eastAsia="Consolas" w:hAnsi="Consolas"/>
                <w:sz w:val="17"/>
                <w:szCs w:val="17"/>
              </w:rPr>
              <w:t xml:space="preserve">tools/list</w:t>
            </w:r>
            <w:r>
              <w:rPr>
                <w:sz w:val="19"/>
                <w:szCs w:val="19"/>
              </w:rPr>
              <w:t xml:space="preserve">; add it to the agent’s allow-list</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Work IQ?</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Needs Microsoft 365 Copilot licences or pay-as-you-go credits; data can leave the Azure compliance boundary, so cyber has to clear PHI</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Can we deploy it as code?</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Yes: </w:t>
            </w:r>
            <w:r>
              <w:rPr>
                <w:rFonts w:ascii="Consolas" w:cs="Consolas" w:eastAsia="Consolas" w:hAnsi="Consolas"/>
                <w:sz w:val="17"/>
                <w:szCs w:val="17"/>
              </w:rPr>
              <w:t xml:space="preserve">infra/uc-agent-gateway</w:t>
            </w:r>
            <w:r>
              <w:rPr>
                <w:sz w:val="19"/>
                <w:szCs w:val="19"/>
              </w:rPr>
              <w:t xml:space="preserve"> (Bicep tested; Terraform written; Databricks setup script; agent script)</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Is this IMH-ready?</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The pattern is. IMH adds its tenant, Private Link and NCC, AKS workload identity, the gateway app registration </w:t>
            </w:r>
            <w:r>
              <w:rPr>
                <w:rFonts w:ascii="Consolas" w:cs="Consolas" w:eastAsia="Consolas" w:hAnsi="Consolas"/>
                <w:sz w:val="17"/>
                <w:szCs w:val="17"/>
              </w:rPr>
              <w:t xml:space="preserve">api://imh-uc-gateway</w:t>
            </w:r>
            <w:r>
              <w:rPr>
                <w:sz w:val="19"/>
                <w:szCs w:val="19"/>
              </w:rPr>
              <w:t xml:space="preserve">, and cyber sign-off for MCP on </w:t>
            </w:r>
            <w:r>
              <w:rPr>
                <w:rFonts w:ascii="Consolas" w:cs="Consolas" w:eastAsia="Consolas" w:hAnsi="Consolas"/>
                <w:sz w:val="17"/>
                <w:szCs w:val="17"/>
              </w:rPr>
              <w:t xml:space="preserve">apim-ih-ent-eap-dev</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Which IMH project is this for?</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Not one project. Mark named Ventures as the clearest case for Microsoft agents using Databricks tools; others benefit from Microsoft MCP tools in Databricks agents</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Does it fit what Brian’s team built?</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Yes. Their control plane is APIM + AKS with managed identities and an Agents 365 kill switch. Option 2 adds one APIM API per UC schema and one service principal in Databricks</w:t>
            </w:r>
          </w:p>
        </w:tc>
      </w:tr>
    </w:tbl>
    <w:p>
      <w:pPr>
        <w:spacing w:before="0" w:after="0" w:line="160"/>
      </w:pPr>
    </w:p>
    <w:p>
      <w:pPr>
        <w:pStyle w:val="Heading1"/>
        <w:pageBreakBefore/>
      </w:pPr>
      <w:bookmarkStart w:name="s11" w:id="11"/>
      <w:r>
        <w:t xml:space="preserve">11. Not built, and BrakeKat vs IMH</w:t>
      </w:r>
      <w:bookmarkEnd w:id="11"/>
    </w:p>
    <w:p>
      <w:pPr>
        <w:spacing w:after="120"/>
      </w:pPr>
      <w:r>
        <w:t xml:space="preserve">Say these before anyone asks. Step 13 covers the first three.</w:t>
      </w:r>
    </w:p>
    <w:p>
      <w:pPr>
        <w:pStyle w:val="ListParagraph"/>
        <w:numPr>
          <w:ilvl w:val="0"/>
          <w:numId w:val="2"/>
        </w:numPr>
        <w:spacing w:after="60"/>
      </w:pPr>
      <w:r>
        <w:t xml:space="preserve">① Copilot Studio / Teams → Databricks, and ② Cloudflare → App Gateway (WAF): talk track only.</w:t>
      </w:r>
    </w:p>
    <w:p>
      <w:pPr>
        <w:pStyle w:val="ListParagraph"/>
        <w:numPr>
          <w:ilvl w:val="0"/>
          <w:numId w:val="2"/>
        </w:numPr>
        <w:spacing w:after="60"/>
      </w:pPr>
      <w:r>
        <w:t xml:space="preserve">Private network: Private Link (APIM → Databricks), NCC (Databricks serverless → APIM), VNet peering, West US 2 + East US 2.</w:t>
      </w:r>
    </w:p>
    <w:p>
      <w:pPr>
        <w:pStyle w:val="ListParagraph"/>
        <w:numPr>
          <w:ilvl w:val="0"/>
          <w:numId w:val="2"/>
        </w:numPr>
        <w:spacing w:after="60"/>
      </w:pPr>
      <w:r>
        <w:t xml:space="preserve">AKS: a Container Apps job stands in, because the AKS provider isn’t registered in BrakeKat. On AKS it’s the same code with workload identity.</w:t>
      </w:r>
    </w:p>
    <w:p>
      <w:pPr>
        <w:pStyle w:val="ListParagraph"/>
        <w:numPr>
          <w:ilvl w:val="0"/>
          <w:numId w:val="2"/>
        </w:numPr>
        <w:spacing w:after="60"/>
      </w:pPr>
      <w:r>
        <w:t xml:space="preserve">Gateway app registration: the interim Entra audience is ARM (</w:t>
      </w:r>
      <w:r>
        <w:rPr>
          <w:rFonts w:ascii="Consolas" w:cs="Consolas" w:eastAsia="Consolas" w:hAnsi="Consolas"/>
          <w:sz w:val="20"/>
          <w:szCs w:val="20"/>
        </w:rPr>
        <w:t xml:space="preserve">https://management.azure.com</w:t>
      </w:r>
      <w:r>
        <w:t xml:space="preserve">) plus the allowed-client list. IMH would use </w:t>
      </w:r>
      <w:r>
        <w:rPr>
          <w:rFonts w:ascii="Consolas" w:cs="Consolas" w:eastAsia="Consolas" w:hAnsi="Consolas"/>
          <w:sz w:val="20"/>
          <w:szCs w:val="20"/>
        </w:rPr>
        <w:t xml:space="preserve">api://imh-uc-gateway</w:t>
      </w:r>
      <w:r>
        <w:t xml:space="preserve">.</w:t>
      </w:r>
    </w:p>
    <w:p>
      <w:pPr>
        <w:pStyle w:val="ListParagraph"/>
        <w:numPr>
          <w:ilvl w:val="0"/>
          <w:numId w:val="2"/>
        </w:numPr>
        <w:spacing w:after="60"/>
      </w:pPr>
      <w:r>
        <w:t xml:space="preserve">APIM → Unity Gateway MCP URL: untested. The legacy MCP endpoints are proven.</w:t>
      </w:r>
    </w:p>
    <w:p>
      <w:pPr>
        <w:pStyle w:val="ListParagraph"/>
        <w:numPr>
          <w:ilvl w:val="0"/>
          <w:numId w:val="2"/>
        </w:numPr>
        <w:spacing w:after="60"/>
      </w:pPr>
      <w:r>
        <w:t xml:space="preserve">Work IQ; Microsoft Learn MCP; a custom Databricks agent on the </w:t>
      </w:r>
      <w:r>
        <w:rPr>
          <w:rFonts w:ascii="Consolas" w:cs="Consolas" w:eastAsia="Consolas" w:hAnsi="Consolas"/>
          <w:sz w:val="20"/>
          <w:szCs w:val="20"/>
        </w:rPr>
        <w:t xml:space="preserve">/aoai</w:t>
      </w:r>
      <w:r>
        <w:t xml:space="preserve"> endpoint.</w:t>
      </w:r>
    </w:p>
    <w:p>
      <w:pPr>
        <w:pStyle w:val="ListParagraph"/>
        <w:numPr>
          <w:ilvl w:val="0"/>
          <w:numId w:val="2"/>
        </w:numPr>
        <w:spacing w:after="140"/>
      </w:pPr>
      <w:r>
        <w:rPr>
          <w:rFonts w:ascii="Consolas" w:cs="Consolas" w:eastAsia="Consolas" w:hAnsi="Consolas"/>
          <w:sz w:val="20"/>
          <w:szCs w:val="20"/>
        </w:rPr>
        <w:t xml:space="preserve">terraform validate</w:t>
      </w:r>
      <w:r>
        <w:t xml:space="preserve"> not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cantSplit/>
          <w:tblHeader/>
        </w:trPr>
        <w:tc>
          <w:tcPr>
            <w:tcW w:type="dxa" w:w="22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Item</w:t>
            </w:r>
          </w:p>
        </w:tc>
        <w:tc>
          <w:tcPr>
            <w:tcW w:type="dxa" w:w="33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BrakeKat demo</w:t>
            </w:r>
          </w:p>
        </w:tc>
        <w:tc>
          <w:tcPr>
            <w:tcW w:type="dxa" w:w="38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IMH</w:t>
            </w:r>
          </w:p>
        </w:tc>
      </w:tr>
      <w:tr>
        <w:trPr>
          <w:cantSplit/>
          <w:tblHeader w:val="false"/>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Tenant and data</w:t>
            </w:r>
          </w:p>
        </w:tc>
        <w:tc>
          <w:tcPr>
            <w:tcW w:type="dxa" w:w="3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Joey’s demo tenant, 12 synthetic rows</w:t>
            </w:r>
          </w:p>
        </w:tc>
        <w:tc>
          <w:tcPr>
            <w:tcW w:type="dxa" w:w="3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IMH tenant, real data</w:t>
            </w:r>
          </w:p>
        </w:tc>
      </w:tr>
      <w:tr>
        <w:trPr>
          <w:cantSplit/>
          <w:tblHeader w:val="false"/>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Runtime</w:t>
            </w:r>
          </w:p>
        </w:tc>
        <w:tc>
          <w:tcPr>
            <w:tcW w:type="dxa" w:w="3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Container Apps job</w:t>
            </w:r>
          </w:p>
        </w:tc>
        <w:tc>
          <w:tcPr>
            <w:tcW w:type="dxa" w:w="3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AKS + workload identity</w:t>
            </w:r>
          </w:p>
        </w:tc>
      </w:tr>
      <w:tr>
        <w:trPr>
          <w:cantSplit/>
          <w:tblHeader w:val="false"/>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Entra audience</w:t>
            </w:r>
          </w:p>
        </w:tc>
        <w:tc>
          <w:tcPr>
            <w:tcW w:type="dxa" w:w="3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ARM + allowed-app list</w:t>
            </w:r>
          </w:p>
        </w:tc>
        <w:tc>
          <w:tcPr>
            <w:tcW w:type="dxa" w:w="3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api://imh-uc-gateway</w:t>
            </w:r>
          </w:p>
        </w:tc>
      </w:tr>
      <w:tr>
        <w:trPr>
          <w:cantSplit/>
          <w:tblHeader w:val="false"/>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Network</w:t>
            </w:r>
          </w:p>
        </w:tc>
        <w:tc>
          <w:tcPr>
            <w:tcW w:type="dxa" w:w="3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Public</w:t>
            </w:r>
          </w:p>
        </w:tc>
        <w:tc>
          <w:tcPr>
            <w:tcW w:type="dxa" w:w="3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Private Link + APIM VNet integration</w:t>
            </w:r>
          </w:p>
        </w:tc>
      </w:tr>
      <w:tr>
        <w:trPr>
          <w:cantSplit/>
          <w:tblHeader w:val="false"/>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Front door</w:t>
            </w:r>
          </w:p>
        </w:tc>
        <w:tc>
          <w:tcPr>
            <w:tcW w:type="dxa" w:w="3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None</w:t>
            </w:r>
          </w:p>
        </w:tc>
        <w:tc>
          <w:tcPr>
            <w:tcW w:type="dxa" w:w="3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Cloudflare → App Gateway (WAF) → internal APIM</w:t>
            </w:r>
          </w:p>
        </w:tc>
      </w:tr>
      <w:tr>
        <w:trPr>
          <w:cantSplit/>
          <w:tblHeader w:val="false"/>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Regions</w:t>
            </w:r>
          </w:p>
        </w:tc>
        <w:tc>
          <w:tcPr>
            <w:tcW w:type="dxa" w:w="3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West US 3</w:t>
            </w:r>
          </w:p>
        </w:tc>
        <w:tc>
          <w:tcPr>
            <w:tcW w:type="dxa" w:w="3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West US 2 + East US 2, peered</w:t>
            </w:r>
          </w:p>
        </w:tc>
      </w:tr>
      <w:tr>
        <w:trPr>
          <w:cantSplit/>
          <w:tblHeader w:val="false"/>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 Databricks MCP</w:t>
            </w:r>
          </w:p>
        </w:tc>
        <w:tc>
          <w:tcPr>
            <w:tcW w:type="dxa" w:w="3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Working</w:t>
            </w:r>
          </w:p>
        </w:tc>
        <w:tc>
          <w:tcPr>
            <w:tcW w:type="dxa" w:w="3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apim-ih-ent-eap-dev</w:t>
            </w:r>
            <w:r>
              <w:rPr>
                <w:sz w:val="19"/>
                <w:szCs w:val="19"/>
              </w:rPr>
              <w:t xml:space="preserve"> has Databricks REST only; MCP is in cyber review (Yun, Oct 14)</w:t>
            </w:r>
          </w:p>
        </w:tc>
      </w:tr>
    </w:tbl>
    <w:p>
      <w:pPr>
        <w:spacing w:before="0" w:after="0" w:line="160"/>
      </w:pPr>
    </w:p>
    <w:p>
      <w:pPr>
        <w:pStyle w:val="Heading2"/>
        <w:keepNext/>
      </w:pPr>
      <w:r>
        <w:t xml:space="preserve">Caveats to say up front</w:t>
      </w:r>
    </w:p>
    <w:p>
      <w:pPr>
        <w:pStyle w:val="ListParagraph"/>
        <w:numPr>
          <w:ilvl w:val="0"/>
          <w:numId w:val="2"/>
        </w:numPr>
        <w:spacing w:after="60"/>
      </w:pPr>
      <w:r>
        <w:rPr>
          <w:b/>
          <w:bCs/>
        </w:rPr>
        <w:t xml:space="preserve">One tenant here, by necessity.</w:t>
      </w:r>
      <w:r>
        <w:t xml:space="preserve"> Foundry’s per-user passthrough needs the user in the Foundry project’s Entra tenant, so Foundry and Databricks both sit in BrakeKat. IMH would run both in its own tenant, which is the real single-tenant setup.</w:t>
      </w:r>
    </w:p>
    <w:p>
      <w:pPr>
        <w:pStyle w:val="ListParagraph"/>
        <w:numPr>
          <w:ilvl w:val="0"/>
          <w:numId w:val="2"/>
        </w:numPr>
        <w:spacing w:after="60"/>
      </w:pPr>
      <w:r>
        <w:rPr>
          <w:b/>
          <w:bCs/>
        </w:rPr>
        <w:t xml:space="preserve">Public network only.</w:t>
      </w:r>
      <w:r>
        <w:t xml:space="preserve"> A fully private MCP path is still unproven and is a joint test for the onsite breakout.</w:t>
      </w:r>
    </w:p>
    <w:p>
      <w:pPr>
        <w:pStyle w:val="ListParagraph"/>
        <w:numPr>
          <w:ilvl w:val="0"/>
          <w:numId w:val="2"/>
        </w:numPr>
        <w:spacing w:after="60"/>
      </w:pPr>
      <w:r>
        <w:rPr>
          <w:b/>
          <w:bCs/>
        </w:rPr>
        <w:t xml:space="preserve">Agent identity, not caregiver identity.</w:t>
      </w:r>
      <w:r>
        <w:t xml:space="preserve"> Option 2 runs as APIM’s managed identity (Yun ④). Per-user sign-in (segments A, B and K) was proven Oct 12–14 and removed from Foundry for the onsite; the evidence is in </w:t>
      </w:r>
      <w:r>
        <w:rPr>
          <w:rFonts w:ascii="Consolas" w:cs="Consolas" w:eastAsia="Consolas" w:hAnsi="Consolas"/>
          <w:sz w:val="20"/>
          <w:szCs w:val="20"/>
        </w:rPr>
        <w:t xml:space="preserve">Jay DEMO\evidence\brakekat-uc-proof\README.md</w:t>
      </w:r>
      <w:r>
        <w:t xml:space="preserve">.</w:t>
      </w:r>
    </w:p>
    <w:p>
      <w:pPr>
        <w:pStyle w:val="ListParagraph"/>
        <w:numPr>
          <w:ilvl w:val="0"/>
          <w:numId w:val="2"/>
        </w:numPr>
        <w:spacing w:after="140"/>
      </w:pPr>
      <w:r>
        <w:rPr>
          <w:b/>
          <w:bCs/>
        </w:rPr>
        <w:t xml:space="preserve">Legacy MCP endpoint.</w:t>
      </w:r>
      <w:r>
        <w:t xml:space="preserve"> APIM calls </w:t>
      </w:r>
      <w:r>
        <w:rPr>
          <w:rFonts w:ascii="Consolas" w:cs="Consolas" w:eastAsia="Consolas" w:hAnsi="Consolas"/>
          <w:sz w:val="20"/>
          <w:szCs w:val="20"/>
        </w:rPr>
        <w:t xml:space="preserve">/api/2.0/mcp/functions/imh_demo/clinical</w:t>
      </w:r>
      <w:r>
        <w:t xml:space="preserve">, which bypasses Unity Gateway. For a new build, point APIM at the Unity Gateway URL so both gateways apply.</w:t>
      </w:r>
    </w:p>
    <w:p>
      <w:pPr>
        <w:pStyle w:val="Heading1"/>
        <w:pageBreakBefore/>
      </w:pPr>
      <w:bookmarkStart w:name="s12" w:id="12"/>
      <w:r>
        <w:t xml:space="preserve">12. IMH sandbox: the 1:15–3:00 hands-on</w:t>
      </w:r>
      <w:bookmarkEnd w:id="12"/>
    </w:p>
    <w:p>
      <w:pPr>
        <w:spacing w:after="120"/>
      </w:pPr>
      <w:r>
        <w:rPr>
          <w:b/>
          <w:bCs/>
        </w:rPr>
        <w:t xml:space="preserve">Workspace:</w:t>
      </w:r>
      <w:r>
        <w:t xml:space="preserve"> </w:t>
      </w:r>
      <w:r>
        <w:rPr>
          <w:rFonts w:ascii="Consolas" w:cs="Consolas" w:eastAsia="Consolas" w:hAnsi="Consolas"/>
          <w:sz w:val="20"/>
          <w:szCs w:val="20"/>
        </w:rPr>
        <w:t xml:space="preserve">https://adb-7405605832508369.9.azuredatabricks.net</w:t>
      </w:r>
      <w:r>
        <w:t xml:space="preserve"> (Peter Jones; group </w:t>
      </w:r>
      <w:r>
        <w:rPr>
          <w:rFonts w:ascii="Consolas" w:cs="Consolas" w:eastAsia="Consolas" w:hAnsi="Consolas"/>
          <w:sz w:val="20"/>
          <w:szCs w:val="20"/>
        </w:rPr>
        <w:t xml:space="preserve">DPG_FOUNDRY_CONNECTION_TEST</w:t>
      </w:r>
      <w:r>
        <w:t xml:space="preserve">). Non-PHI data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EEF6FF" w:color="auto" w:val="clear"/>
            <w:tcMar>
              <w:top w:type="dxa" w:w="100"/>
              <w:left w:type="dxa" w:w="160"/>
              <w:bottom w:type="dxa" w:w="100"/>
              <w:right w:type="dxa" w:w="160"/>
            </w:tcMar>
          </w:tcPr>
          <w:p>
            <w:pPr>
              <w:spacing w:after="0"/>
            </w:pPr>
            <w:r>
              <w:rPr>
                <w:b/>
                <w:bCs/>
                <w:color w:val="2E75B6"/>
                <w:sz w:val="18"/>
                <w:szCs w:val="18"/>
              </w:rPr>
              <w:t xml:space="preserve">SAY   </w:t>
            </w:r>
            <w:r>
              <w:t xml:space="preserve">“</w:t>
            </w:r>
            <w:r>
              <w:t xml:space="preserve">Let’s stand up the same pattern in your sandbox: one UC function, APIM’s identity as a service principal, and one APIM API. Unity Catalog stays the only place the rules live.</w:t>
            </w:r>
            <w:r>
              <w:t xml:space="preserve">”</w:t>
            </w:r>
          </w:p>
        </w:tc>
      </w:tr>
    </w:tbl>
    <w:p>
      <w:pPr>
        <w:spacing w:before="0" w:after="0" w:line="160"/>
      </w:pPr>
    </w:p>
    <w:p>
      <w:pPr>
        <w:pStyle w:val="Heading2"/>
        <w:keepNext/>
      </w:pPr>
      <w:r>
        <w:t xml:space="preserve">Checklist</w:t>
      </w:r>
    </w:p>
    <w:p>
      <w:pPr>
        <w:pStyle w:val="ListParagraph"/>
        <w:numPr>
          <w:ilvl w:val="0"/>
          <w:numId w:val="7"/>
        </w:numPr>
        <w:spacing w:after="60"/>
      </w:pPr>
      <w:r>
        <w:t xml:space="preserve">Managed MCP servers enabled (workspace Admin → Previews).</w:t>
      </w:r>
    </w:p>
    <w:p>
      <w:pPr>
        <w:pStyle w:val="ListParagraph"/>
        <w:numPr>
          <w:ilvl w:val="0"/>
          <w:numId w:val="7"/>
        </w:numPr>
        <w:spacing w:after="60"/>
      </w:pPr>
      <w:r>
        <w:t xml:space="preserve">Serverless compute allowed in the workspace (MCP tool calls run on it).</w:t>
      </w:r>
    </w:p>
    <w:p>
      <w:pPr>
        <w:pStyle w:val="ListParagraph"/>
        <w:numPr>
          <w:ilvl w:val="0"/>
          <w:numId w:val="7"/>
        </w:numPr>
        <w:spacing w:after="60"/>
      </w:pPr>
      <w:r>
        <w:t xml:space="preserve">A non-PHI table to point at.</w:t>
      </w:r>
    </w:p>
    <w:p>
      <w:pPr>
        <w:pStyle w:val="ListParagraph"/>
        <w:numPr>
          <w:ilvl w:val="0"/>
          <w:numId w:val="7"/>
        </w:numPr>
        <w:spacing w:after="60"/>
      </w:pPr>
      <w:r>
        <w:t xml:space="preserve">One UC table function on that table (pattern below).</w:t>
      </w:r>
    </w:p>
    <w:p>
      <w:pPr>
        <w:pStyle w:val="ListParagraph"/>
        <w:numPr>
          <w:ilvl w:val="0"/>
          <w:numId w:val="7"/>
        </w:numPr>
        <w:spacing w:after="60"/>
      </w:pPr>
      <w:r>
        <w:t xml:space="preserve">APIM’s managed identity added as a service principal, with USE CATALOG, USE SCHEMA, SELECT and EXECUTE.</w:t>
      </w:r>
    </w:p>
    <w:p>
      <w:pPr>
        <w:pStyle w:val="ListParagraph"/>
        <w:numPr>
          <w:ilvl w:val="0"/>
          <w:numId w:val="7"/>
        </w:numPr>
        <w:spacing w:after="60"/>
      </w:pPr>
      <w:r>
        <w:t xml:space="preserve">An APIM API → </w:t>
      </w:r>
      <w:r>
        <w:rPr>
          <w:rFonts w:ascii="Consolas" w:cs="Consolas" w:eastAsia="Consolas" w:hAnsi="Consolas"/>
          <w:sz w:val="20"/>
          <w:szCs w:val="20"/>
        </w:rPr>
        <w:t xml:space="preserve">/api/2.0/mcp/functions/&lt;catalog&gt;/&lt;schema&gt;</w:t>
      </w:r>
      <w:r>
        <w:t xml:space="preserve"> with the policy in Appendix C.1 (</w:t>
      </w:r>
      <w:r>
        <w:rPr>
          <w:rFonts w:ascii="Consolas" w:cs="Consolas" w:eastAsia="Consolas" w:hAnsi="Consolas"/>
          <w:sz w:val="20"/>
          <w:szCs w:val="20"/>
        </w:rPr>
        <w:t xml:space="preserve">policy-mcp-key.xml</w:t>
      </w:r>
      <w:r>
        <w:t xml:space="preserve">).</w:t>
      </w:r>
    </w:p>
    <w:p>
      <w:pPr>
        <w:pStyle w:val="ListParagraph"/>
        <w:numPr>
          <w:ilvl w:val="0"/>
          <w:numId w:val="7"/>
        </w:numPr>
        <w:spacing w:after="140"/>
      </w:pPr>
      <w:r>
        <w:t xml:space="preserve">Test with </w:t>
      </w:r>
      <w:r>
        <w:rPr>
          <w:rFonts w:ascii="Consolas" w:cs="Consolas" w:eastAsia="Consolas" w:hAnsi="Consolas"/>
          <w:sz w:val="20"/>
          <w:szCs w:val="20"/>
        </w:rPr>
        <w:t xml:space="preserve">infra\uc-agent-gateway\clients\python_mcp_client.py</w:t>
      </w:r>
      <w:r>
        <w:t xml:space="preserve"> (Appendix D shows the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F59E0B" w:sz="24"/>
              <w:bottom w:val="none" w:color="FFFFFF" w:sz="0"/>
              <w:right w:val="none" w:color="FFFFFF" w:sz="0"/>
            </w:tcBorders>
            <w:shd w:fill="FFF7E6" w:color="auto" w:val="clear"/>
            <w:tcMar>
              <w:top w:type="dxa" w:w="100"/>
              <w:left w:type="dxa" w:w="160"/>
              <w:bottom w:type="dxa" w:w="100"/>
              <w:right w:type="dxa" w:w="160"/>
            </w:tcMar>
          </w:tcPr>
          <w:p>
            <w:pPr>
              <w:spacing w:after="0"/>
            </w:pPr>
            <w:r>
              <w:rPr>
                <w:b/>
                <w:bCs/>
                <w:color w:val="B45309"/>
                <w:sz w:val="18"/>
                <w:szCs w:val="18"/>
              </w:rPr>
              <w:t xml:space="preserve">NOTE   </w:t>
            </w:r>
            <w:r>
              <w:rPr>
                <w:rFonts w:ascii="Consolas" w:cs="Consolas" w:eastAsia="Consolas" w:hAnsi="Consolas"/>
                <w:sz w:val="20"/>
                <w:szCs w:val="20"/>
              </w:rPr>
              <w:t xml:space="preserve">apim-ih-ent-eap-dev</w:t>
            </w:r>
            <w:r>
              <w:t xml:space="preserve"> has Databricks REST only; MCP on it is in cyber review (Yun, Oct 14). If it hasn’t cleared, do items 1–5, test the function in the SQL editor, and leave the APIM API as a follow-up.</w:t>
            </w:r>
          </w:p>
        </w:tc>
      </w:tr>
    </w:tbl>
    <w:p>
      <w:pPr>
        <w:spacing w:before="0" w:after="0" w:line="160"/>
      </w:pPr>
    </w:p>
    <w:p>
      <w:pPr>
        <w:pStyle w:val="Heading2"/>
        <w:keepNext/>
      </w:pPr>
      <w:r>
        <w:t xml:space="preserve">Function and grants pattern</w:t>
      </w:r>
    </w:p>
    <w:p>
      <w:pPr>
        <w:spacing w:after="120"/>
      </w:pPr>
      <w:r>
        <w:t xml:space="preserve">Same shape as </w:t>
      </w:r>
      <w:r>
        <w:rPr>
          <w:rFonts w:ascii="Consolas" w:cs="Consolas" w:eastAsia="Consolas" w:hAnsi="Consolas"/>
          <w:sz w:val="20"/>
          <w:szCs w:val="20"/>
        </w:rPr>
        <w:t xml:space="preserve">get_patients</w:t>
      </w:r>
      <w:r>
        <w:t xml:space="preserve"> (Appendix B). Replace each </w:t>
      </w:r>
      <w:r>
        <w:rPr>
          <w:rFonts w:ascii="Consolas" w:cs="Consolas" w:eastAsia="Consolas" w:hAnsi="Consolas"/>
          <w:sz w:val="20"/>
          <w:szCs w:val="20"/>
        </w:rPr>
        <w:t xml:space="preserve">&lt;...&gt;</w:t>
      </w:r>
      <w:r>
        <w:t xml:space="preserve"> placeholder. A service principal is named by its application (client)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4F6F8" w:color="auto" w:val="clear"/>
            <w:tcMar>
              <w:top w:type="dxa" w:w="100"/>
              <w:left w:type="dxa" w:w="160"/>
              <w:bottom w:type="dxa" w:w="100"/>
              <w:right w:type="dxa" w:w="160"/>
            </w:tcMar>
          </w:tcPr>
          <w:p>
            <w:pPr>
              <w:spacing w:after="0"/>
            </w:pPr>
            <w:r>
              <w:rPr>
                <w:rFonts w:ascii="Consolas" w:cs="Consolas" w:eastAsia="Consolas" w:hAnsi="Consolas"/>
                <w:sz w:val="16"/>
                <w:szCs w:val="16"/>
              </w:rPr>
              <w:t xml:space="preserve">CREATE OR REPLACE FUNCTION &lt;catalog&gt;.&lt;schema&gt;.get_rows(</w:t>
            </w:r>
          </w:p>
          <w:p>
            <w:pPr>
              <w:spacing w:after="0"/>
            </w:pPr>
            <w:r>
              <w:rPr>
                <w:rFonts w:ascii="Consolas" w:cs="Consolas" w:eastAsia="Consolas" w:hAnsi="Consolas"/>
                <w:sz w:val="16"/>
                <w:szCs w:val="16"/>
              </w:rPr>
              <w:t xml:space="preserve">  p_value STRING DEFAULT NULL COMMENT 'Filter value. NULL = all rows the caller may see.')</w:t>
            </w:r>
          </w:p>
          <w:p>
            <w:pPr>
              <w:spacing w:after="0"/>
            </w:pPr>
            <w:r>
              <w:rPr>
                <w:rFonts w:ascii="Consolas" w:cs="Consolas" w:eastAsia="Consolas" w:hAnsi="Consolas"/>
                <w:sz w:val="16"/>
                <w:szCs w:val="16"/>
              </w:rPr>
              <w:t xml:space="preserve">RETURNS TABLE (&lt;col1&gt; STRING, &lt;col2&gt; STRING)</w:t>
            </w:r>
          </w:p>
          <w:p>
            <w:pPr>
              <w:spacing w:after="0"/>
            </w:pPr>
            <w:r>
              <w:rPr>
                <w:rFonts w:ascii="Consolas" w:cs="Consolas" w:eastAsia="Consolas" w:hAnsi="Consolas"/>
                <w:sz w:val="16"/>
                <w:szCs w:val="16"/>
              </w:rPr>
              <w:t xml:space="preserve">COMMENT 'Rows visible to the caller under Unity Catalog rules.'</w:t>
            </w:r>
          </w:p>
          <w:p>
            <w:pPr>
              <w:spacing w:after="0"/>
            </w:pPr>
            <w:r>
              <w:rPr>
                <w:rFonts w:ascii="Consolas" w:cs="Consolas" w:eastAsia="Consolas" w:hAnsi="Consolas"/>
                <w:sz w:val="16"/>
                <w:szCs w:val="16"/>
              </w:rPr>
              <w:t xml:space="preserve">RETURN</w:t>
            </w:r>
          </w:p>
          <w:p>
            <w:pPr>
              <w:spacing w:after="0"/>
            </w:pPr>
            <w:r>
              <w:rPr>
                <w:rFonts w:ascii="Consolas" w:cs="Consolas" w:eastAsia="Consolas" w:hAnsi="Consolas"/>
                <w:sz w:val="16"/>
                <w:szCs w:val="16"/>
              </w:rPr>
              <w:t xml:space="preserve">  SELECT &lt;col1&gt;, &lt;col2&gt;</w:t>
            </w:r>
          </w:p>
          <w:p>
            <w:pPr>
              <w:spacing w:after="0"/>
            </w:pPr>
            <w:r>
              <w:rPr>
                <w:rFonts w:ascii="Consolas" w:cs="Consolas" w:eastAsia="Consolas" w:hAnsi="Consolas"/>
                <w:sz w:val="16"/>
                <w:szCs w:val="16"/>
              </w:rPr>
              <w:t xml:space="preserve">  FROM &lt;catalog&gt;.&lt;schema&gt;.&lt;table&gt;</w:t>
            </w:r>
          </w:p>
          <w:p>
            <w:pPr>
              <w:spacing w:after="0"/>
            </w:pPr>
            <w:r>
              <w:rPr>
                <w:rFonts w:ascii="Consolas" w:cs="Consolas" w:eastAsia="Consolas" w:hAnsi="Consolas"/>
                <w:sz w:val="16"/>
                <w:szCs w:val="16"/>
              </w:rPr>
              <w:t xml:space="preserve">  WHERE p_value IS NULL OR &lt;col1&gt; = p_value;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GRANT USE CATALOG ON CATALOG &lt;catalog&gt; TO `&lt;apim-identity-application-id&gt;`;</w:t>
            </w:r>
          </w:p>
          <w:p>
            <w:pPr>
              <w:spacing w:after="0"/>
            </w:pPr>
            <w:r>
              <w:rPr>
                <w:rFonts w:ascii="Consolas" w:cs="Consolas" w:eastAsia="Consolas" w:hAnsi="Consolas"/>
                <w:sz w:val="16"/>
                <w:szCs w:val="16"/>
              </w:rPr>
              <w:t xml:space="preserve">GRANT USE SCHEMA ON SCHEMA &lt;catalog&gt;.&lt;schema&gt; TO `&lt;apim-identity-application-id&gt;`;</w:t>
            </w:r>
          </w:p>
          <w:p>
            <w:pPr>
              <w:spacing w:after="0"/>
            </w:pPr>
            <w:r>
              <w:rPr>
                <w:rFonts w:ascii="Consolas" w:cs="Consolas" w:eastAsia="Consolas" w:hAnsi="Consolas"/>
                <w:sz w:val="16"/>
                <w:szCs w:val="16"/>
              </w:rPr>
              <w:t xml:space="preserve">GRANT SELECT ON TABLE &lt;catalog&gt;.&lt;schema&gt;.&lt;table&gt; TO `&lt;apim-identity-application-id&gt;`;</w:t>
            </w:r>
          </w:p>
          <w:p>
            <w:pPr>
              <w:spacing w:after="0"/>
            </w:pPr>
            <w:r>
              <w:rPr>
                <w:rFonts w:ascii="Consolas" w:cs="Consolas" w:eastAsia="Consolas" w:hAnsi="Consolas"/>
                <w:sz w:val="16"/>
                <w:szCs w:val="16"/>
              </w:rPr>
              <w:t xml:space="preserve">GRANT EXECUTE ON FUNCTION &lt;catalog&gt;.&lt;schema&gt;.get_rows TO `&lt;apim-identity-application-id&gt;`;</w:t>
            </w:r>
          </w:p>
        </w:tc>
      </w:tr>
    </w:tbl>
    <w:p>
      <w:pPr>
        <w:spacing w:before="0" w:after="0" w:line="160"/>
      </w:pPr>
    </w:p>
    <w:p>
      <w:pPr>
        <w:pStyle w:val="Heading2"/>
        <w:keepNext/>
      </w:pPr>
      <w:r>
        <w:t xml:space="preserve">What to write down for the 3:30 follow-ups</w:t>
      </w:r>
    </w:p>
    <w:p>
      <w:pPr>
        <w:pStyle w:val="ListParagraph"/>
        <w:numPr>
          <w:ilvl w:val="0"/>
          <w:numId w:val="2"/>
        </w:numPr>
        <w:spacing w:after="60"/>
      </w:pPr>
      <w:r>
        <w:t xml:space="preserve">What worked and what was blocked (network, preview, permissions, cyber review), with owners and dates for MCP on </w:t>
      </w:r>
      <w:r>
        <w:rPr>
          <w:rFonts w:ascii="Consolas" w:cs="Consolas" w:eastAsia="Consolas" w:hAnsi="Consolas"/>
          <w:sz w:val="20"/>
          <w:szCs w:val="20"/>
        </w:rPr>
        <w:t xml:space="preserve">apim-ih-ent-eap-dev</w:t>
      </w:r>
      <w:r>
        <w:t xml:space="preserve">, Private Link + NCC, the gateway app registration and AKS workload identity.</w:t>
      </w:r>
    </w:p>
    <w:p>
      <w:pPr>
        <w:pStyle w:val="ListParagraph"/>
        <w:numPr>
          <w:ilvl w:val="0"/>
          <w:numId w:val="2"/>
        </w:numPr>
        <w:spacing w:after="140"/>
      </w:pPr>
      <w:r>
        <w:t xml:space="preserve">Whether Brian, Andy and Shawn want their own demo of this path.</w:t>
      </w:r>
    </w:p>
    <w:p>
      <w:pPr>
        <w:pStyle w:val="Heading1"/>
        <w:pageBreakBefore/>
      </w:pPr>
      <w:bookmarkStart w:name="s13" w:id="13"/>
      <w:r>
        <w:t xml:space="preserve">13. How we got here: Oct 11–15</w:t>
      </w:r>
      <w:bookmarkEnd w:id="13"/>
    </w:p>
    <w:p>
      <w:pPr>
        <w:spacing w:after="120"/>
      </w:pPr>
      <w:r>
        <w:t xml:space="preserve">All times Eastern.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When</w:t>
            </w:r>
          </w:p>
        </w:tc>
        <w:tc>
          <w:tcPr>
            <w:tcW w:type="dxa" w:w="73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What happened</w:t>
            </w:r>
          </w:p>
        </w:tc>
      </w:tr>
      <w:tr>
        <w:trPr>
          <w:cantSplit/>
          <w:tblHeader w:val="false"/>
        </w:trPr>
        <w:tc>
          <w:tcPr>
            <w:tcW w:type="dxa" w:w="2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Oct 11, 10:21 PM</w:t>
            </w:r>
          </w:p>
        </w:tc>
        <w:tc>
          <w:tcPr>
            <w:tcW w:type="dxa" w:w="73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Foundry project </w:t>
            </w:r>
            <w:r>
              <w:rPr>
                <w:rFonts w:ascii="Consolas" w:cs="Consolas" w:eastAsia="Consolas" w:hAnsi="Consolas"/>
                <w:sz w:val="17"/>
                <w:szCs w:val="17"/>
              </w:rPr>
              <w:t xml:space="preserve">proj-imh-uc-demo</w:t>
            </w:r>
            <w:r>
              <w:rPr>
                <w:sz w:val="19"/>
                <w:szCs w:val="19"/>
              </w:rPr>
              <w:t xml:space="preserve"> created in the BrakeKat tenant. Overnight setup: users </w:t>
            </w:r>
            <w:r>
              <w:rPr>
                <w:rFonts w:ascii="Consolas" w:cs="Consolas" w:eastAsia="Consolas" w:hAnsi="Consolas"/>
                <w:sz w:val="17"/>
                <w:szCs w:val="17"/>
              </w:rPr>
              <w:t xml:space="preserve">jay@</w:t>
            </w:r>
            <w:r>
              <w:rPr>
                <w:sz w:val="19"/>
                <w:szCs w:val="19"/>
              </w:rPr>
              <w:t xml:space="preserve">, </w:t>
            </w:r>
            <w:r>
              <w:rPr>
                <w:rFonts w:ascii="Consolas" w:cs="Consolas" w:eastAsia="Consolas" w:hAnsi="Consolas"/>
                <w:sz w:val="17"/>
                <w:szCs w:val="17"/>
              </w:rPr>
              <w:t xml:space="preserve">clinician-slc@</w:t>
            </w:r>
            <w:r>
              <w:rPr>
                <w:sz w:val="19"/>
                <w:szCs w:val="19"/>
              </w:rPr>
              <w:t xml:space="preserve">, </w:t>
            </w:r>
            <w:r>
              <w:rPr>
                <w:rFonts w:ascii="Consolas" w:cs="Consolas" w:eastAsia="Consolas" w:hAnsi="Consolas"/>
                <w:sz w:val="17"/>
                <w:szCs w:val="17"/>
              </w:rPr>
              <w:t xml:space="preserve">analyst@</w:t>
            </w:r>
            <w:r>
              <w:rPr>
                <w:sz w:val="19"/>
                <w:szCs w:val="19"/>
              </w:rPr>
              <w:t xml:space="preserve">; the three groups; the synthetic table with its row filter and masks; Genie space; sign-in apps</w:t>
            </w:r>
          </w:p>
        </w:tc>
      </w:tr>
      <w:tr>
        <w:trPr>
          <w:cantSplit/>
          <w:tblHeader w:val="false"/>
        </w:trPr>
        <w:tc>
          <w:tcPr>
            <w:tcW w:type="dxa" w:w="2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Oct 12, 12:10 AM</w:t>
            </w:r>
          </w:p>
        </w:tc>
        <w:tc>
          <w:tcPr>
            <w:tcW w:type="dxa" w:w="73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Segment A passed (per-user Genie from Foundry)</w:t>
            </w:r>
          </w:p>
        </w:tc>
      </w:tr>
      <w:tr>
        <w:trPr>
          <w:cantSplit/>
          <w:tblHeader w:val="false"/>
        </w:trPr>
        <w:tc>
          <w:tcPr>
            <w:tcW w:type="dxa" w:w="2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Oct 12</w:t>
            </w:r>
          </w:p>
        </w:tc>
        <w:tc>
          <w:tcPr>
            <w:tcW w:type="dxa" w:w="73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Segment B passed (per-user UC functions, tested as all three users)</w:t>
            </w:r>
          </w:p>
        </w:tc>
      </w:tr>
      <w:tr>
        <w:trPr>
          <w:cantSplit/>
          <w:tblHeader w:val="false"/>
        </w:trPr>
        <w:tc>
          <w:tcPr>
            <w:tcW w:type="dxa" w:w="2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Oct 12, 3:03–3:32 PM</w:t>
            </w:r>
          </w:p>
        </w:tc>
        <w:tc>
          <w:tcPr>
            <w:tcW w:type="dxa" w:w="73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Azure side created: </w:t>
            </w:r>
            <w:r>
              <w:rPr>
                <w:rFonts w:ascii="Consolas" w:cs="Consolas" w:eastAsia="Consolas" w:hAnsi="Consolas"/>
                <w:sz w:val="17"/>
                <w:szCs w:val="17"/>
              </w:rPr>
              <w:t xml:space="preserve">umi-imh-uc-agent</w:t>
            </w:r>
            <w:r>
              <w:rPr>
                <w:sz w:val="19"/>
                <w:szCs w:val="19"/>
              </w:rPr>
              <w:t xml:space="preserve"> and Log Analytics (3:03), then APIM (3:32)</w:t>
            </w:r>
          </w:p>
        </w:tc>
      </w:tr>
      <w:tr>
        <w:trPr>
          <w:cantSplit/>
          <w:tblHeader w:val="false"/>
        </w:trPr>
        <w:tc>
          <w:tcPr>
            <w:tcW w:type="dxa" w:w="2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Oct 12, 4:32–4:37 PM</w:t>
            </w:r>
          </w:p>
        </w:tc>
        <w:tc>
          <w:tcPr>
            <w:tcW w:type="dxa" w:w="73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APIM’s managed identity added to the workspace and to </w:t>
            </w:r>
            <w:r>
              <w:rPr>
                <w:rFonts w:ascii="Consolas" w:cs="Consolas" w:eastAsia="Consolas" w:hAnsi="Consolas"/>
                <w:sz w:val="17"/>
                <w:szCs w:val="17"/>
              </w:rPr>
              <w:t xml:space="preserve">imh_analyst</w:t>
            </w:r>
            <w:r>
              <w:rPr>
                <w:sz w:val="19"/>
                <w:szCs w:val="19"/>
              </w:rPr>
              <w:t xml:space="preserve"> (images 8 and 9)</w:t>
            </w:r>
          </w:p>
        </w:tc>
      </w:tr>
      <w:tr>
        <w:trPr>
          <w:cantSplit/>
          <w:tblHeader w:val="false"/>
        </w:trPr>
        <w:tc>
          <w:tcPr>
            <w:tcW w:type="dxa" w:w="2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Oct 12, 4:41–4:59 PM</w:t>
            </w:r>
          </w:p>
        </w:tc>
        <w:tc>
          <w:tcPr>
            <w:tcW w:type="dxa" w:w="73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Segment C passed (script 4:41, agent 4:53–4:57); segment D Query History at 4:59 (images 10 and 11). APIM log query at 6:56 PM (image 12)</w:t>
            </w:r>
          </w:p>
        </w:tc>
      </w:tr>
      <w:tr>
        <w:trPr>
          <w:cantSplit/>
          <w:tblHeader w:val="false"/>
        </w:trPr>
        <w:tc>
          <w:tcPr>
            <w:tcW w:type="dxa" w:w="2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Oct 12, ~8:17 PM</w:t>
            </w:r>
          </w:p>
        </w:tc>
        <w:tc>
          <w:tcPr>
            <w:tcW w:type="dxa" w:w="73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Segment E: External Data Access turned off, the agent still worked, then it was restored (images 13 and 14)</w:t>
            </w:r>
          </w:p>
        </w:tc>
      </w:tr>
      <w:tr>
        <w:trPr>
          <w:cantSplit/>
          <w:tblHeader w:val="false"/>
        </w:trPr>
        <w:tc>
          <w:tcPr>
            <w:tcW w:type="dxa" w:w="2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Oct 12, ~10:40–10:50 PM</w:t>
            </w:r>
          </w:p>
        </w:tc>
        <w:tc>
          <w:tcPr>
            <w:tcW w:type="dxa" w:w="73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Runtime deployed: </w:t>
            </w:r>
            <w:r>
              <w:rPr>
                <w:rFonts w:ascii="Consolas" w:cs="Consolas" w:eastAsia="Consolas" w:hAnsi="Consolas"/>
                <w:sz w:val="17"/>
                <w:szCs w:val="17"/>
              </w:rPr>
              <w:t xml:space="preserve">umi-imh-uc-runtime</w:t>
            </w:r>
            <w:r>
              <w:rPr>
                <w:sz w:val="19"/>
                <w:szCs w:val="19"/>
              </w:rPr>
              <w:t xml:space="preserve">, the Container Apps environment and </w:t>
            </w:r>
            <w:r>
              <w:rPr>
                <w:rFonts w:ascii="Consolas" w:cs="Consolas" w:eastAsia="Consolas" w:hAnsi="Consolas"/>
                <w:sz w:val="17"/>
                <w:szCs w:val="17"/>
              </w:rPr>
              <w:t xml:space="preserve">job-imh-uc-agent</w:t>
            </w:r>
          </w:p>
        </w:tc>
      </w:tr>
      <w:tr>
        <w:trPr>
          <w:cantSplit/>
          <w:tblHeader w:val="false"/>
        </w:trPr>
        <w:tc>
          <w:tcPr>
            <w:tcW w:type="dxa" w:w="2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Oct 12, ~11:14–11:21 PM</w:t>
            </w:r>
          </w:p>
        </w:tc>
        <w:tc>
          <w:tcPr>
            <w:tcW w:type="dxa" w:w="73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Bicep deployments </w:t>
            </w:r>
            <w:r>
              <w:rPr>
                <w:rFonts w:ascii="Consolas" w:cs="Consolas" w:eastAsia="Consolas" w:hAnsi="Consolas"/>
                <w:sz w:val="17"/>
                <w:szCs w:val="17"/>
              </w:rPr>
              <w:t xml:space="preserve">imh-apim-umi</w:t>
            </w:r>
            <w:r>
              <w:rPr>
                <w:sz w:val="19"/>
                <w:szCs w:val="19"/>
              </w:rPr>
              <w:t xml:space="preserve"> and </w:t>
            </w:r>
            <w:r>
              <w:rPr>
                <w:rFonts w:ascii="Consolas" w:cs="Consolas" w:eastAsia="Consolas" w:hAnsi="Consolas"/>
                <w:sz w:val="17"/>
                <w:szCs w:val="17"/>
              </w:rPr>
              <w:t xml:space="preserve">imh-uc-runtime</w:t>
            </w:r>
            <w:r>
              <w:rPr>
                <w:sz w:val="19"/>
                <w:szCs w:val="19"/>
              </w:rPr>
              <w:t xml:space="preserve"> ran in BrakeKat</w:t>
            </w:r>
          </w:p>
        </w:tc>
      </w:tr>
      <w:tr>
        <w:trPr>
          <w:cantSplit/>
          <w:tblHeader w:val="false"/>
        </w:trPr>
        <w:tc>
          <w:tcPr>
            <w:tcW w:type="dxa" w:w="2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Oct 13, 10:44 AM</w:t>
            </w:r>
          </w:p>
        </w:tc>
        <w:tc>
          <w:tcPr>
            <w:tcW w:type="dxa" w:w="73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Unity Gateway MCP list captured (image 16)</w:t>
            </w:r>
          </w:p>
        </w:tc>
      </w:tr>
      <w:tr>
        <w:trPr>
          <w:cantSplit/>
          <w:tblHeader w:val="false"/>
        </w:trPr>
        <w:tc>
          <w:tcPr>
            <w:tcW w:type="dxa" w:w="2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Oct 13, 11:31–11:52 AM</w:t>
            </w:r>
          </w:p>
        </w:tc>
        <w:tc>
          <w:tcPr>
            <w:tcW w:type="dxa" w:w="73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Genie One answered patients per facility, then drafted the Outlook email (images 17–19)</w:t>
            </w:r>
          </w:p>
        </w:tc>
      </w:tr>
      <w:tr>
        <w:trPr>
          <w:cantSplit/>
          <w:tblHeader w:val="false"/>
        </w:trPr>
        <w:tc>
          <w:tcPr>
            <w:tcW w:type="dxa" w:w="2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Oct 13</w:t>
            </w:r>
          </w:p>
        </w:tc>
        <w:tc>
          <w:tcPr>
            <w:tcW w:type="dxa" w:w="73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Segments G (Genie through APIM), H (gateway limits) and I (runtime with Entra token) passed</w:t>
            </w:r>
          </w:p>
        </w:tc>
      </w:tr>
      <w:tr>
        <w:trPr>
          <w:cantSplit/>
          <w:tblHeader w:val="false"/>
        </w:trPr>
        <w:tc>
          <w:tcPr>
            <w:tcW w:type="dxa" w:w="2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Oct 13, 2:32 PM</w:t>
            </w:r>
          </w:p>
        </w:tc>
        <w:tc>
          <w:tcPr>
            <w:tcW w:type="dxa" w:w="73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Segment J: </w:t>
            </w:r>
            <w:r>
              <w:rPr>
                <w:rFonts w:ascii="Consolas" w:cs="Consolas" w:eastAsia="Consolas" w:hAnsi="Consolas"/>
                <w:sz w:val="17"/>
                <w:szCs w:val="17"/>
              </w:rPr>
              <w:t xml:space="preserve">Setup-DatabricksSide.ps1</w:t>
            </w:r>
            <w:r>
              <w:rPr>
                <w:sz w:val="19"/>
                <w:szCs w:val="19"/>
              </w:rPr>
              <w:t xml:space="preserve"> ran (image 15); IaC package </w:t>
            </w:r>
            <w:r>
              <w:rPr>
                <w:rFonts w:ascii="Consolas" w:cs="Consolas" w:eastAsia="Consolas" w:hAnsi="Consolas"/>
                <w:sz w:val="17"/>
                <w:szCs w:val="17"/>
              </w:rPr>
              <w:t xml:space="preserve">infra\uc-agent-gateway\</w:t>
            </w:r>
            <w:r>
              <w:rPr>
                <w:sz w:val="19"/>
                <w:szCs w:val="19"/>
              </w:rPr>
              <w:t xml:space="preserve"> completed</w:t>
            </w:r>
          </w:p>
        </w:tc>
      </w:tr>
      <w:tr>
        <w:trPr>
          <w:cantSplit/>
          <w:tblHeader w:val="false"/>
        </w:trPr>
        <w:tc>
          <w:tcPr>
            <w:tcW w:type="dxa" w:w="2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Oct 14, morning</w:t>
            </w:r>
          </w:p>
        </w:tc>
        <w:tc>
          <w:tcPr>
            <w:tcW w:type="dxa" w:w="73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Learning session mapped to Yun’s diagram. IMH thread: MCP on </w:t>
            </w:r>
            <w:r>
              <w:rPr>
                <w:rFonts w:ascii="Consolas" w:cs="Consolas" w:eastAsia="Consolas" w:hAnsi="Consolas"/>
                <w:sz w:val="17"/>
                <w:szCs w:val="17"/>
              </w:rPr>
              <w:t xml:space="preserve">apim-ih-ent-eap-dev</w:t>
            </w:r>
            <w:r>
              <w:rPr>
                <w:sz w:val="19"/>
                <w:szCs w:val="19"/>
              </w:rPr>
              <w:t xml:space="preserve"> is in cyber review</w:t>
            </w:r>
          </w:p>
        </w:tc>
      </w:tr>
      <w:tr>
        <w:trPr>
          <w:cantSplit/>
          <w:tblHeader w:val="false"/>
        </w:trPr>
        <w:tc>
          <w:tcPr>
            <w:tcW w:type="dxa" w:w="2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Oct 14, 1:13 PM</w:t>
            </w:r>
          </w:p>
        </w:tc>
        <w:tc>
          <w:tcPr>
            <w:tcW w:type="dxa" w:w="73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Segment K passed as jay (Genie One MCP through Unity Gateway, per user)</w:t>
            </w:r>
          </w:p>
        </w:tc>
      </w:tr>
      <w:tr>
        <w:trPr>
          <w:cantSplit/>
          <w:tblHeader w:val="false"/>
        </w:trPr>
        <w:tc>
          <w:tcPr>
            <w:tcW w:type="dxa" w:w="2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Oct 14, ~2:00 PM</w:t>
            </w:r>
          </w:p>
        </w:tc>
        <w:tc>
          <w:tcPr>
            <w:tcW w:type="dxa" w:w="73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Scope narrowed to Option 2. Foundry cleanup (image 7); C v6 and H v2 fix</w:t>
            </w:r>
          </w:p>
        </w:tc>
      </w:tr>
      <w:tr>
        <w:trPr>
          <w:cantSplit/>
          <w:tblHeader w:val="false"/>
        </w:trPr>
        <w:tc>
          <w:tcPr>
            <w:tcW w:type="dxa" w:w="2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Oct 14, ~3:40 PM</w:t>
            </w:r>
          </w:p>
        </w:tc>
        <w:tc>
          <w:tcPr>
            <w:tcW w:type="dxa" w:w="73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H v3: same as v2, but the tool’s connection is referenced by name so the Foundry UI shows it. Re-tested: SLC returns 4 rows; all facilities is blocked</w:t>
            </w:r>
          </w:p>
        </w:tc>
      </w:tr>
      <w:tr>
        <w:trPr>
          <w:cantSplit/>
          <w:tblHeader w:val="false"/>
        </w:trPr>
        <w:tc>
          <w:tcPr>
            <w:tcW w:type="dxa" w:w="2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Oct 14, 2:05–2:45 PM</w:t>
            </w:r>
          </w:p>
        </w:tc>
        <w:tc>
          <w:tcPr>
            <w:tcW w:type="dxa" w:w="73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Re-verification of C, H, D, I and J (section 7.1); IaC parity (</w:t>
            </w:r>
            <w:r>
              <w:rPr>
                <w:rFonts w:ascii="Consolas" w:cs="Consolas" w:eastAsia="Consolas" w:hAnsi="Consolas"/>
                <w:sz w:val="17"/>
                <w:szCs w:val="17"/>
              </w:rPr>
              <w:t xml:space="preserve">--allowed-tools</w:t>
            </w:r>
            <w:r>
              <w:rPr>
                <w:sz w:val="19"/>
                <w:szCs w:val="19"/>
              </w:rPr>
              <w:t xml:space="preserve">); this playbook and document</w:t>
            </w:r>
          </w:p>
        </w:tc>
      </w:tr>
      <w:tr>
        <w:trPr>
          <w:cantSplit/>
          <w:tblHeader w:val="false"/>
        </w:trPr>
        <w:tc>
          <w:tcPr>
            <w:tcW w:type="dxa" w:w="2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Oct 15</w:t>
            </w:r>
          </w:p>
        </w:tc>
        <w:tc>
          <w:tcPr>
            <w:tcW w:type="dxa" w:w="73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Onsite: 11:00–12:00 demo, 1:15–3:00 sandbox, 3:00–3:30 Foundry end-to-end</w:t>
            </w:r>
          </w:p>
        </w:tc>
      </w:tr>
    </w:tbl>
    <w:p>
      <w:pPr>
        <w:spacing w:before="0" w:after="0" w:line="160"/>
      </w:pPr>
    </w:p>
    <w:p>
      <w:pPr>
        <w:pStyle w:val="Heading1"/>
        <w:pageBreakBefore/>
      </w:pPr>
      <w:bookmarkStart w:name="appa" w:id="14"/>
      <w:r>
        <w:t xml:space="preserve">Appendix A. IDs and URLs</w:t>
      </w:r>
      <w:bookmarkEnd w:id="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Item</w:t>
            </w:r>
          </w:p>
        </w:tc>
        <w:tc>
          <w:tcPr>
            <w:tcW w:type="dxa" w:w="65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Value</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Tenant (BrakeKat)</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8d038e6a-9b7d-4cb8-bbcf-e84dff156478</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Subscription</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Azure-brakekat, </w:t>
            </w:r>
            <w:r>
              <w:rPr>
                <w:rFonts w:ascii="Consolas" w:cs="Consolas" w:eastAsia="Consolas" w:hAnsi="Consolas"/>
                <w:sz w:val="17"/>
                <w:szCs w:val="17"/>
              </w:rPr>
              <w:t xml:space="preserve">9bbee190-dc61-4c58-ab47-1275cb04018f</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Resource group</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rg-ai</w:t>
            </w:r>
            <w:r>
              <w:rPr>
                <w:sz w:val="19"/>
                <w:szCs w:val="19"/>
              </w:rPr>
              <w:t xml:space="preserve"> (West US 3)</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gateway</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https://apim-imh-uc-66zpmtcbvhe7w.azure-api.net</w:t>
            </w:r>
          </w:p>
          <w:p>
            <w:pPr>
              <w:spacing w:after="40"/>
            </w:pPr>
            <w:r>
              <w:rPr>
                <w:sz w:val="19"/>
                <w:szCs w:val="19"/>
              </w:rPr>
              <w:t xml:space="preserve">MCP: </w:t>
            </w:r>
            <w:r>
              <w:rPr>
                <w:rFonts w:ascii="Consolas" w:cs="Consolas" w:eastAsia="Consolas" w:hAnsi="Consolas"/>
                <w:sz w:val="17"/>
                <w:szCs w:val="17"/>
              </w:rPr>
              <w:t xml:space="preserve">/uc/mcp</w:t>
            </w:r>
            <w:r>
              <w:rPr>
                <w:sz w:val="19"/>
                <w:szCs w:val="19"/>
              </w:rPr>
              <w:t xml:space="preserve">, </w:t>
            </w:r>
            <w:r>
              <w:rPr>
                <w:rFonts w:ascii="Consolas" w:cs="Consolas" w:eastAsia="Consolas" w:hAnsi="Consolas"/>
                <w:sz w:val="17"/>
                <w:szCs w:val="17"/>
              </w:rPr>
              <w:t xml:space="preserve">/uc-limited/mcp</w:t>
            </w:r>
            <w:r>
              <w:rPr>
                <w:sz w:val="19"/>
                <w:szCs w:val="19"/>
              </w:rPr>
              <w:t xml:space="preserve">, </w:t>
            </w:r>
            <w:r>
              <w:rPr>
                <w:rFonts w:ascii="Consolas" w:cs="Consolas" w:eastAsia="Consolas" w:hAnsi="Consolas"/>
                <w:sz w:val="17"/>
                <w:szCs w:val="17"/>
              </w:rPr>
              <w:t xml:space="preserve">/uc-entra/mcp</w:t>
            </w:r>
            <w:r>
              <w:rPr>
                <w:sz w:val="19"/>
                <w:szCs w:val="19"/>
              </w:rPr>
              <w:t xml:space="preserve">. Model: </w:t>
            </w:r>
            <w:r>
              <w:rPr>
                <w:rFonts w:ascii="Consolas" w:cs="Consolas" w:eastAsia="Consolas" w:hAnsi="Consolas"/>
                <w:sz w:val="17"/>
                <w:szCs w:val="17"/>
              </w:rPr>
              <w:t xml:space="preserve">/aoai</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APIM identity → Databricks</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umi-imh-uc-agent</w:t>
            </w:r>
            <w:r>
              <w:rPr>
                <w:sz w:val="19"/>
                <w:szCs w:val="19"/>
              </w:rPr>
              <w:t xml:space="preserve">, client ID </w:t>
            </w:r>
            <w:r>
              <w:rPr>
                <w:rFonts w:ascii="Consolas" w:cs="Consolas" w:eastAsia="Consolas" w:hAnsi="Consolas"/>
                <w:sz w:val="17"/>
                <w:szCs w:val="17"/>
              </w:rPr>
              <w:t xml:space="preserve">e983157d-68fc-430a-9ee8-cdf1efe4b68e</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Runtime identity</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umi-imh-uc-runtime</w:t>
            </w:r>
            <w:r>
              <w:rPr>
                <w:sz w:val="19"/>
                <w:szCs w:val="19"/>
              </w:rPr>
              <w:t xml:space="preserve">; the only app allowed on </w:t>
            </w:r>
            <w:r>
              <w:rPr>
                <w:rFonts w:ascii="Consolas" w:cs="Consolas" w:eastAsia="Consolas" w:hAnsi="Consolas"/>
                <w:sz w:val="17"/>
                <w:szCs w:val="17"/>
              </w:rPr>
              <w:t xml:space="preserve">/uc-entra</w:t>
            </w:r>
            <w:r>
              <w:rPr>
                <w:sz w:val="19"/>
                <w:szCs w:val="19"/>
              </w:rPr>
              <w:t xml:space="preserve"> is </w:t>
            </w:r>
            <w:r>
              <w:rPr>
                <w:rFonts w:ascii="Consolas" w:cs="Consolas" w:eastAsia="Consolas" w:hAnsi="Consolas"/>
                <w:sz w:val="17"/>
                <w:szCs w:val="17"/>
              </w:rPr>
              <w:t xml:space="preserve">dbd7f6a1-92a8-470b-a7bd-7bf2f947b6a7</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Databricks token audience</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2ff814a6-3304-4ab8-85cb-cd0e6f879c1d</w:t>
            </w:r>
            <w:r>
              <w:rPr>
                <w:sz w:val="19"/>
                <w:szCs w:val="19"/>
              </w:rPr>
              <w:t xml:space="preserve"> (the Azure Databricks application)</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Log Analytics</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law-imh-uc-66zpmtcbvhe7w</w:t>
            </w:r>
            <w:r>
              <w:rPr>
                <w:sz w:val="19"/>
                <w:szCs w:val="19"/>
              </w:rPr>
              <w:t xml:space="preserve">, workspace ID </w:t>
            </w:r>
            <w:r>
              <w:rPr>
                <w:rFonts w:ascii="Consolas" w:cs="Consolas" w:eastAsia="Consolas" w:hAnsi="Consolas"/>
                <w:sz w:val="17"/>
                <w:szCs w:val="17"/>
              </w:rPr>
              <w:t xml:space="preserve">abf8c64e-99ad-4faf-b61b-fac726ddee36</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Databricks workspace</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adb-rjb-wu3</w:t>
            </w:r>
            <w:r>
              <w:rPr>
                <w:sz w:val="19"/>
                <w:szCs w:val="19"/>
              </w:rPr>
              <w:t xml:space="preserve">: </w:t>
            </w:r>
            <w:r>
              <w:rPr>
                <w:rFonts w:ascii="Consolas" w:cs="Consolas" w:eastAsia="Consolas" w:hAnsi="Consolas"/>
                <w:sz w:val="17"/>
                <w:szCs w:val="17"/>
              </w:rPr>
              <w:t xml:space="preserve">https://adb-2813105879250022.2.azuredatabricks.net</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Databricks MCP backend</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https://adb-2813105879250022.2.azuredatabricks.net/api/2.0/mcp/functions/imh_demo/clinical</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Table page</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https://adb-2813105879250022.2.azuredatabricks.net/explore/data/imh_demo/clinical/patients?o=2813105879250022</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Query History</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https://adb-2813105879250022.2.azuredatabricks.net/sql/history?o=2813105879250022&amp;preset=d_last_hour</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SQL warehouse</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adb-demo-wh</w:t>
            </w:r>
            <w:r>
              <w:rPr>
                <w:sz w:val="19"/>
                <w:szCs w:val="19"/>
              </w:rPr>
              <w:t xml:space="preserve"> (</w:t>
            </w:r>
            <w:r>
              <w:rPr>
                <w:rFonts w:ascii="Consolas" w:cs="Consolas" w:eastAsia="Consolas" w:hAnsi="Consolas"/>
                <w:sz w:val="17"/>
                <w:szCs w:val="17"/>
              </w:rPr>
              <w:t xml:space="preserve">040e0ffa3b290340</w:t>
            </w:r>
            <w:r>
              <w:rPr>
                <w:sz w:val="19"/>
                <w:szCs w:val="19"/>
              </w:rPr>
              <w:t xml:space="preserve">)</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Serving endpoint</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imh-foundry-gpt41-via-apim</w:t>
            </w:r>
            <w:r>
              <w:rPr>
                <w:sz w:val="19"/>
                <w:szCs w:val="19"/>
              </w:rPr>
              <w:t xml:space="preserve"> → APIM </w:t>
            </w:r>
            <w:r>
              <w:rPr>
                <w:rFonts w:ascii="Consolas" w:cs="Consolas" w:eastAsia="Consolas" w:hAnsi="Consolas"/>
                <w:sz w:val="17"/>
                <w:szCs w:val="17"/>
              </w:rPr>
              <w:t xml:space="preserve">/aoai</w:t>
            </w:r>
            <w:r>
              <w:rPr>
                <w:sz w:val="19"/>
                <w:szCs w:val="19"/>
              </w:rPr>
              <w:t xml:space="preserve">; key in secret scope </w:t>
            </w:r>
            <w:r>
              <w:rPr>
                <w:rFonts w:ascii="Consolas" w:cs="Consolas" w:eastAsia="Consolas" w:hAnsi="Consolas"/>
                <w:sz w:val="17"/>
                <w:szCs w:val="17"/>
              </w:rPr>
              <w:t xml:space="preserve">imh-apim</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Databricks account console</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https://accounts.azuredatabricks.net</w:t>
            </w:r>
            <w:r>
              <w:rPr>
                <w:sz w:val="19"/>
                <w:szCs w:val="19"/>
              </w:rPr>
              <w:t xml:space="preserve"> (account </w:t>
            </w:r>
            <w:r>
              <w:rPr>
                <w:rFonts w:ascii="Consolas" w:cs="Consolas" w:eastAsia="Consolas" w:hAnsi="Consolas"/>
                <w:sz w:val="17"/>
                <w:szCs w:val="17"/>
              </w:rPr>
              <w:t xml:space="preserve">082cbe91-b8ca-4ac2-bae1-28b83b85267e</w:t>
            </w:r>
            <w:r>
              <w:rPr>
                <w:sz w:val="19"/>
                <w:szCs w:val="19"/>
              </w:rPr>
              <w:t xml:space="preserve">)</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Genie space (not shown)</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01f1c5e2508a1326a03ad64e4d7fb1b5</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Foundry agent C</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https://ai.azure.com/nextgen/r/m77hkNxhTFirRxJ1ywQBjw,rg-ai,,aif-wu3,proj-imh-uc-demo/build/agents/imh-uc-apim-umi-agent/build?tid=8d038e6a-9b7d-4cb8-bbcf-e84dff156478</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Foundry agent H</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The same link with </w:t>
            </w:r>
            <w:r>
              <w:rPr>
                <w:rFonts w:ascii="Consolas" w:cs="Consolas" w:eastAsia="Consolas" w:hAnsi="Consolas"/>
                <w:sz w:val="17"/>
                <w:szCs w:val="17"/>
              </w:rPr>
              <w:t xml:space="preserve">imh-uc-limited-agent</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IMH sandbox</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https://adb-7405605832508369.9.azuredatabricks.net</w:t>
            </w:r>
          </w:p>
        </w:tc>
      </w:tr>
      <w:tr>
        <w:trPr>
          <w:cantSplit/>
          <w:tblHeader w:val="false"/>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MSX</w:t>
            </w:r>
          </w:p>
        </w:tc>
        <w:tc>
          <w:tcPr>
            <w:tcW w:type="dxa" w:w="65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Opportunity 7-3HFNQXLBBY, “FY27 · Intermountain · AI Agent Landing Zone”. After the onsite, and only with Jay’s OK, log the activity on the </w:t>
            </w:r>
            <w:r>
              <w:rPr>
                <w:b/>
                <w:bCs/>
                <w:sz w:val="19"/>
                <w:szCs w:val="19"/>
              </w:rPr>
              <w:t xml:space="preserve">milestone</w:t>
            </w:r>
            <w:r>
              <w:rPr>
                <w:sz w:val="19"/>
                <w:szCs w:val="19"/>
              </w:rPr>
              <w:t xml:space="preserve">, never on the opportunity</w:t>
            </w:r>
          </w:p>
        </w:tc>
      </w:tr>
    </w:tbl>
    <w:p>
      <w:pPr>
        <w:spacing w:before="0" w:after="0" w:line="160"/>
      </w:pPr>
    </w:p>
    <w:p>
      <w:pPr>
        <w:pStyle w:val="Heading1"/>
        <w:pageBreakBefore/>
      </w:pPr>
      <w:bookmarkStart w:name="appb" w:id="15"/>
      <w:r>
        <w:t xml:space="preserve">Appendix B. Unity Catalog objects (SQL)</w:t>
      </w:r>
      <w:bookmarkEnd w:id="15"/>
    </w:p>
    <w:p>
      <w:pPr>
        <w:spacing w:after="120"/>
      </w:pPr>
      <w:r>
        <w:t xml:space="preserve">The table, rules and tool functions as code: </w:t>
      </w:r>
      <w:r>
        <w:rPr>
          <w:rFonts w:ascii="Consolas" w:cs="Consolas" w:eastAsia="Consolas" w:hAnsi="Consolas"/>
          <w:sz w:val="20"/>
          <w:szCs w:val="20"/>
        </w:rPr>
        <w:t xml:space="preserve">infra\uc-agent-gateway\databricks\terraform\uc_objects.sql.tftpl</w:t>
      </w:r>
      <w:r>
        <w:t xml:space="preserve">, shown with the demo names. Grants aren’t in this file. The setup gives the three groups USE CATALOG, USE SCHEMA, SELECT and EXECUTE, plus Can use on </w:t>
      </w:r>
      <w:r>
        <w:rPr>
          <w:rFonts w:ascii="Consolas" w:cs="Consolas" w:eastAsia="Consolas" w:hAnsi="Consolas"/>
          <w:sz w:val="20"/>
          <w:szCs w:val="20"/>
        </w:rPr>
        <w:t xml:space="preserve">adb-demo-wh</w:t>
      </w:r>
      <w:r>
        <w:t xml:space="preserve">. APIM’s identity gets them through </w:t>
      </w:r>
      <w:r>
        <w:rPr>
          <w:rFonts w:ascii="Consolas" w:cs="Consolas" w:eastAsia="Consolas" w:hAnsi="Consolas"/>
          <w:sz w:val="20"/>
          <w:szCs w:val="20"/>
        </w:rPr>
        <w:t xml:space="preserve">imh_analyst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BD5E1" w:sz="4"/>
              <w:left w:val="single" w:color="CBD5E1" w:sz="4"/>
              <w:bottom w:val="single" w:color="CBD5E1" w:sz="4"/>
              <w:right w:val="single" w:color="CBD5E1" w:sz="4"/>
            </w:tcBorders>
            <w:shd w:fill="F4F6F8" w:color="auto" w:val="clear"/>
            <w:tcMar>
              <w:top w:type="dxa" w:w="100"/>
              <w:left w:type="dxa" w:w="160"/>
              <w:bottom w:type="dxa" w:w="100"/>
              <w:right w:type="dxa" w:w="160"/>
            </w:tcMar>
          </w:tcPr>
          <w:p>
            <w:pPr>
              <w:spacing w:after="0"/>
            </w:pPr>
            <w:r>
              <w:rPr>
                <w:rFonts w:ascii="Consolas" w:cs="Consolas" w:eastAsia="Consolas" w:hAnsi="Consolas"/>
                <w:sz w:val="16"/>
                <w:szCs w:val="16"/>
              </w:rPr>
              <w:t xml:space="preserve">-- UC agent gateway demo objects. SYNTHETIC DATA ONLY. Re-running replaces the demo table.</w:t>
            </w:r>
          </w:p>
          <w:p>
            <w:pPr>
              <w:spacing w:after="0"/>
            </w:pPr>
            <w:r>
              <w:rPr>
                <w:rFonts w:ascii="Consolas" w:cs="Consolas" w:eastAsia="Consolas" w:hAnsi="Consolas"/>
                <w:sz w:val="16"/>
                <w:szCs w:val="16"/>
              </w:rPr>
              <w:t xml:space="preserve">-- Rendered by Terraform (templatefile) and run once by the setup job on a SQL warehouse.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USE CATALOG imh_demo;</w:t>
            </w:r>
          </w:p>
          <w:p>
            <w:pPr>
              <w:spacing w:after="0"/>
            </w:pPr>
            <w:r>
              <w:rPr>
                <w:rFonts w:ascii="Consolas" w:cs="Consolas" w:eastAsia="Consolas" w:hAnsi="Consolas"/>
                <w:sz w:val="16"/>
                <w:szCs w:val="16"/>
              </w:rPr>
              <w:t xml:space="preserve">USE SCHEMA clinical;</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OR REPLACE TABLE patients (</w:t>
            </w:r>
          </w:p>
          <w:p>
            <w:pPr>
              <w:spacing w:after="0"/>
            </w:pPr>
            <w:r>
              <w:rPr>
                <w:rFonts w:ascii="Consolas" w:cs="Consolas" w:eastAsia="Consolas" w:hAnsi="Consolas"/>
                <w:sz w:val="16"/>
                <w:szCs w:val="16"/>
              </w:rPr>
              <w:t xml:space="preserve">  patient_id STRING,</w:t>
            </w:r>
          </w:p>
          <w:p>
            <w:pPr>
              <w:spacing w:after="0"/>
            </w:pPr>
            <w:r>
              <w:rPr>
                <w:rFonts w:ascii="Consolas" w:cs="Consolas" w:eastAsia="Consolas" w:hAnsi="Consolas"/>
                <w:sz w:val="16"/>
                <w:szCs w:val="16"/>
              </w:rPr>
              <w:t xml:space="preserve">  name       STRING,</w:t>
            </w:r>
          </w:p>
          <w:p>
            <w:pPr>
              <w:spacing w:after="0"/>
            </w:pPr>
            <w:r>
              <w:rPr>
                <w:rFonts w:ascii="Consolas" w:cs="Consolas" w:eastAsia="Consolas" w:hAnsi="Consolas"/>
                <w:sz w:val="16"/>
                <w:szCs w:val="16"/>
              </w:rPr>
              <w:t xml:space="preserve">  dob        DATE,</w:t>
            </w:r>
          </w:p>
          <w:p>
            <w:pPr>
              <w:spacing w:after="0"/>
            </w:pPr>
            <w:r>
              <w:rPr>
                <w:rFonts w:ascii="Consolas" w:cs="Consolas" w:eastAsia="Consolas" w:hAnsi="Consolas"/>
                <w:sz w:val="16"/>
                <w:szCs w:val="16"/>
              </w:rPr>
              <w:t xml:space="preserve">  ssn        STRING,</w:t>
            </w:r>
          </w:p>
          <w:p>
            <w:pPr>
              <w:spacing w:after="0"/>
            </w:pPr>
            <w:r>
              <w:rPr>
                <w:rFonts w:ascii="Consolas" w:cs="Consolas" w:eastAsia="Consolas" w:hAnsi="Consolas"/>
                <w:sz w:val="16"/>
                <w:szCs w:val="16"/>
              </w:rPr>
              <w:t xml:space="preserve">  facility   STRING,</w:t>
            </w:r>
          </w:p>
          <w:p>
            <w:pPr>
              <w:spacing w:after="0"/>
            </w:pPr>
            <w:r>
              <w:rPr>
                <w:rFonts w:ascii="Consolas" w:cs="Consolas" w:eastAsia="Consolas" w:hAnsi="Consolas"/>
                <w:sz w:val="16"/>
                <w:szCs w:val="16"/>
              </w:rPr>
              <w:t xml:space="preserve">  diagnosis  STRING</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-- 12 synthetic rows are inserted here (SLC 4, OGDEN 3, PROVO 3, STGEORGE 2).</w:t>
            </w:r>
          </w:p>
          <w:p>
            <w:pPr>
              <w:spacing w:after="0"/>
            </w:pPr>
            <w:r>
              <w:rPr>
                <w:rFonts w:ascii="Consolas" w:cs="Consolas" w:eastAsia="Consolas" w:hAnsi="Consolas"/>
                <w:sz w:val="16"/>
                <w:szCs w:val="16"/>
              </w:rPr>
              <w:t xml:space="preserve">-- The live demo table was seeded during setup with other synthetic values; the rules are the same.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Row filter: PHI-full sees all, analysts see all (masked), SLC clinicians see SLC only.</w:t>
            </w:r>
          </w:p>
          <w:p>
            <w:pPr>
              <w:spacing w:after="0"/>
            </w:pPr>
            <w:r>
              <w:rPr>
                <w:rFonts w:ascii="Consolas" w:cs="Consolas" w:eastAsia="Consolas" w:hAnsi="Consolas"/>
                <w:sz w:val="16"/>
                <w:szCs w:val="16"/>
              </w:rPr>
              <w:t xml:space="preserve">CREATE OR REPLACE FUNCTION fac_filter(facility STRING)</w:t>
            </w:r>
          </w:p>
          <w:p>
            <w:pPr>
              <w:spacing w:after="0"/>
            </w:pPr>
            <w:r>
              <w:rPr>
                <w:rFonts w:ascii="Consolas" w:cs="Consolas" w:eastAsia="Consolas" w:hAnsi="Consolas"/>
                <w:sz w:val="16"/>
                <w:szCs w:val="16"/>
              </w:rPr>
              <w:t xml:space="preserve">RETURN is_account_group_member('imh_phi_full')</w:t>
            </w:r>
          </w:p>
          <w:p>
            <w:pPr>
              <w:spacing w:after="0"/>
            </w:pPr>
            <w:r>
              <w:rPr>
                <w:rFonts w:ascii="Consolas" w:cs="Consolas" w:eastAsia="Consolas" w:hAnsi="Consolas"/>
                <w:sz w:val="16"/>
                <w:szCs w:val="16"/>
              </w:rPr>
              <w:t xml:space="preserve">    OR is_account_group_member('imh_analyst')</w:t>
            </w:r>
          </w:p>
          <w:p>
            <w:pPr>
              <w:spacing w:after="0"/>
            </w:pPr>
            <w:r>
              <w:rPr>
                <w:rFonts w:ascii="Consolas" w:cs="Consolas" w:eastAsia="Consolas" w:hAnsi="Consolas"/>
                <w:sz w:val="16"/>
                <w:szCs w:val="16"/>
              </w:rPr>
              <w:t xml:space="preserve">    OR (facility = 'SLC' AND is_account_group_member('imh_clinician_slc'));</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OR REPLACE FUNCTION mask_ssn(ssn STRING)</w:t>
            </w:r>
          </w:p>
          <w:p>
            <w:pPr>
              <w:spacing w:after="0"/>
            </w:pPr>
            <w:r>
              <w:rPr>
                <w:rFonts w:ascii="Consolas" w:cs="Consolas" w:eastAsia="Consolas" w:hAnsi="Consolas"/>
                <w:sz w:val="16"/>
                <w:szCs w:val="16"/>
              </w:rPr>
              <w:t xml:space="preserve">RETURN CASE WHEN is_account_group_member('imh_phi_full') THEN ssn</w:t>
            </w:r>
          </w:p>
          <w:p>
            <w:pPr>
              <w:spacing w:after="0"/>
            </w:pPr>
            <w:r>
              <w:rPr>
                <w:rFonts w:ascii="Consolas" w:cs="Consolas" w:eastAsia="Consolas" w:hAnsi="Consolas"/>
                <w:sz w:val="16"/>
                <w:szCs w:val="16"/>
              </w:rPr>
              <w:t xml:space="preserve">            ELSE CONCAT('***-**-', RIGHT(ssn, 4)) END;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OR REPLACE FUNCTION mask_name(name STRING)</w:t>
            </w:r>
          </w:p>
          <w:p>
            <w:pPr>
              <w:spacing w:after="0"/>
            </w:pPr>
            <w:r>
              <w:rPr>
                <w:rFonts w:ascii="Consolas" w:cs="Consolas" w:eastAsia="Consolas" w:hAnsi="Consolas"/>
                <w:sz w:val="16"/>
                <w:szCs w:val="16"/>
              </w:rPr>
              <w:t xml:space="preserve">RETURN CASE WHEN is_account_group_member('imh_phi_full') OR is_account_group_member('imh_clinician_slc') THEN name</w:t>
            </w:r>
          </w:p>
          <w:p>
            <w:pPr>
              <w:spacing w:after="0"/>
            </w:pPr>
            <w:r>
              <w:rPr>
                <w:rFonts w:ascii="Consolas" w:cs="Consolas" w:eastAsia="Consolas" w:hAnsi="Consolas"/>
                <w:sz w:val="16"/>
                <w:szCs w:val="16"/>
              </w:rPr>
              <w:t xml:space="preserve">            ELSE 'REDACTED' END;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ALTER TABLE patients SET ROW FILTER fac_filter ON (facility);</w:t>
            </w:r>
          </w:p>
          <w:p>
            <w:pPr>
              <w:spacing w:after="0"/>
            </w:pPr>
            <w:r>
              <w:rPr>
                <w:rFonts w:ascii="Consolas" w:cs="Consolas" w:eastAsia="Consolas" w:hAnsi="Consolas"/>
                <w:sz w:val="16"/>
                <w:szCs w:val="16"/>
              </w:rPr>
              <w:t xml:space="preserve">ALTER TABLE patients ALTER COLUMN ssn  SET MASK mask_ssn;</w:t>
            </w:r>
          </w:p>
          <w:p>
            <w:pPr>
              <w:spacing w:after="0"/>
            </w:pPr>
            <w:r>
              <w:rPr>
                <w:rFonts w:ascii="Consolas" w:cs="Consolas" w:eastAsia="Consolas" w:hAnsi="Consolas"/>
                <w:sz w:val="16"/>
                <w:szCs w:val="16"/>
              </w:rPr>
              <w:t xml:space="preserve">ALTER TABLE patients ALTER COLUMN name SET MASK mask_name;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Exposed as an MCP tool by /api/2.0/mcp/functions/imh_demo/clinical. Runs as the caller, so filters and masks apply.</w:t>
            </w:r>
          </w:p>
          <w:p>
            <w:pPr>
              <w:spacing w:after="0"/>
            </w:pPr>
            <w:r>
              <w:rPr>
                <w:rFonts w:ascii="Consolas" w:cs="Consolas" w:eastAsia="Consolas" w:hAnsi="Consolas"/>
                <w:sz w:val="16"/>
                <w:szCs w:val="16"/>
              </w:rPr>
              <w:t xml:space="preserve">CREATE OR REPLACE FUNCTION get_patients(fac STRING DEFAULT NULL COMMENT 'Facility code, e.g. SLC. NULL = all facilities the caller may see.')</w:t>
            </w:r>
          </w:p>
          <w:p>
            <w:pPr>
              <w:spacing w:after="0"/>
            </w:pPr>
            <w:r>
              <w:rPr>
                <w:rFonts w:ascii="Consolas" w:cs="Consolas" w:eastAsia="Consolas" w:hAnsi="Consolas"/>
                <w:sz w:val="16"/>
                <w:szCs w:val="16"/>
              </w:rPr>
              <w:t xml:space="preserve">RETURNS TABLE (patient_id STRING, name STRING, ssn STRING, facility STRING, diagnosis STRING)</w:t>
            </w:r>
          </w:p>
          <w:p>
            <w:pPr>
              <w:spacing w:after="0"/>
            </w:pPr>
            <w:r>
              <w:rPr>
                <w:rFonts w:ascii="Consolas" w:cs="Consolas" w:eastAsia="Consolas" w:hAnsi="Consolas"/>
                <w:sz w:val="16"/>
                <w:szCs w:val="16"/>
              </w:rPr>
              <w:t xml:space="preserve">COMMENT 'Patients visible to the caller under Unity Catalog row filters and column masks.'</w:t>
            </w:r>
          </w:p>
          <w:p>
            <w:pPr>
              <w:spacing w:after="0"/>
            </w:pPr>
            <w:r>
              <w:rPr>
                <w:rFonts w:ascii="Consolas" w:cs="Consolas" w:eastAsia="Consolas" w:hAnsi="Consolas"/>
                <w:sz w:val="16"/>
                <w:szCs w:val="16"/>
              </w:rPr>
              <w:t xml:space="preserve">RETURN</w:t>
            </w:r>
          </w:p>
          <w:p>
            <w:pPr>
              <w:spacing w:after="0"/>
            </w:pPr>
            <w:r>
              <w:rPr>
                <w:rFonts w:ascii="Consolas" w:cs="Consolas" w:eastAsia="Consolas" w:hAnsi="Consolas"/>
                <w:sz w:val="16"/>
                <w:szCs w:val="16"/>
              </w:rPr>
              <w:t xml:space="preserve">  SELECT patient_id, name, ssn, facility, diagnosis</w:t>
            </w:r>
          </w:p>
          <w:p>
            <w:pPr>
              <w:spacing w:after="0"/>
            </w:pPr>
            <w:r>
              <w:rPr>
                <w:rFonts w:ascii="Consolas" w:cs="Consolas" w:eastAsia="Consolas" w:hAnsi="Consolas"/>
                <w:sz w:val="16"/>
                <w:szCs w:val="16"/>
              </w:rPr>
              <w:t xml:space="preserve">  FROM imh_demo.clinical.patients</w:t>
            </w:r>
          </w:p>
          <w:p>
            <w:pPr>
              <w:spacing w:after="0"/>
            </w:pPr>
            <w:r>
              <w:rPr>
                <w:rFonts w:ascii="Consolas" w:cs="Consolas" w:eastAsia="Consolas" w:hAnsi="Consolas"/>
                <w:sz w:val="16"/>
                <w:szCs w:val="16"/>
              </w:rPr>
              <w:t xml:space="preserve">  WHERE fac IS NULL OR facility = upper(fac);</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Row cap enforced inside Unity Catalog (defense in depth with the APIM /uc-limited row cap).</w:t>
            </w:r>
          </w:p>
          <w:p>
            <w:pPr>
              <w:spacing w:after="0"/>
            </w:pPr>
            <w:r>
              <w:rPr>
                <w:rFonts w:ascii="Consolas" w:cs="Consolas" w:eastAsia="Consolas" w:hAnsi="Consolas"/>
                <w:sz w:val="16"/>
                <w:szCs w:val="16"/>
              </w:rPr>
              <w:t xml:space="preserve">-- Whatever the agent asks for, at most 10 rows come back; default 5.</w:t>
            </w:r>
          </w:p>
          <w:p>
            <w:pPr>
              <w:spacing w:after="0"/>
            </w:pPr>
            <w:r>
              <w:rPr>
                <w:rFonts w:ascii="Consolas" w:cs="Consolas" w:eastAsia="Consolas" w:hAnsi="Consolas"/>
                <w:sz w:val="16"/>
                <w:szCs w:val="16"/>
              </w:rPr>
              <w:t xml:space="preserve">CREATE OR REPLACE FUNCTION get_patients_limited(</w:t>
            </w:r>
          </w:p>
          <w:p>
            <w:pPr>
              <w:spacing w:after="0"/>
            </w:pPr>
            <w:r>
              <w:rPr>
                <w:rFonts w:ascii="Consolas" w:cs="Consolas" w:eastAsia="Consolas" w:hAnsi="Consolas"/>
                <w:sz w:val="16"/>
                <w:szCs w:val="16"/>
              </w:rPr>
              <w:t xml:space="preserve">  fac      STRING DEFAULT NULL COMMENT 'Facility code, e.g. SLC. NULL = all facilities the caller may see.',</w:t>
            </w:r>
          </w:p>
          <w:p>
            <w:pPr>
              <w:spacing w:after="0"/>
            </w:pPr>
            <w:r>
              <w:rPr>
                <w:rFonts w:ascii="Consolas" w:cs="Consolas" w:eastAsia="Consolas" w:hAnsi="Consolas"/>
                <w:sz w:val="16"/>
                <w:szCs w:val="16"/>
              </w:rPr>
              <w:t xml:space="preserve">  max_rows INT    DEFAULT 5    COMMENT 'Rows to return (1-10). Larger values are capped at 10.')</w:t>
            </w:r>
          </w:p>
          <w:p>
            <w:pPr>
              <w:spacing w:after="0"/>
            </w:pPr>
            <w:r>
              <w:rPr>
                <w:rFonts w:ascii="Consolas" w:cs="Consolas" w:eastAsia="Consolas" w:hAnsi="Consolas"/>
                <w:sz w:val="16"/>
                <w:szCs w:val="16"/>
              </w:rPr>
              <w:t xml:space="preserve">RETURNS TABLE (patient_id STRING, name STRING, ssn STRING, facility STRING, diagnosis STRING)</w:t>
            </w:r>
          </w:p>
          <w:p>
            <w:pPr>
              <w:spacing w:after="0"/>
            </w:pPr>
            <w:r>
              <w:rPr>
                <w:rFonts w:ascii="Consolas" w:cs="Consolas" w:eastAsia="Consolas" w:hAnsi="Consolas"/>
                <w:sz w:val="16"/>
                <w:szCs w:val="16"/>
              </w:rPr>
              <w:t xml:space="preserve">COMMENT 'Like get_patients, but Unity Catalog caps the result at 10 rows. Filters and masks still apply.'</w:t>
            </w:r>
          </w:p>
          <w:p>
            <w:pPr>
              <w:spacing w:after="0"/>
            </w:pPr>
            <w:r>
              <w:rPr>
                <w:rFonts w:ascii="Consolas" w:cs="Consolas" w:eastAsia="Consolas" w:hAnsi="Consolas"/>
                <w:sz w:val="16"/>
                <w:szCs w:val="16"/>
              </w:rPr>
              <w:t xml:space="preserve">RETURN</w:t>
            </w:r>
          </w:p>
          <w:p>
            <w:pPr>
              <w:spacing w:after="0"/>
            </w:pPr>
            <w:r>
              <w:rPr>
                <w:rFonts w:ascii="Consolas" w:cs="Consolas" w:eastAsia="Consolas" w:hAnsi="Consolas"/>
                <w:sz w:val="16"/>
                <w:szCs w:val="16"/>
              </w:rPr>
              <w:t xml:space="preserve">  SELECT patient_id, name, ssn, facility, diagnosis</w:t>
            </w:r>
          </w:p>
          <w:p>
            <w:pPr>
              <w:spacing w:after="0"/>
            </w:pPr>
            <w:r>
              <w:rPr>
                <w:rFonts w:ascii="Consolas" w:cs="Consolas" w:eastAsia="Consolas" w:hAnsi="Consolas"/>
                <w:sz w:val="16"/>
                <w:szCs w:val="16"/>
              </w:rPr>
              <w:t xml:space="preserve">  FROM (</w:t>
            </w:r>
          </w:p>
          <w:p>
            <w:pPr>
              <w:spacing w:after="0"/>
            </w:pPr>
            <w:r>
              <w:rPr>
                <w:rFonts w:ascii="Consolas" w:cs="Consolas" w:eastAsia="Consolas" w:hAnsi="Consolas"/>
                <w:sz w:val="16"/>
                <w:szCs w:val="16"/>
              </w:rPr>
              <w:t xml:space="preserve">    SELECT patient_id, name, ssn, facility, diagnosis,</w:t>
            </w:r>
          </w:p>
          <w:p>
            <w:pPr>
              <w:spacing w:after="0"/>
            </w:pPr>
            <w:r>
              <w:rPr>
                <w:rFonts w:ascii="Consolas" w:cs="Consolas" w:eastAsia="Consolas" w:hAnsi="Consolas"/>
                <w:sz w:val="16"/>
                <w:szCs w:val="16"/>
              </w:rPr>
              <w:t xml:space="preserve">           row_number() OVER (ORDER BY patient_id) AS rn</w:t>
            </w:r>
          </w:p>
          <w:p>
            <w:pPr>
              <w:spacing w:after="0"/>
            </w:pPr>
            <w:r>
              <w:rPr>
                <w:rFonts w:ascii="Consolas" w:cs="Consolas" w:eastAsia="Consolas" w:hAnsi="Consolas"/>
                <w:sz w:val="16"/>
                <w:szCs w:val="16"/>
              </w:rPr>
              <w:t xml:space="preserve">    FROM imh_demo.clinical.patients</w:t>
            </w:r>
          </w:p>
          <w:p>
            <w:pPr>
              <w:spacing w:after="0"/>
            </w:pPr>
            <w:r>
              <w:rPr>
                <w:rFonts w:ascii="Consolas" w:cs="Consolas" w:eastAsia="Consolas" w:hAnsi="Consolas"/>
                <w:sz w:val="16"/>
                <w:szCs w:val="16"/>
              </w:rPr>
              <w:t xml:space="preserve">    WHERE fac IS NULL OR facility = upper(fac)</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Filter in WHERE: Databricks cannot resolve function parameters inside QUALIFY.</w:t>
            </w:r>
          </w:p>
          <w:p>
            <w:pPr>
              <w:spacing w:after="0"/>
            </w:pPr>
            <w:r>
              <w:rPr>
                <w:rFonts w:ascii="Consolas" w:cs="Consolas" w:eastAsia="Consolas" w:hAnsi="Consolas"/>
                <w:sz w:val="16"/>
                <w:szCs w:val="16"/>
              </w:rPr>
              <w:t xml:space="preserve">  WHERE rn &lt;= least(greatest(coalesce(max_rows, 5), 1), 10);</w:t>
            </w:r>
          </w:p>
        </w:tc>
      </w:tr>
    </w:tbl>
    <w:p>
      <w:pPr>
        <w:spacing w:before="0" w:after="0" w:line="160"/>
      </w:pPr>
    </w:p>
    <w:p>
      <w:pPr>
        <w:pStyle w:val="Heading1"/>
        <w:pageBreakBefore/>
      </w:pPr>
      <w:bookmarkStart w:name="appc" w:id="16"/>
      <w:r>
        <w:t xml:space="preserve">Appendix C. APIM policies</w:t>
      </w:r>
      <w:bookmarkEnd w:id="16"/>
    </w:p>
    <w:p>
      <w:pPr>
        <w:spacing w:after="120"/>
      </w:pPr>
      <w:r>
        <w:t xml:space="preserve">Rendered from </w:t>
      </w:r>
      <w:r>
        <w:rPr>
          <w:rFonts w:ascii="Consolas" w:cs="Consolas" w:eastAsia="Consolas" w:hAnsi="Consolas"/>
          <w:sz w:val="20"/>
          <w:szCs w:val="20"/>
        </w:rPr>
        <w:t xml:space="preserve">infra\uc-agent-gateway\azure\policy-*.xml</w:t>
      </w:r>
      <w:r>
        <w:t xml:space="preserve"> with the live values; comments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F59E0B" w:sz="24"/>
              <w:bottom w:val="none" w:color="FFFFFF" w:sz="0"/>
              <w:right w:val="none" w:color="FFFFFF" w:sz="0"/>
            </w:tcBorders>
            <w:shd w:fill="FFF7E6" w:color="auto" w:val="clear"/>
            <w:tcMar>
              <w:top w:type="dxa" w:w="100"/>
              <w:left w:type="dxa" w:w="160"/>
              <w:bottom w:type="dxa" w:w="100"/>
              <w:right w:type="dxa" w:w="160"/>
            </w:tcMar>
          </w:tcPr>
          <w:p>
            <w:pPr>
              <w:spacing w:after="0"/>
            </w:pPr>
            <w:r>
              <w:rPr>
                <w:b/>
                <w:bCs/>
                <w:color w:val="B45309"/>
                <w:sz w:val="18"/>
                <w:szCs w:val="18"/>
              </w:rPr>
              <w:t xml:space="preserve">NOTE   </w:t>
            </w:r>
            <w:r>
              <w:t xml:space="preserve">No key or secret is stored in any policy. APIM signs in to Databricks and Foundry with its managed identity, and every route deletes the caller’s key and token headers before forwarding.</w:t>
            </w:r>
          </w:p>
        </w:tc>
      </w:tr>
    </w:tbl>
    <w:p>
      <w:pPr>
        <w:spacing w:before="0" w:after="0" w:line="160"/>
      </w:pPr>
    </w:p>
    <w:p>
      <w:pPr>
        <w:pStyle w:val="Heading2"/>
        <w:keepNext/>
      </w:pPr>
      <w:r>
        <w:t xml:space="preserve">C.1 /uc: key + managed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4F6F8" w:color="auto" w:val="clear"/>
            <w:tcMar>
              <w:top w:type="dxa" w:w="100"/>
              <w:left w:type="dxa" w:w="160"/>
              <w:bottom w:type="dxa" w:w="100"/>
              <w:right w:type="dxa" w:w="160"/>
            </w:tcMar>
          </w:tcPr>
          <w:p>
            <w:pPr>
              <w:spacing w:after="0"/>
            </w:pPr>
            <w:r>
              <w:rPr>
                <w:rFonts w:ascii="Consolas" w:cs="Consolas" w:eastAsia="Consolas" w:hAnsi="Consolas"/>
                <w:sz w:val="16"/>
                <w:szCs w:val="16"/>
              </w:rPr>
              <w:t xml:space="preserve">&lt;policies&gt;</w:t>
            </w:r>
          </w:p>
          <w:p>
            <w:pPr>
              <w:spacing w:after="0"/>
            </w:pPr>
            <w:r>
              <w:rPr>
                <w:rFonts w:ascii="Consolas" w:cs="Consolas" w:eastAsia="Consolas" w:hAnsi="Consolas"/>
                <w:sz w:val="16"/>
                <w:szCs w:val="16"/>
              </w:rPr>
              <w:t xml:space="preserve">  &lt;inbound&gt;</w:t>
            </w:r>
          </w:p>
          <w:p>
            <w:pPr>
              <w:spacing w:after="0"/>
            </w:pPr>
            <w:r>
              <w:rPr>
                <w:rFonts w:ascii="Consolas" w:cs="Consolas" w:eastAsia="Consolas" w:hAnsi="Consolas"/>
                <w:sz w:val="16"/>
                <w:szCs w:val="16"/>
              </w:rPr>
              <w:t xml:space="preserve">    &lt;base /&gt;</w:t>
            </w:r>
          </w:p>
          <w:p>
            <w:pPr>
              <w:spacing w:after="0"/>
            </w:pPr>
            <w:r>
              <w:rPr>
                <w:rFonts w:ascii="Consolas" w:cs="Consolas" w:eastAsia="Consolas" w:hAnsi="Consolas"/>
                <w:sz w:val="16"/>
                <w:szCs w:val="16"/>
              </w:rPr>
              <w:t xml:space="preserve">    &lt;rate-limit-by-key calls="30" renewal-period="60" counter-key="@(context.Subscription.Id)" /&gt;</w:t>
            </w:r>
          </w:p>
          <w:p>
            <w:pPr>
              <w:spacing w:after="0"/>
            </w:pPr>
            <w:r>
              <w:rPr>
                <w:rFonts w:ascii="Consolas" w:cs="Consolas" w:eastAsia="Consolas" w:hAnsi="Consolas"/>
                <w:sz w:val="16"/>
                <w:szCs w:val="16"/>
              </w:rPr>
              <w:t xml:space="preserve">    &lt;set-variable name="correlationId" value="@(context.RequestId.ToString())" /&gt;</w:t>
            </w:r>
          </w:p>
          <w:p>
            <w:pPr>
              <w:spacing w:after="0"/>
            </w:pPr>
            <w:r>
              <w:rPr>
                <w:rFonts w:ascii="Consolas" w:cs="Consolas" w:eastAsia="Consolas" w:hAnsi="Consolas"/>
                <w:sz w:val="16"/>
                <w:szCs w:val="16"/>
              </w:rPr>
              <w:t xml:space="preserve">    &lt;set-header name="x-imh-correlation-id" exists-action="override"&gt;&lt;value&gt;@((string)context.Variables["correlationId"])&lt;/value&gt;&lt;/set-header&gt;</w:t>
            </w:r>
          </w:p>
          <w:p>
            <w:pPr>
              <w:spacing w:after="0"/>
            </w:pPr>
            <w:r>
              <w:rPr>
                <w:rFonts w:ascii="Consolas" w:cs="Consolas" w:eastAsia="Consolas" w:hAnsi="Consolas"/>
                <w:sz w:val="16"/>
                <w:szCs w:val="16"/>
              </w:rPr>
              <w:t xml:space="preserve">    &lt;set-header name="Authorization" exists-action="delete" /&gt;</w:t>
            </w:r>
          </w:p>
          <w:p>
            <w:pPr>
              <w:spacing w:after="0"/>
            </w:pPr>
            <w:r>
              <w:rPr>
                <w:rFonts w:ascii="Consolas" w:cs="Consolas" w:eastAsia="Consolas" w:hAnsi="Consolas"/>
                <w:sz w:val="16"/>
                <w:szCs w:val="16"/>
              </w:rPr>
              <w:t xml:space="preserve">    &lt;set-header name="Ocp-Apim-Subscription-Key" exists-action="delete" /&gt;</w:t>
            </w:r>
          </w:p>
          <w:p>
            <w:pPr>
              <w:spacing w:after="0"/>
            </w:pPr>
            <w:r>
              <w:rPr>
                <w:rFonts w:ascii="Consolas" w:cs="Consolas" w:eastAsia="Consolas" w:hAnsi="Consolas"/>
                <w:sz w:val="16"/>
                <w:szCs w:val="16"/>
              </w:rPr>
              <w:t xml:space="preserve">    &lt;rewrite-uri template="/api/2.0/mcp/functions/imh_demo/clinical" copy-unmatched-params="false" /&gt;</w:t>
            </w:r>
          </w:p>
          <w:p>
            <w:pPr>
              <w:spacing w:after="0"/>
            </w:pPr>
            <w:r>
              <w:rPr>
                <w:rFonts w:ascii="Consolas" w:cs="Consolas" w:eastAsia="Consolas" w:hAnsi="Consolas"/>
                <w:sz w:val="16"/>
                <w:szCs w:val="16"/>
              </w:rPr>
              <w:t xml:space="preserve">    &lt;authentication-managed-identity resource="2ff814a6-3304-4ab8-85cb-cd0e6f879c1d" client-id="e983157d-68fc-430a-9ee8-cdf1efe4b68e" ignore-error="false" /&gt;</w:t>
            </w:r>
          </w:p>
          <w:p>
            <w:pPr>
              <w:spacing w:after="0"/>
            </w:pPr>
            <w:r>
              <w:rPr>
                <w:rFonts w:ascii="Consolas" w:cs="Consolas" w:eastAsia="Consolas" w:hAnsi="Consolas"/>
                <w:sz w:val="16"/>
                <w:szCs w:val="16"/>
              </w:rPr>
              <w:t xml:space="preserve">  &lt;/inbound&gt;</w:t>
            </w:r>
          </w:p>
          <w:p>
            <w:pPr>
              <w:spacing w:after="0"/>
            </w:pPr>
            <w:r>
              <w:rPr>
                <w:rFonts w:ascii="Consolas" w:cs="Consolas" w:eastAsia="Consolas" w:hAnsi="Consolas"/>
                <w:sz w:val="16"/>
                <w:szCs w:val="16"/>
              </w:rPr>
              <w:t xml:space="preserve">  &lt;backend&gt;&lt;forward-request timeout="120" buffer-response="false" /&gt;&lt;/backend&gt;</w:t>
            </w:r>
          </w:p>
          <w:p>
            <w:pPr>
              <w:spacing w:after="0"/>
            </w:pPr>
            <w:r>
              <w:rPr>
                <w:rFonts w:ascii="Consolas" w:cs="Consolas" w:eastAsia="Consolas" w:hAnsi="Consolas"/>
                <w:sz w:val="16"/>
                <w:szCs w:val="16"/>
              </w:rPr>
              <w:t xml:space="preserve">  &lt;outbound&gt;</w:t>
            </w:r>
          </w:p>
          <w:p>
            <w:pPr>
              <w:spacing w:after="0"/>
            </w:pPr>
            <w:r>
              <w:rPr>
                <w:rFonts w:ascii="Consolas" w:cs="Consolas" w:eastAsia="Consolas" w:hAnsi="Consolas"/>
                <w:sz w:val="16"/>
                <w:szCs w:val="16"/>
              </w:rPr>
              <w:t xml:space="preserve">    &lt;set-header name="x-imh-correlation-id" exists-action="override"&gt;&lt;value&gt;@((string)context.Variables["correlationId"])&lt;/value&gt;&lt;/set-header&gt;</w:t>
            </w:r>
          </w:p>
          <w:p>
            <w:pPr>
              <w:spacing w:after="0"/>
            </w:pPr>
            <w:r>
              <w:rPr>
                <w:rFonts w:ascii="Consolas" w:cs="Consolas" w:eastAsia="Consolas" w:hAnsi="Consolas"/>
                <w:sz w:val="16"/>
                <w:szCs w:val="16"/>
              </w:rPr>
              <w:t xml:space="preserve">    &lt;base /&gt;</w:t>
            </w:r>
          </w:p>
          <w:p>
            <w:pPr>
              <w:spacing w:after="0"/>
            </w:pPr>
            <w:r>
              <w:rPr>
                <w:rFonts w:ascii="Consolas" w:cs="Consolas" w:eastAsia="Consolas" w:hAnsi="Consolas"/>
                <w:sz w:val="16"/>
                <w:szCs w:val="16"/>
              </w:rPr>
              <w:t xml:space="preserve">  &lt;/outbound&gt;</w:t>
            </w:r>
          </w:p>
          <w:p>
            <w:pPr>
              <w:spacing w:after="0"/>
            </w:pPr>
            <w:r>
              <w:rPr>
                <w:rFonts w:ascii="Consolas" w:cs="Consolas" w:eastAsia="Consolas" w:hAnsi="Consolas"/>
                <w:sz w:val="16"/>
                <w:szCs w:val="16"/>
              </w:rPr>
              <w:t xml:space="preserve">  &lt;on-error&gt;</w:t>
            </w:r>
          </w:p>
          <w:p>
            <w:pPr>
              <w:spacing w:after="0"/>
            </w:pPr>
            <w:r>
              <w:rPr>
                <w:rFonts w:ascii="Consolas" w:cs="Consolas" w:eastAsia="Consolas" w:hAnsi="Consolas"/>
                <w:sz w:val="16"/>
                <w:szCs w:val="16"/>
              </w:rPr>
              <w:t xml:space="preserve">    &lt;base /&gt;</w:t>
            </w:r>
          </w:p>
          <w:p>
            <w:pPr>
              <w:spacing w:after="0"/>
            </w:pPr>
            <w:r>
              <w:rPr>
                <w:rFonts w:ascii="Consolas" w:cs="Consolas" w:eastAsia="Consolas" w:hAnsi="Consolas"/>
                <w:sz w:val="16"/>
                <w:szCs w:val="16"/>
              </w:rPr>
              <w:t xml:space="preserve">  &lt;/on-error&gt;</w:t>
            </w:r>
          </w:p>
          <w:p>
            <w:pPr>
              <w:spacing w:after="0"/>
            </w:pPr>
            <w:r>
              <w:rPr>
                <w:rFonts w:ascii="Consolas" w:cs="Consolas" w:eastAsia="Consolas" w:hAnsi="Consolas"/>
                <w:sz w:val="16"/>
                <w:szCs w:val="16"/>
              </w:rPr>
              <w:t xml:space="preserve">&lt;/policies&gt;</w:t>
            </w:r>
          </w:p>
        </w:tc>
      </w:tr>
    </w:tbl>
    <w:p>
      <w:pPr>
        <w:spacing w:before="0" w:after="0" w:line="160"/>
      </w:pPr>
    </w:p>
    <w:p>
      <w:pPr>
        <w:pStyle w:val="Heading2"/>
        <w:keepNext/>
      </w:pPr>
      <w:r>
        <w:t xml:space="preserve">C.2 /uc-limited: rate, quota, row and size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BD5E1" w:sz="4"/>
              <w:left w:val="single" w:color="CBD5E1" w:sz="4"/>
              <w:bottom w:val="single" w:color="CBD5E1" w:sz="4"/>
              <w:right w:val="single" w:color="CBD5E1" w:sz="4"/>
            </w:tcBorders>
            <w:shd w:fill="F4F6F8" w:color="auto" w:val="clear"/>
            <w:tcMar>
              <w:top w:type="dxa" w:w="100"/>
              <w:left w:type="dxa" w:w="160"/>
              <w:bottom w:type="dxa" w:w="100"/>
              <w:right w:type="dxa" w:w="160"/>
            </w:tcMar>
          </w:tcPr>
          <w:p>
            <w:pPr>
              <w:spacing w:after="0"/>
            </w:pPr>
            <w:r>
              <w:rPr>
                <w:rFonts w:ascii="Consolas" w:cs="Consolas" w:eastAsia="Consolas" w:hAnsi="Consolas"/>
                <w:sz w:val="16"/>
                <w:szCs w:val="16"/>
              </w:rPr>
              <w:t xml:space="preserve">&lt;policies&gt;</w:t>
            </w:r>
          </w:p>
          <w:p>
            <w:pPr>
              <w:spacing w:after="0"/>
            </w:pPr>
            <w:r>
              <w:rPr>
                <w:rFonts w:ascii="Consolas" w:cs="Consolas" w:eastAsia="Consolas" w:hAnsi="Consolas"/>
                <w:sz w:val="16"/>
                <w:szCs w:val="16"/>
              </w:rPr>
              <w:t xml:space="preserve">  &lt;inbound&gt;</w:t>
            </w:r>
          </w:p>
          <w:p>
            <w:pPr>
              <w:spacing w:after="0"/>
            </w:pPr>
            <w:r>
              <w:rPr>
                <w:rFonts w:ascii="Consolas" w:cs="Consolas" w:eastAsia="Consolas" w:hAnsi="Consolas"/>
                <w:sz w:val="16"/>
                <w:szCs w:val="16"/>
              </w:rPr>
              <w:t xml:space="preserve">    &lt;base /&gt;</w:t>
            </w:r>
          </w:p>
          <w:p>
            <w:pPr>
              <w:spacing w:after="0"/>
            </w:pPr>
            <w:r>
              <w:rPr>
                <w:rFonts w:ascii="Consolas" w:cs="Consolas" w:eastAsia="Consolas" w:hAnsi="Consolas"/>
                <w:sz w:val="16"/>
                <w:szCs w:val="16"/>
              </w:rPr>
              <w:t xml:space="preserve">    &lt;set-variable name="rpcMethod" value="@{</w:t>
            </w:r>
          </w:p>
          <w:p>
            <w:pPr>
              <w:spacing w:after="0"/>
            </w:pPr>
            <w:r>
              <w:rPr>
                <w:rFonts w:ascii="Consolas" w:cs="Consolas" w:eastAsia="Consolas" w:hAnsi="Consolas"/>
                <w:sz w:val="16"/>
                <w:szCs w:val="16"/>
              </w:rPr>
              <w:t xml:space="preserve">      if (context.Request.Method != "POST") { return ""; }</w:t>
            </w:r>
          </w:p>
          <w:p>
            <w:pPr>
              <w:spacing w:after="0"/>
            </w:pPr>
            <w:r>
              <w:rPr>
                <w:rFonts w:ascii="Consolas" w:cs="Consolas" w:eastAsia="Consolas" w:hAnsi="Consolas"/>
                <w:sz w:val="16"/>
                <w:szCs w:val="16"/>
              </w:rPr>
              <w:t xml:space="preserve">      var body = context.Request.Body?.As&lt;string&gt;(preserveContent: true);</w:t>
            </w:r>
          </w:p>
          <w:p>
            <w:pPr>
              <w:spacing w:after="0"/>
            </w:pPr>
            <w:r>
              <w:rPr>
                <w:rFonts w:ascii="Consolas" w:cs="Consolas" w:eastAsia="Consolas" w:hAnsi="Consolas"/>
                <w:sz w:val="16"/>
                <w:szCs w:val="16"/>
              </w:rPr>
              <w:t xml:space="preserve">      if (string.IsNullOrEmpty(body)) { return ""; }</w:t>
            </w:r>
          </w:p>
          <w:p>
            <w:pPr>
              <w:spacing w:after="0"/>
            </w:pPr>
            <w:r>
              <w:rPr>
                <w:rFonts w:ascii="Consolas" w:cs="Consolas" w:eastAsia="Consolas" w:hAnsi="Consolas"/>
                <w:sz w:val="16"/>
                <w:szCs w:val="16"/>
              </w:rPr>
              <w:t xml:space="preserve">      var m = Newtonsoft.Json.Linq.JObject.Parse(body)["method"];</w:t>
            </w:r>
          </w:p>
          <w:p>
            <w:pPr>
              <w:spacing w:after="0"/>
            </w:pPr>
            <w:r>
              <w:rPr>
                <w:rFonts w:ascii="Consolas" w:cs="Consolas" w:eastAsia="Consolas" w:hAnsi="Consolas"/>
                <w:sz w:val="16"/>
                <w:szCs w:val="16"/>
              </w:rPr>
              <w:t xml:space="preserve">      return m == null ? "" : m.ToString();</w:t>
            </w:r>
          </w:p>
          <w:p>
            <w:pPr>
              <w:spacing w:after="0"/>
            </w:pPr>
            <w:r>
              <w:rPr>
                <w:rFonts w:ascii="Consolas" w:cs="Consolas" w:eastAsia="Consolas" w:hAnsi="Consolas"/>
                <w:sz w:val="16"/>
                <w:szCs w:val="16"/>
              </w:rPr>
              <w:t xml:space="preserve">    }" /&gt;</w:t>
            </w:r>
          </w:p>
          <w:p>
            <w:pPr>
              <w:spacing w:after="0"/>
            </w:pPr>
            <w:r>
              <w:rPr>
                <w:rFonts w:ascii="Consolas" w:cs="Consolas" w:eastAsia="Consolas" w:hAnsi="Consolas"/>
                <w:sz w:val="16"/>
                <w:szCs w:val="16"/>
              </w:rPr>
              <w:t xml:space="preserve">    &lt;set-variable name="rpcId" value="@{</w:t>
            </w:r>
          </w:p>
          <w:p>
            <w:pPr>
              <w:spacing w:after="0"/>
            </w:pPr>
            <w:r>
              <w:rPr>
                <w:rFonts w:ascii="Consolas" w:cs="Consolas" w:eastAsia="Consolas" w:hAnsi="Consolas"/>
                <w:sz w:val="16"/>
                <w:szCs w:val="16"/>
              </w:rPr>
              <w:t xml:space="preserve">      if (context.Request.Method != "POST") { return "null"; }</w:t>
            </w:r>
          </w:p>
          <w:p>
            <w:pPr>
              <w:spacing w:after="0"/>
            </w:pPr>
            <w:r>
              <w:rPr>
                <w:rFonts w:ascii="Consolas" w:cs="Consolas" w:eastAsia="Consolas" w:hAnsi="Consolas"/>
                <w:sz w:val="16"/>
                <w:szCs w:val="16"/>
              </w:rPr>
              <w:t xml:space="preserve">      var body = context.Request.Body?.As&lt;string&gt;(preserveContent: true);</w:t>
            </w:r>
          </w:p>
          <w:p>
            <w:pPr>
              <w:spacing w:after="0"/>
            </w:pPr>
            <w:r>
              <w:rPr>
                <w:rFonts w:ascii="Consolas" w:cs="Consolas" w:eastAsia="Consolas" w:hAnsi="Consolas"/>
                <w:sz w:val="16"/>
                <w:szCs w:val="16"/>
              </w:rPr>
              <w:t xml:space="preserve">      if (string.IsNullOrEmpty(body)) { return "null"; }</w:t>
            </w:r>
          </w:p>
          <w:p>
            <w:pPr>
              <w:spacing w:after="0"/>
            </w:pPr>
            <w:r>
              <w:rPr>
                <w:rFonts w:ascii="Consolas" w:cs="Consolas" w:eastAsia="Consolas" w:hAnsi="Consolas"/>
                <w:sz w:val="16"/>
                <w:szCs w:val="16"/>
              </w:rPr>
              <w:t xml:space="preserve">      var id = Newtonsoft.Json.Linq.JObject.Parse(body)["id"];</w:t>
            </w:r>
          </w:p>
          <w:p>
            <w:pPr>
              <w:spacing w:after="0"/>
            </w:pPr>
            <w:r>
              <w:rPr>
                <w:rFonts w:ascii="Consolas" w:cs="Consolas" w:eastAsia="Consolas" w:hAnsi="Consolas"/>
                <w:sz w:val="16"/>
                <w:szCs w:val="16"/>
              </w:rPr>
              <w:t xml:space="preserve">      return id == null ? "null" : id.ToString(Newtonsoft.Json.Formatting.None);</w:t>
            </w:r>
          </w:p>
          <w:p>
            <w:pPr>
              <w:spacing w:after="0"/>
            </w:pPr>
            <w:r>
              <w:rPr>
                <w:rFonts w:ascii="Consolas" w:cs="Consolas" w:eastAsia="Consolas" w:hAnsi="Consolas"/>
                <w:sz w:val="16"/>
                <w:szCs w:val="16"/>
              </w:rPr>
              <w:t xml:space="preserve">    }" /&gt;</w:t>
            </w:r>
          </w:p>
          <w:p>
            <w:pPr>
              <w:spacing w:after="0"/>
            </w:pPr>
            <w:r>
              <w:rPr>
                <w:rFonts w:ascii="Consolas" w:cs="Consolas" w:eastAsia="Consolas" w:hAnsi="Consolas"/>
                <w:sz w:val="16"/>
                <w:szCs w:val="16"/>
              </w:rPr>
              <w:t xml:space="preserve">    &lt;choose&gt;</w:t>
            </w:r>
          </w:p>
          <w:p>
            <w:pPr>
              <w:spacing w:after="0"/>
            </w:pPr>
            <w:r>
              <w:rPr>
                <w:rFonts w:ascii="Consolas" w:cs="Consolas" w:eastAsia="Consolas" w:hAnsi="Consolas"/>
                <w:sz w:val="16"/>
                <w:szCs w:val="16"/>
              </w:rPr>
              <w:t xml:space="preserve">      &lt;when condition="@((string)context.Variables["rpcMethod"] == "tools/call")"&gt;</w:t>
            </w:r>
          </w:p>
          <w:p>
            <w:pPr>
              <w:spacing w:after="0"/>
            </w:pPr>
            <w:r>
              <w:rPr>
                <w:rFonts w:ascii="Consolas" w:cs="Consolas" w:eastAsia="Consolas" w:hAnsi="Consolas"/>
                <w:sz w:val="16"/>
                <w:szCs w:val="16"/>
              </w:rPr>
              <w:t xml:space="preserve">        &lt;rate-limit-by-key calls="3" renewal-period="60" counter-key="@(context.Subscription.Id + "-tools")" /&gt;</w:t>
            </w:r>
          </w:p>
          <w:p>
            <w:pPr>
              <w:spacing w:after="0"/>
            </w:pPr>
            <w:r>
              <w:rPr>
                <w:rFonts w:ascii="Consolas" w:cs="Consolas" w:eastAsia="Consolas" w:hAnsi="Consolas"/>
                <w:sz w:val="16"/>
                <w:szCs w:val="16"/>
              </w:rPr>
              <w:t xml:space="preserve">      &lt;/when&gt;</w:t>
            </w:r>
          </w:p>
          <w:p>
            <w:pPr>
              <w:spacing w:after="0"/>
            </w:pPr>
            <w:r>
              <w:rPr>
                <w:rFonts w:ascii="Consolas" w:cs="Consolas" w:eastAsia="Consolas" w:hAnsi="Consolas"/>
                <w:sz w:val="16"/>
                <w:szCs w:val="16"/>
              </w:rPr>
              <w:t xml:space="preserve">    &lt;/choose&gt;</w:t>
            </w:r>
          </w:p>
          <w:p>
            <w:pPr>
              <w:spacing w:after="0"/>
            </w:pPr>
            <w:r>
              <w:rPr>
                <w:rFonts w:ascii="Consolas" w:cs="Consolas" w:eastAsia="Consolas" w:hAnsi="Consolas"/>
                <w:sz w:val="16"/>
                <w:szCs w:val="16"/>
              </w:rPr>
              <w:t xml:space="preserve">    &lt;quota-by-key calls="200" renewal-period="86400" counter-key="@(context.Subscription.Id)" /&gt;</w:t>
            </w:r>
          </w:p>
          <w:p>
            <w:pPr>
              <w:spacing w:after="0"/>
            </w:pPr>
            <w:r>
              <w:rPr>
                <w:rFonts w:ascii="Consolas" w:cs="Consolas" w:eastAsia="Consolas" w:hAnsi="Consolas"/>
                <w:sz w:val="16"/>
                <w:szCs w:val="16"/>
              </w:rPr>
              <w:t xml:space="preserve">    &lt;set-variable name="correlationId" value="@(context.RequestId.ToString())" /&gt;</w:t>
            </w:r>
          </w:p>
          <w:p>
            <w:pPr>
              <w:spacing w:after="0"/>
            </w:pPr>
            <w:r>
              <w:rPr>
                <w:rFonts w:ascii="Consolas" w:cs="Consolas" w:eastAsia="Consolas" w:hAnsi="Consolas"/>
                <w:sz w:val="16"/>
                <w:szCs w:val="16"/>
              </w:rPr>
              <w:t xml:space="preserve">    &lt;set-header name="x-imh-correlation-id" exists-action="override"&gt;&lt;value&gt;@((string)context.Variables["correlationId"])&lt;/value&gt;&lt;/set-header&gt;</w:t>
            </w:r>
          </w:p>
          <w:p>
            <w:pPr>
              <w:spacing w:after="0"/>
            </w:pPr>
            <w:r>
              <w:rPr>
                <w:rFonts w:ascii="Consolas" w:cs="Consolas" w:eastAsia="Consolas" w:hAnsi="Consolas"/>
                <w:sz w:val="16"/>
                <w:szCs w:val="16"/>
              </w:rPr>
              <w:t xml:space="preserve">    &lt;set-header name="Authorization" exists-action="delete" /&gt;</w:t>
            </w:r>
          </w:p>
          <w:p>
            <w:pPr>
              <w:spacing w:after="0"/>
            </w:pPr>
            <w:r>
              <w:rPr>
                <w:rFonts w:ascii="Consolas" w:cs="Consolas" w:eastAsia="Consolas" w:hAnsi="Consolas"/>
                <w:sz w:val="16"/>
                <w:szCs w:val="16"/>
              </w:rPr>
              <w:t xml:space="preserve">    &lt;set-header name="Ocp-Apim-Subscription-Key" exists-action="delete" /&gt;</w:t>
            </w:r>
          </w:p>
          <w:p>
            <w:pPr>
              <w:spacing w:after="0"/>
            </w:pPr>
            <w:r>
              <w:rPr>
                <w:rFonts w:ascii="Consolas" w:cs="Consolas" w:eastAsia="Consolas" w:hAnsi="Consolas"/>
                <w:sz w:val="16"/>
                <w:szCs w:val="16"/>
              </w:rPr>
              <w:t xml:space="preserve">    &lt;rewrite-uri template="/api/2.0/mcp/functions/imh_demo/clinical" copy-unmatched-params="false" /&gt;</w:t>
            </w:r>
          </w:p>
          <w:p>
            <w:pPr>
              <w:spacing w:after="0"/>
            </w:pPr>
            <w:r>
              <w:rPr>
                <w:rFonts w:ascii="Consolas" w:cs="Consolas" w:eastAsia="Consolas" w:hAnsi="Consolas"/>
                <w:sz w:val="16"/>
                <w:szCs w:val="16"/>
              </w:rPr>
              <w:t xml:space="preserve">    &lt;authentication-managed-identity resource="2ff814a6-3304-4ab8-85cb-cd0e6f879c1d" client-id="e983157d-68fc-430a-9ee8-cdf1efe4b68e" ignore-error="false" /&gt;</w:t>
            </w:r>
          </w:p>
          <w:p>
            <w:pPr>
              <w:spacing w:after="0"/>
            </w:pPr>
            <w:r>
              <w:rPr>
                <w:rFonts w:ascii="Consolas" w:cs="Consolas" w:eastAsia="Consolas" w:hAnsi="Consolas"/>
                <w:sz w:val="16"/>
                <w:szCs w:val="16"/>
              </w:rPr>
              <w:t xml:space="preserve">  &lt;/inbound&gt;</w:t>
            </w:r>
          </w:p>
          <w:p>
            <w:pPr>
              <w:spacing w:after="0"/>
            </w:pPr>
            <w:r>
              <w:rPr>
                <w:rFonts w:ascii="Consolas" w:cs="Consolas" w:eastAsia="Consolas" w:hAnsi="Consolas"/>
                <w:sz w:val="16"/>
                <w:szCs w:val="16"/>
              </w:rPr>
              <w:t xml:space="preserve">  &lt;backend&gt;&lt;forward-request timeout="120" buffer-response="true" /&gt;&lt;/backend&gt;</w:t>
            </w:r>
          </w:p>
          <w:p>
            <w:pPr>
              <w:spacing w:after="0"/>
            </w:pPr>
            <w:r>
              <w:rPr>
                <w:rFonts w:ascii="Consolas" w:cs="Consolas" w:eastAsia="Consolas" w:hAnsi="Consolas"/>
                <w:sz w:val="16"/>
                <w:szCs w:val="16"/>
              </w:rPr>
              <w:t xml:space="preserve">  &lt;outbound&gt;</w:t>
            </w:r>
          </w:p>
          <w:p>
            <w:pPr>
              <w:spacing w:after="0"/>
            </w:pPr>
            <w:r>
              <w:rPr>
                <w:rFonts w:ascii="Consolas" w:cs="Consolas" w:eastAsia="Consolas" w:hAnsi="Consolas"/>
                <w:sz w:val="16"/>
                <w:szCs w:val="16"/>
              </w:rPr>
              <w:t xml:space="preserve">    &lt;choose&gt;</w:t>
            </w:r>
          </w:p>
          <w:p>
            <w:pPr>
              <w:spacing w:after="0"/>
            </w:pPr>
            <w:r>
              <w:rPr>
                <w:rFonts w:ascii="Consolas" w:cs="Consolas" w:eastAsia="Consolas" w:hAnsi="Consolas"/>
                <w:sz w:val="16"/>
                <w:szCs w:val="16"/>
              </w:rPr>
              <w:t xml:space="preserve">      &lt;when condition="@((string)context.Variables["rpcMethod"] == "tools/call")"&gt;</w:t>
            </w:r>
          </w:p>
          <w:p>
            <w:pPr>
              <w:spacing w:after="0"/>
            </w:pPr>
            <w:r>
              <w:rPr>
                <w:rFonts w:ascii="Consolas" w:cs="Consolas" w:eastAsia="Consolas" w:hAnsi="Consolas"/>
                <w:sz w:val="16"/>
                <w:szCs w:val="16"/>
              </w:rPr>
              <w:t xml:space="preserve">        &lt;set-variable name="respBody" value="@(context.Response.Body.As&lt;string&gt;(preserveContent: true))" /&gt;</w:t>
            </w:r>
          </w:p>
          <w:p>
            <w:pPr>
              <w:spacing w:after="0"/>
            </w:pPr>
            <w:r>
              <w:rPr>
                <w:rFonts w:ascii="Consolas" w:cs="Consolas" w:eastAsia="Consolas" w:hAnsi="Consolas"/>
                <w:sz w:val="16"/>
                <w:szCs w:val="16"/>
              </w:rPr>
              <w:t xml:space="preserve">        &lt;set-variable name="rowCount" value="@{</w:t>
            </w:r>
          </w:p>
          <w:p>
            <w:pPr>
              <w:spacing w:after="0"/>
            </w:pPr>
            <w:r>
              <w:rPr>
                <w:rFonts w:ascii="Consolas" w:cs="Consolas" w:eastAsia="Consolas" w:hAnsi="Consolas"/>
                <w:sz w:val="16"/>
                <w:szCs w:val="16"/>
              </w:rPr>
              <w:t xml:space="preserve">          try {</w:t>
            </w:r>
          </w:p>
          <w:p>
            <w:pPr>
              <w:spacing w:after="0"/>
            </w:pPr>
            <w:r>
              <w:rPr>
                <w:rFonts w:ascii="Consolas" w:cs="Consolas" w:eastAsia="Consolas" w:hAnsi="Consolas"/>
                <w:sz w:val="16"/>
                <w:szCs w:val="16"/>
              </w:rPr>
              <w:t xml:space="preserve">            var body = (string)context.Variables["respBody"];</w:t>
            </w:r>
          </w:p>
          <w:p>
            <w:pPr>
              <w:spacing w:after="0"/>
            </w:pPr>
            <w:r>
              <w:rPr>
                <w:rFonts w:ascii="Consolas" w:cs="Consolas" w:eastAsia="Consolas" w:hAnsi="Consolas"/>
                <w:sz w:val="16"/>
                <w:szCs w:val="16"/>
              </w:rPr>
              <w:t xml:space="preserve">            var json = body.Trim();</w:t>
            </w:r>
          </w:p>
          <w:p>
            <w:pPr>
              <w:spacing w:after="0"/>
            </w:pPr>
            <w:r>
              <w:rPr>
                <w:rFonts w:ascii="Consolas" w:cs="Consolas" w:eastAsia="Consolas" w:hAnsi="Consolas"/>
                <w:sz w:val="16"/>
                <w:szCs w:val="16"/>
              </w:rPr>
              <w:t xml:space="preserve">            if (!json.StartsWith("{")) {</w:t>
            </w:r>
          </w:p>
          <w:p>
            <w:pPr>
              <w:spacing w:after="0"/>
            </w:pPr>
            <w:r>
              <w:rPr>
                <w:rFonts w:ascii="Consolas" w:cs="Consolas" w:eastAsia="Consolas" w:hAnsi="Consolas"/>
                <w:sz w:val="16"/>
                <w:szCs w:val="16"/>
              </w:rPr>
              <w:t xml:space="preserve">              var idx = json.LastIndexOf("data:");</w:t>
            </w:r>
          </w:p>
          <w:p>
            <w:pPr>
              <w:spacing w:after="0"/>
            </w:pPr>
            <w:r>
              <w:rPr>
                <w:rFonts w:ascii="Consolas" w:cs="Consolas" w:eastAsia="Consolas" w:hAnsi="Consolas"/>
                <w:sz w:val="16"/>
                <w:szCs w:val="16"/>
              </w:rPr>
              <w:t xml:space="preserve">              if (idx &lt; 0) { return 0; }</w:t>
            </w:r>
          </w:p>
          <w:p>
            <w:pPr>
              <w:spacing w:after="0"/>
            </w:pPr>
            <w:r>
              <w:rPr>
                <w:rFonts w:ascii="Consolas" w:cs="Consolas" w:eastAsia="Consolas" w:hAnsi="Consolas"/>
                <w:sz w:val="16"/>
                <w:szCs w:val="16"/>
              </w:rPr>
              <w:t xml:space="preserve">              json = json.Substring(idx + 5).Trim();</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var msg = Newtonsoft.Json.Linq.JObject.Parse(json);</w:t>
            </w:r>
          </w:p>
          <w:p>
            <w:pPr>
              <w:spacing w:after="0"/>
            </w:pPr>
            <w:r>
              <w:rPr>
                <w:rFonts w:ascii="Consolas" w:cs="Consolas" w:eastAsia="Consolas" w:hAnsi="Consolas"/>
                <w:sz w:val="16"/>
                <w:szCs w:val="16"/>
              </w:rPr>
              <w:t xml:space="preserve">            var text = (string)msg["result"]["content"][0]["text"];</w:t>
            </w:r>
          </w:p>
          <w:p>
            <w:pPr>
              <w:spacing w:after="0"/>
            </w:pPr>
            <w:r>
              <w:rPr>
                <w:rFonts w:ascii="Consolas" w:cs="Consolas" w:eastAsia="Consolas" w:hAnsi="Consolas"/>
                <w:sz w:val="16"/>
                <w:szCs w:val="16"/>
              </w:rPr>
              <w:t xml:space="preserve">            var rows = Newtonsoft.Json.Linq.JObject.Parse(text)["rows"] as Newtonsoft.Json.Linq.JArray;</w:t>
            </w:r>
          </w:p>
          <w:p>
            <w:pPr>
              <w:spacing w:after="0"/>
            </w:pPr>
            <w:r>
              <w:rPr>
                <w:rFonts w:ascii="Consolas" w:cs="Consolas" w:eastAsia="Consolas" w:hAnsi="Consolas"/>
                <w:sz w:val="16"/>
                <w:szCs w:val="16"/>
              </w:rPr>
              <w:t xml:space="preserve">            return rows == null ? 0 : rows.Count;</w:t>
            </w:r>
          </w:p>
          <w:p>
            <w:pPr>
              <w:spacing w:after="0"/>
            </w:pPr>
            <w:r>
              <w:rPr>
                <w:rFonts w:ascii="Consolas" w:cs="Consolas" w:eastAsia="Consolas" w:hAnsi="Consolas"/>
                <w:sz w:val="16"/>
                <w:szCs w:val="16"/>
              </w:rPr>
              <w:t xml:space="preserve">          } catch { return 0; }</w:t>
            </w:r>
          </w:p>
          <w:p>
            <w:pPr>
              <w:spacing w:after="0"/>
            </w:pPr>
            <w:r>
              <w:rPr>
                <w:rFonts w:ascii="Consolas" w:cs="Consolas" w:eastAsia="Consolas" w:hAnsi="Consolas"/>
                <w:sz w:val="16"/>
                <w:szCs w:val="16"/>
              </w:rPr>
              <w:t xml:space="preserve">        }" /&gt;</w:t>
            </w:r>
          </w:p>
          <w:p>
            <w:pPr>
              <w:spacing w:after="0"/>
            </w:pPr>
            <w:r>
              <w:rPr>
                <w:rFonts w:ascii="Consolas" w:cs="Consolas" w:eastAsia="Consolas" w:hAnsi="Consolas"/>
                <w:sz w:val="16"/>
                <w:szCs w:val="16"/>
              </w:rPr>
              <w:t xml:space="preserve">        &lt;set-variable name="blockReason" value="@{</w:t>
            </w:r>
          </w:p>
          <w:p>
            <w:pPr>
              <w:spacing w:after="0"/>
            </w:pPr>
            <w:r>
              <w:rPr>
                <w:rFonts w:ascii="Consolas" w:cs="Consolas" w:eastAsia="Consolas" w:hAnsi="Consolas"/>
                <w:sz w:val="16"/>
                <w:szCs w:val="16"/>
              </w:rPr>
              <w:t xml:space="preserve">          if ((int)context.Variables["rowCount"] &gt; 5) { return "rows"; }</w:t>
            </w:r>
          </w:p>
          <w:p>
            <w:pPr>
              <w:spacing w:after="0"/>
            </w:pPr>
            <w:r>
              <w:rPr>
                <w:rFonts w:ascii="Consolas" w:cs="Consolas" w:eastAsia="Consolas" w:hAnsi="Consolas"/>
                <w:sz w:val="16"/>
                <w:szCs w:val="16"/>
              </w:rPr>
              <w:t xml:space="preserve">          if (((string)context.Variables["respBody"]).Length &gt; 20000) { return "bytes"; }</w:t>
            </w:r>
          </w:p>
          <w:p>
            <w:pPr>
              <w:spacing w:after="0"/>
            </w:pPr>
            <w:r>
              <w:rPr>
                <w:rFonts w:ascii="Consolas" w:cs="Consolas" w:eastAsia="Consolas" w:hAnsi="Consolas"/>
                <w:sz w:val="16"/>
                <w:szCs w:val="16"/>
              </w:rPr>
              <w:t xml:space="preserve">          return "";</w:t>
            </w:r>
          </w:p>
          <w:p>
            <w:pPr>
              <w:spacing w:after="0"/>
            </w:pPr>
            <w:r>
              <w:rPr>
                <w:rFonts w:ascii="Consolas" w:cs="Consolas" w:eastAsia="Consolas" w:hAnsi="Consolas"/>
                <w:sz w:val="16"/>
                <w:szCs w:val="16"/>
              </w:rPr>
              <w:t xml:space="preserve">        }" /&gt;</w:t>
            </w:r>
          </w:p>
          <w:p>
            <w:pPr>
              <w:spacing w:after="0"/>
            </w:pPr>
            <w:r>
              <w:rPr>
                <w:rFonts w:ascii="Consolas" w:cs="Consolas" w:eastAsia="Consolas" w:hAnsi="Consolas"/>
                <w:sz w:val="16"/>
                <w:szCs w:val="16"/>
              </w:rPr>
              <w:t xml:space="preserve">        &lt;choose&gt;</w:t>
            </w:r>
          </w:p>
          <w:p>
            <w:pPr>
              <w:spacing w:after="0"/>
            </w:pPr>
            <w:r>
              <w:rPr>
                <w:rFonts w:ascii="Consolas" w:cs="Consolas" w:eastAsia="Consolas" w:hAnsi="Consolas"/>
                <w:sz w:val="16"/>
                <w:szCs w:val="16"/>
              </w:rPr>
              <w:t xml:space="preserve">          &lt;when condition="@((string)context.Variables["blockReason"] != "")"&gt;</w:t>
            </w:r>
          </w:p>
          <w:p>
            <w:pPr>
              <w:spacing w:after="0"/>
            </w:pPr>
            <w:r>
              <w:rPr>
                <w:rFonts w:ascii="Consolas" w:cs="Consolas" w:eastAsia="Consolas" w:hAnsi="Consolas"/>
                <w:sz w:val="16"/>
                <w:szCs w:val="16"/>
              </w:rPr>
              <w:t xml:space="preserve">            &lt;return-response&gt;</w:t>
            </w:r>
          </w:p>
          <w:p>
            <w:pPr>
              <w:spacing w:after="0"/>
            </w:pPr>
            <w:r>
              <w:rPr>
                <w:rFonts w:ascii="Consolas" w:cs="Consolas" w:eastAsia="Consolas" w:hAnsi="Consolas"/>
                <w:sz w:val="16"/>
                <w:szCs w:val="16"/>
              </w:rPr>
              <w:t xml:space="preserve">              &lt;set-status code="200" reason="OK" /&gt;</w:t>
            </w:r>
          </w:p>
          <w:p>
            <w:pPr>
              <w:spacing w:after="0"/>
            </w:pPr>
            <w:r>
              <w:rPr>
                <w:rFonts w:ascii="Consolas" w:cs="Consolas" w:eastAsia="Consolas" w:hAnsi="Consolas"/>
                <w:sz w:val="16"/>
                <w:szCs w:val="16"/>
              </w:rPr>
              <w:t xml:space="preserve">              &lt;set-header name="Content-Type" exists-action="override"&gt;&lt;value&gt;application/json&lt;/value&gt;&lt;/set-header&gt;</w:t>
            </w:r>
          </w:p>
          <w:p>
            <w:pPr>
              <w:spacing w:after="0"/>
            </w:pPr>
            <w:r>
              <w:rPr>
                <w:rFonts w:ascii="Consolas" w:cs="Consolas" w:eastAsia="Consolas" w:hAnsi="Consolas"/>
                <w:sz w:val="16"/>
                <w:szCs w:val="16"/>
              </w:rPr>
              <w:t xml:space="preserve">              &lt;set-header name="x-imh-correlation-id" exists-action="override"&gt;&lt;value&gt;@((string)context.Variables["correlationId"])&lt;/value&gt;&lt;/set-header&gt;</w:t>
            </w:r>
          </w:p>
          <w:p>
            <w:pPr>
              <w:spacing w:after="0"/>
            </w:pPr>
            <w:r>
              <w:rPr>
                <w:rFonts w:ascii="Consolas" w:cs="Consolas" w:eastAsia="Consolas" w:hAnsi="Consolas"/>
                <w:sz w:val="16"/>
                <w:szCs w:val="16"/>
              </w:rPr>
              <w:t xml:space="preserve">              &lt;set-header name="x-imh-gateway-block" exists-action="override"&gt;&lt;value&gt;@((string)context.Variables["blockReason"] == "rows" ? "row-limit " + context.Variables["rowCount"] + "&gt;5" : "response-size")&lt;/value&gt;&lt;/set-header&gt;</w:t>
            </w:r>
          </w:p>
          <w:p>
            <w:pPr>
              <w:spacing w:after="0"/>
            </w:pPr>
            <w:r>
              <w:rPr>
                <w:rFonts w:ascii="Consolas" w:cs="Consolas" w:eastAsia="Consolas" w:hAnsi="Consolas"/>
                <w:sz w:val="16"/>
                <w:szCs w:val="16"/>
              </w:rPr>
              <w:t xml:space="preserve">              &lt;set-body&gt;@("{\"jsonrpc\":\"2.0\",\"id\":" + (string)context.Variables["rpcId"] + ",\"result\":{\"isError\":true,\"content\":[{\"type\":\"text\",\"text\":\"Blocked by gateway policy: the result has " + context.Variables["rowCount"] + " rows (limit 5) or is larger than 20000 bytes. Ask a narrower question, for example one facility.\"}]}}")&lt;/set-body&gt;</w:t>
            </w:r>
          </w:p>
          <w:p>
            <w:pPr>
              <w:spacing w:after="0"/>
            </w:pPr>
            <w:r>
              <w:rPr>
                <w:rFonts w:ascii="Consolas" w:cs="Consolas" w:eastAsia="Consolas" w:hAnsi="Consolas"/>
                <w:sz w:val="16"/>
                <w:szCs w:val="16"/>
              </w:rPr>
              <w:t xml:space="preserve">            &lt;/return-response&gt;</w:t>
            </w:r>
          </w:p>
          <w:p>
            <w:pPr>
              <w:spacing w:after="0"/>
            </w:pPr>
            <w:r>
              <w:rPr>
                <w:rFonts w:ascii="Consolas" w:cs="Consolas" w:eastAsia="Consolas" w:hAnsi="Consolas"/>
                <w:sz w:val="16"/>
                <w:szCs w:val="16"/>
              </w:rPr>
              <w:t xml:space="preserve">          &lt;/when&gt;</w:t>
            </w:r>
          </w:p>
          <w:p>
            <w:pPr>
              <w:spacing w:after="0"/>
            </w:pPr>
            <w:r>
              <w:rPr>
                <w:rFonts w:ascii="Consolas" w:cs="Consolas" w:eastAsia="Consolas" w:hAnsi="Consolas"/>
                <w:sz w:val="16"/>
                <w:szCs w:val="16"/>
              </w:rPr>
              <w:t xml:space="preserve">        &lt;/choose&gt;</w:t>
            </w:r>
          </w:p>
          <w:p>
            <w:pPr>
              <w:spacing w:after="0"/>
            </w:pPr>
            <w:r>
              <w:rPr>
                <w:rFonts w:ascii="Consolas" w:cs="Consolas" w:eastAsia="Consolas" w:hAnsi="Consolas"/>
                <w:sz w:val="16"/>
                <w:szCs w:val="16"/>
              </w:rPr>
              <w:t xml:space="preserve">      &lt;/when&gt;</w:t>
            </w:r>
          </w:p>
          <w:p>
            <w:pPr>
              <w:spacing w:after="0"/>
            </w:pPr>
            <w:r>
              <w:rPr>
                <w:rFonts w:ascii="Consolas" w:cs="Consolas" w:eastAsia="Consolas" w:hAnsi="Consolas"/>
                <w:sz w:val="16"/>
                <w:szCs w:val="16"/>
              </w:rPr>
              <w:t xml:space="preserve">    &lt;/choose&gt;</w:t>
            </w:r>
          </w:p>
          <w:p>
            <w:pPr>
              <w:spacing w:after="0"/>
            </w:pPr>
            <w:r>
              <w:rPr>
                <w:rFonts w:ascii="Consolas" w:cs="Consolas" w:eastAsia="Consolas" w:hAnsi="Consolas"/>
                <w:sz w:val="16"/>
                <w:szCs w:val="16"/>
              </w:rPr>
              <w:t xml:space="preserve">    &lt;set-header name="x-imh-correlation-id" exists-action="override"&gt;&lt;value&gt;@((string)context.Variables["correlationId"])&lt;/value&gt;&lt;/set-header&gt;</w:t>
            </w:r>
          </w:p>
          <w:p>
            <w:pPr>
              <w:spacing w:after="0"/>
            </w:pPr>
            <w:r>
              <w:rPr>
                <w:rFonts w:ascii="Consolas" w:cs="Consolas" w:eastAsia="Consolas" w:hAnsi="Consolas"/>
                <w:sz w:val="16"/>
                <w:szCs w:val="16"/>
              </w:rPr>
              <w:t xml:space="preserve">    &lt;base /&gt;</w:t>
            </w:r>
          </w:p>
          <w:p>
            <w:pPr>
              <w:spacing w:after="0"/>
            </w:pPr>
            <w:r>
              <w:rPr>
                <w:rFonts w:ascii="Consolas" w:cs="Consolas" w:eastAsia="Consolas" w:hAnsi="Consolas"/>
                <w:sz w:val="16"/>
                <w:szCs w:val="16"/>
              </w:rPr>
              <w:t xml:space="preserve">  &lt;/outbound&gt;</w:t>
            </w:r>
          </w:p>
          <w:p>
            <w:pPr>
              <w:spacing w:after="0"/>
            </w:pPr>
            <w:r>
              <w:rPr>
                <w:rFonts w:ascii="Consolas" w:cs="Consolas" w:eastAsia="Consolas" w:hAnsi="Consolas"/>
                <w:sz w:val="16"/>
                <w:szCs w:val="16"/>
              </w:rPr>
              <w:t xml:space="preserve">  &lt;on-error&gt;</w:t>
            </w:r>
          </w:p>
          <w:p>
            <w:pPr>
              <w:spacing w:after="0"/>
            </w:pPr>
            <w:r>
              <w:rPr>
                <w:rFonts w:ascii="Consolas" w:cs="Consolas" w:eastAsia="Consolas" w:hAnsi="Consolas"/>
                <w:sz w:val="16"/>
                <w:szCs w:val="16"/>
              </w:rPr>
              <w:t xml:space="preserve">    &lt;base /&gt;</w:t>
            </w:r>
          </w:p>
          <w:p>
            <w:pPr>
              <w:spacing w:after="0"/>
            </w:pPr>
            <w:r>
              <w:rPr>
                <w:rFonts w:ascii="Consolas" w:cs="Consolas" w:eastAsia="Consolas" w:hAnsi="Consolas"/>
                <w:sz w:val="16"/>
                <w:szCs w:val="16"/>
              </w:rPr>
              <w:t xml:space="preserve">  &lt;/on-error&gt;</w:t>
            </w:r>
          </w:p>
          <w:p>
            <w:pPr>
              <w:spacing w:after="0"/>
            </w:pPr>
            <w:r>
              <w:rPr>
                <w:rFonts w:ascii="Consolas" w:cs="Consolas" w:eastAsia="Consolas" w:hAnsi="Consolas"/>
                <w:sz w:val="16"/>
                <w:szCs w:val="16"/>
              </w:rPr>
              <w:t xml:space="preserve">&lt;/policies&gt;</w:t>
            </w:r>
          </w:p>
        </w:tc>
      </w:tr>
    </w:tbl>
    <w:p>
      <w:pPr>
        <w:spacing w:before="0" w:after="0" w:line="160"/>
      </w:pPr>
    </w:p>
    <w:p>
      <w:pPr>
        <w:pStyle w:val="Heading2"/>
        <w:keepNext/>
      </w:pPr>
      <w:r>
        <w:t xml:space="preserve">C.3 /uc-entra: Entra token, no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4F6F8" w:color="auto" w:val="clear"/>
            <w:tcMar>
              <w:top w:type="dxa" w:w="100"/>
              <w:left w:type="dxa" w:w="160"/>
              <w:bottom w:type="dxa" w:w="100"/>
              <w:right w:type="dxa" w:w="160"/>
            </w:tcMar>
          </w:tcPr>
          <w:p>
            <w:pPr>
              <w:spacing w:after="0"/>
            </w:pPr>
            <w:r>
              <w:rPr>
                <w:rFonts w:ascii="Consolas" w:cs="Consolas" w:eastAsia="Consolas" w:hAnsi="Consolas"/>
                <w:sz w:val="16"/>
                <w:szCs w:val="16"/>
              </w:rPr>
              <w:t xml:space="preserve">&lt;policies&gt;</w:t>
            </w:r>
          </w:p>
          <w:p>
            <w:pPr>
              <w:spacing w:after="0"/>
            </w:pPr>
            <w:r>
              <w:rPr>
                <w:rFonts w:ascii="Consolas" w:cs="Consolas" w:eastAsia="Consolas" w:hAnsi="Consolas"/>
                <w:sz w:val="16"/>
                <w:szCs w:val="16"/>
              </w:rPr>
              <w:t xml:space="preserve">  &lt;inbound&gt;</w:t>
            </w:r>
          </w:p>
          <w:p>
            <w:pPr>
              <w:spacing w:after="0"/>
            </w:pPr>
            <w:r>
              <w:rPr>
                <w:rFonts w:ascii="Consolas" w:cs="Consolas" w:eastAsia="Consolas" w:hAnsi="Consolas"/>
                <w:sz w:val="16"/>
                <w:szCs w:val="16"/>
              </w:rPr>
              <w:t xml:space="preserve">    &lt;base /&gt;</w:t>
            </w:r>
          </w:p>
          <w:p>
            <w:pPr>
              <w:spacing w:after="0"/>
            </w:pPr>
            <w:r>
              <w:rPr>
                <w:rFonts w:ascii="Consolas" w:cs="Consolas" w:eastAsia="Consolas" w:hAnsi="Consolas"/>
                <w:sz w:val="16"/>
                <w:szCs w:val="16"/>
              </w:rPr>
              <w:t xml:space="preserve">    &lt;validate-azure-ad-token tenant-id="8d038e6a-9b7d-4cb8-bbcf-e84dff156478" header-name="Authorization" failed-validation-httpcode="401" failed-validation-error-message="A valid Entra token for the UC agent gateway is required." output-token-variable-name="callerJwt"&gt;</w:t>
            </w:r>
          </w:p>
          <w:p>
            <w:pPr>
              <w:spacing w:after="0"/>
            </w:pPr>
            <w:r>
              <w:rPr>
                <w:rFonts w:ascii="Consolas" w:cs="Consolas" w:eastAsia="Consolas" w:hAnsi="Consolas"/>
                <w:sz w:val="16"/>
                <w:szCs w:val="16"/>
              </w:rPr>
              <w:t xml:space="preserve">      &lt;client-application-ids&gt;</w:t>
            </w:r>
          </w:p>
          <w:p>
            <w:pPr>
              <w:spacing w:after="0"/>
            </w:pPr>
            <w:r>
              <w:rPr>
                <w:rFonts w:ascii="Consolas" w:cs="Consolas" w:eastAsia="Consolas" w:hAnsi="Consolas"/>
                <w:sz w:val="16"/>
                <w:szCs w:val="16"/>
              </w:rPr>
              <w:t xml:space="preserve">        &lt;application-id&gt;dbd7f6a1-92a8-470b-a7bd-7bf2f947b6a7&lt;/application-id&gt;</w:t>
            </w:r>
          </w:p>
          <w:p>
            <w:pPr>
              <w:spacing w:after="0"/>
            </w:pPr>
            <w:r>
              <w:rPr>
                <w:rFonts w:ascii="Consolas" w:cs="Consolas" w:eastAsia="Consolas" w:hAnsi="Consolas"/>
                <w:sz w:val="16"/>
                <w:szCs w:val="16"/>
              </w:rPr>
              <w:t xml:space="preserve">      &lt;/client-application-ids&gt;</w:t>
            </w:r>
          </w:p>
          <w:p>
            <w:pPr>
              <w:spacing w:after="0"/>
            </w:pPr>
            <w:r>
              <w:rPr>
                <w:rFonts w:ascii="Consolas" w:cs="Consolas" w:eastAsia="Consolas" w:hAnsi="Consolas"/>
                <w:sz w:val="16"/>
                <w:szCs w:val="16"/>
              </w:rPr>
              <w:t xml:space="preserve">      &lt;audiences&gt;</w:t>
            </w:r>
          </w:p>
          <w:p>
            <w:pPr>
              <w:spacing w:after="0"/>
            </w:pPr>
            <w:r>
              <w:rPr>
                <w:rFonts w:ascii="Consolas" w:cs="Consolas" w:eastAsia="Consolas" w:hAnsi="Consolas"/>
                <w:sz w:val="16"/>
                <w:szCs w:val="16"/>
              </w:rPr>
              <w:t xml:space="preserve">        &lt;audience&gt;https://management.azure.com&lt;/audience&gt;</w:t>
            </w:r>
          </w:p>
          <w:p>
            <w:pPr>
              <w:spacing w:after="0"/>
            </w:pPr>
            <w:r>
              <w:rPr>
                <w:rFonts w:ascii="Consolas" w:cs="Consolas" w:eastAsia="Consolas" w:hAnsi="Consolas"/>
                <w:sz w:val="16"/>
                <w:szCs w:val="16"/>
              </w:rPr>
              <w:t xml:space="preserve">        &lt;audience&gt;https://management.azure.com/&lt;/audience&gt;</w:t>
            </w:r>
          </w:p>
          <w:p>
            <w:pPr>
              <w:spacing w:after="0"/>
            </w:pPr>
            <w:r>
              <w:rPr>
                <w:rFonts w:ascii="Consolas" w:cs="Consolas" w:eastAsia="Consolas" w:hAnsi="Consolas"/>
                <w:sz w:val="16"/>
                <w:szCs w:val="16"/>
              </w:rPr>
              <w:t xml:space="preserve">      &lt;/audiences&gt;</w:t>
            </w:r>
          </w:p>
          <w:p>
            <w:pPr>
              <w:spacing w:after="0"/>
            </w:pPr>
            <w:r>
              <w:rPr>
                <w:rFonts w:ascii="Consolas" w:cs="Consolas" w:eastAsia="Consolas" w:hAnsi="Consolas"/>
                <w:sz w:val="16"/>
                <w:szCs w:val="16"/>
              </w:rPr>
              <w:t xml:space="preserve">    &lt;/validate-azure-ad-token&gt;</w:t>
            </w:r>
          </w:p>
          <w:p>
            <w:pPr>
              <w:spacing w:after="0"/>
            </w:pPr>
            <w:r>
              <w:rPr>
                <w:rFonts w:ascii="Consolas" w:cs="Consolas" w:eastAsia="Consolas" w:hAnsi="Consolas"/>
                <w:sz w:val="16"/>
                <w:szCs w:val="16"/>
              </w:rPr>
              <w:t xml:space="preserve">    &lt;set-variable name="callerAppId" value="@(((Jwt)context.Variables["callerJwt"]).Claims.GetValueOrDefault("appid", ((Jwt)context.Variables["callerJwt"]).Claims.GetValueOrDefault("azp", "unknown")))" /&gt;</w:t>
            </w:r>
          </w:p>
          <w:p>
            <w:pPr>
              <w:spacing w:after="0"/>
            </w:pPr>
            <w:r>
              <w:rPr>
                <w:rFonts w:ascii="Consolas" w:cs="Consolas" w:eastAsia="Consolas" w:hAnsi="Consolas"/>
                <w:sz w:val="16"/>
                <w:szCs w:val="16"/>
              </w:rPr>
              <w:t xml:space="preserve">    &lt;rate-limit-by-key calls="30" renewal-period="60" counter-key="@((string)context.Variables["callerAppId"])" /&gt;</w:t>
            </w:r>
          </w:p>
          <w:p>
            <w:pPr>
              <w:spacing w:after="0"/>
            </w:pPr>
            <w:r>
              <w:rPr>
                <w:rFonts w:ascii="Consolas" w:cs="Consolas" w:eastAsia="Consolas" w:hAnsi="Consolas"/>
                <w:sz w:val="16"/>
                <w:szCs w:val="16"/>
              </w:rPr>
              <w:t xml:space="preserve">    &lt;set-header name="x-imh-caller-appid" exists-action="override"&gt;&lt;value&gt;@((string)context.Variables["callerAppId"])&lt;/value&gt;&lt;/set-header&gt;</w:t>
            </w:r>
          </w:p>
          <w:p>
            <w:pPr>
              <w:spacing w:after="0"/>
            </w:pPr>
            <w:r>
              <w:rPr>
                <w:rFonts w:ascii="Consolas" w:cs="Consolas" w:eastAsia="Consolas" w:hAnsi="Consolas"/>
                <w:sz w:val="16"/>
                <w:szCs w:val="16"/>
              </w:rPr>
              <w:t xml:space="preserve">    &lt;set-variable name="correlationId" value="@(context.RequestId.ToString())" /&gt;</w:t>
            </w:r>
          </w:p>
          <w:p>
            <w:pPr>
              <w:spacing w:after="0"/>
            </w:pPr>
            <w:r>
              <w:rPr>
                <w:rFonts w:ascii="Consolas" w:cs="Consolas" w:eastAsia="Consolas" w:hAnsi="Consolas"/>
                <w:sz w:val="16"/>
                <w:szCs w:val="16"/>
              </w:rPr>
              <w:t xml:space="preserve">    &lt;set-header name="x-imh-correlation-id" exists-action="override"&gt;&lt;value&gt;@((string)context.Variables["correlationId"])&lt;/value&gt;&lt;/set-header&gt;</w:t>
            </w:r>
          </w:p>
          <w:p>
            <w:pPr>
              <w:spacing w:after="0"/>
            </w:pPr>
            <w:r>
              <w:rPr>
                <w:rFonts w:ascii="Consolas" w:cs="Consolas" w:eastAsia="Consolas" w:hAnsi="Consolas"/>
                <w:sz w:val="16"/>
                <w:szCs w:val="16"/>
              </w:rPr>
              <w:t xml:space="preserve">    &lt;set-header name="Authorization" exists-action="delete" /&gt;</w:t>
            </w:r>
          </w:p>
          <w:p>
            <w:pPr>
              <w:spacing w:after="0"/>
            </w:pPr>
            <w:r>
              <w:rPr>
                <w:rFonts w:ascii="Consolas" w:cs="Consolas" w:eastAsia="Consolas" w:hAnsi="Consolas"/>
                <w:sz w:val="16"/>
                <w:szCs w:val="16"/>
              </w:rPr>
              <w:t xml:space="preserve">    &lt;set-header name="Ocp-Apim-Subscription-Key" exists-action="delete" /&gt;</w:t>
            </w:r>
          </w:p>
          <w:p>
            <w:pPr>
              <w:spacing w:after="0"/>
            </w:pPr>
            <w:r>
              <w:rPr>
                <w:rFonts w:ascii="Consolas" w:cs="Consolas" w:eastAsia="Consolas" w:hAnsi="Consolas"/>
                <w:sz w:val="16"/>
                <w:szCs w:val="16"/>
              </w:rPr>
              <w:t xml:space="preserve">    &lt;rewrite-uri template="/api/2.0/mcp/functions/imh_demo/clinical" copy-unmatched-params="false" /&gt;</w:t>
            </w:r>
          </w:p>
          <w:p>
            <w:pPr>
              <w:spacing w:after="0"/>
            </w:pPr>
            <w:r>
              <w:rPr>
                <w:rFonts w:ascii="Consolas" w:cs="Consolas" w:eastAsia="Consolas" w:hAnsi="Consolas"/>
                <w:sz w:val="16"/>
                <w:szCs w:val="16"/>
              </w:rPr>
              <w:t xml:space="preserve">    &lt;authentication-managed-identity resource="2ff814a6-3304-4ab8-85cb-cd0e6f879c1d" client-id="e983157d-68fc-430a-9ee8-cdf1efe4b68e" ignore-error="false" /&gt;</w:t>
            </w:r>
          </w:p>
          <w:p>
            <w:pPr>
              <w:spacing w:after="0"/>
            </w:pPr>
            <w:r>
              <w:rPr>
                <w:rFonts w:ascii="Consolas" w:cs="Consolas" w:eastAsia="Consolas" w:hAnsi="Consolas"/>
                <w:sz w:val="16"/>
                <w:szCs w:val="16"/>
              </w:rPr>
              <w:t xml:space="preserve">  &lt;/inbound&gt;</w:t>
            </w:r>
          </w:p>
          <w:p>
            <w:pPr>
              <w:spacing w:after="0"/>
            </w:pPr>
            <w:r>
              <w:rPr>
                <w:rFonts w:ascii="Consolas" w:cs="Consolas" w:eastAsia="Consolas" w:hAnsi="Consolas"/>
                <w:sz w:val="16"/>
                <w:szCs w:val="16"/>
              </w:rPr>
              <w:t xml:space="preserve">  &lt;backend&gt;&lt;forward-request timeout="120" buffer-response="false" /&gt;&lt;/backend&gt;</w:t>
            </w:r>
          </w:p>
          <w:p>
            <w:pPr>
              <w:spacing w:after="0"/>
            </w:pPr>
            <w:r>
              <w:rPr>
                <w:rFonts w:ascii="Consolas" w:cs="Consolas" w:eastAsia="Consolas" w:hAnsi="Consolas"/>
                <w:sz w:val="16"/>
                <w:szCs w:val="16"/>
              </w:rPr>
              <w:t xml:space="preserve">  &lt;outbound&gt;</w:t>
            </w:r>
          </w:p>
          <w:p>
            <w:pPr>
              <w:spacing w:after="0"/>
            </w:pPr>
            <w:r>
              <w:rPr>
                <w:rFonts w:ascii="Consolas" w:cs="Consolas" w:eastAsia="Consolas" w:hAnsi="Consolas"/>
                <w:sz w:val="16"/>
                <w:szCs w:val="16"/>
              </w:rPr>
              <w:t xml:space="preserve">    &lt;set-header name="x-imh-correlation-id" exists-action="override"&gt;&lt;value&gt;@((string)context.Variables["correlationId"])&lt;/value&gt;&lt;/set-header&gt;</w:t>
            </w:r>
          </w:p>
          <w:p>
            <w:pPr>
              <w:spacing w:after="0"/>
            </w:pPr>
            <w:r>
              <w:rPr>
                <w:rFonts w:ascii="Consolas" w:cs="Consolas" w:eastAsia="Consolas" w:hAnsi="Consolas"/>
                <w:sz w:val="16"/>
                <w:szCs w:val="16"/>
              </w:rPr>
              <w:t xml:space="preserve">    &lt;base /&gt;</w:t>
            </w:r>
          </w:p>
          <w:p>
            <w:pPr>
              <w:spacing w:after="0"/>
            </w:pPr>
            <w:r>
              <w:rPr>
                <w:rFonts w:ascii="Consolas" w:cs="Consolas" w:eastAsia="Consolas" w:hAnsi="Consolas"/>
                <w:sz w:val="16"/>
                <w:szCs w:val="16"/>
              </w:rPr>
              <w:t xml:space="preserve">  &lt;/outbound&gt;</w:t>
            </w:r>
          </w:p>
          <w:p>
            <w:pPr>
              <w:spacing w:after="0"/>
            </w:pPr>
            <w:r>
              <w:rPr>
                <w:rFonts w:ascii="Consolas" w:cs="Consolas" w:eastAsia="Consolas" w:hAnsi="Consolas"/>
                <w:sz w:val="16"/>
                <w:szCs w:val="16"/>
              </w:rPr>
              <w:t xml:space="preserve">  &lt;on-error&gt;</w:t>
            </w:r>
          </w:p>
          <w:p>
            <w:pPr>
              <w:spacing w:after="0"/>
            </w:pPr>
            <w:r>
              <w:rPr>
                <w:rFonts w:ascii="Consolas" w:cs="Consolas" w:eastAsia="Consolas" w:hAnsi="Consolas"/>
                <w:sz w:val="16"/>
                <w:szCs w:val="16"/>
              </w:rPr>
              <w:t xml:space="preserve">    &lt;base /&gt;</w:t>
            </w:r>
          </w:p>
          <w:p>
            <w:pPr>
              <w:spacing w:after="0"/>
            </w:pPr>
            <w:r>
              <w:rPr>
                <w:rFonts w:ascii="Consolas" w:cs="Consolas" w:eastAsia="Consolas" w:hAnsi="Consolas"/>
                <w:sz w:val="16"/>
                <w:szCs w:val="16"/>
              </w:rPr>
              <w:t xml:space="preserve">  &lt;/on-error&gt;</w:t>
            </w:r>
          </w:p>
          <w:p>
            <w:pPr>
              <w:spacing w:after="0"/>
            </w:pPr>
            <w:r>
              <w:rPr>
                <w:rFonts w:ascii="Consolas" w:cs="Consolas" w:eastAsia="Consolas" w:hAnsi="Consolas"/>
                <w:sz w:val="16"/>
                <w:szCs w:val="16"/>
              </w:rPr>
              <w:t xml:space="preserve">&lt;/policies&gt;</w:t>
            </w:r>
          </w:p>
        </w:tc>
      </w:tr>
    </w:tbl>
    <w:p>
      <w:pPr>
        <w:spacing w:before="0" w:after="0" w:line="160"/>
      </w:pPr>
    </w:p>
    <w:p>
      <w:pPr>
        <w:pStyle w:val="Heading2"/>
        <w:keepNext/>
      </w:pPr>
      <w:r>
        <w:t xml:space="preserve">C.4 /aoai: Databricks → Foundry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4F6F8" w:color="auto" w:val="clear"/>
            <w:tcMar>
              <w:top w:type="dxa" w:w="100"/>
              <w:left w:type="dxa" w:w="160"/>
              <w:bottom w:type="dxa" w:w="100"/>
              <w:right w:type="dxa" w:w="160"/>
            </w:tcMar>
          </w:tcPr>
          <w:p>
            <w:pPr>
              <w:spacing w:after="0"/>
            </w:pPr>
            <w:r>
              <w:rPr>
                <w:rFonts w:ascii="Consolas" w:cs="Consolas" w:eastAsia="Consolas" w:hAnsi="Consolas"/>
                <w:sz w:val="16"/>
                <w:szCs w:val="16"/>
              </w:rPr>
              <w:t xml:space="preserve">&lt;policies&gt;</w:t>
            </w:r>
          </w:p>
          <w:p>
            <w:pPr>
              <w:spacing w:after="0"/>
            </w:pPr>
            <w:r>
              <w:rPr>
                <w:rFonts w:ascii="Consolas" w:cs="Consolas" w:eastAsia="Consolas" w:hAnsi="Consolas"/>
                <w:sz w:val="16"/>
                <w:szCs w:val="16"/>
              </w:rPr>
              <w:t xml:space="preserve">  &lt;inbound&gt;</w:t>
            </w:r>
          </w:p>
          <w:p>
            <w:pPr>
              <w:spacing w:after="0"/>
            </w:pPr>
            <w:r>
              <w:rPr>
                <w:rFonts w:ascii="Consolas" w:cs="Consolas" w:eastAsia="Consolas" w:hAnsi="Consolas"/>
                <w:sz w:val="16"/>
                <w:szCs w:val="16"/>
              </w:rPr>
              <w:t xml:space="preserve">    &lt;base /&gt;</w:t>
            </w:r>
          </w:p>
          <w:p>
            <w:pPr>
              <w:spacing w:after="0"/>
            </w:pPr>
            <w:r>
              <w:rPr>
                <w:rFonts w:ascii="Consolas" w:cs="Consolas" w:eastAsia="Consolas" w:hAnsi="Consolas"/>
                <w:sz w:val="16"/>
                <w:szCs w:val="16"/>
              </w:rPr>
              <w:t xml:space="preserve">    &lt;rate-limit-by-key calls="30" renewal-period="60" counter-key="@(context.Subscription.Id)" /&gt;</w:t>
            </w:r>
          </w:p>
          <w:p>
            <w:pPr>
              <w:spacing w:after="0"/>
            </w:pPr>
            <w:r>
              <w:rPr>
                <w:rFonts w:ascii="Consolas" w:cs="Consolas" w:eastAsia="Consolas" w:hAnsi="Consolas"/>
                <w:sz w:val="16"/>
                <w:szCs w:val="16"/>
              </w:rPr>
              <w:t xml:space="preserve">    &lt;llm-token-limit counter-key="@(context.Subscription.Id)" tokens-per-minute="20000" estimate-prompt-tokens="false" remaining-tokens-header-name="x-imh-remaining-tokens" /&gt;</w:t>
            </w:r>
          </w:p>
          <w:p>
            <w:pPr>
              <w:spacing w:after="0"/>
            </w:pPr>
            <w:r>
              <w:rPr>
                <w:rFonts w:ascii="Consolas" w:cs="Consolas" w:eastAsia="Consolas" w:hAnsi="Consolas"/>
                <w:sz w:val="16"/>
                <w:szCs w:val="16"/>
              </w:rPr>
              <w:t xml:space="preserve">    &lt;set-variable name="correlationId" value="@(context.RequestId.ToString())" /&gt;</w:t>
            </w:r>
          </w:p>
          <w:p>
            <w:pPr>
              <w:spacing w:after="0"/>
            </w:pPr>
            <w:r>
              <w:rPr>
                <w:rFonts w:ascii="Consolas" w:cs="Consolas" w:eastAsia="Consolas" w:hAnsi="Consolas"/>
                <w:sz w:val="16"/>
                <w:szCs w:val="16"/>
              </w:rPr>
              <w:t xml:space="preserve">    &lt;set-header name="api-key" exists-action="delete" /&gt;</w:t>
            </w:r>
          </w:p>
          <w:p>
            <w:pPr>
              <w:spacing w:after="0"/>
            </w:pPr>
            <w:r>
              <w:rPr>
                <w:rFonts w:ascii="Consolas" w:cs="Consolas" w:eastAsia="Consolas" w:hAnsi="Consolas"/>
                <w:sz w:val="16"/>
                <w:szCs w:val="16"/>
              </w:rPr>
              <w:t xml:space="preserve">    &lt;set-header name="Authorization" exists-action="delete" /&gt;</w:t>
            </w:r>
          </w:p>
          <w:p>
            <w:pPr>
              <w:spacing w:after="0"/>
            </w:pPr>
            <w:r>
              <w:rPr>
                <w:rFonts w:ascii="Consolas" w:cs="Consolas" w:eastAsia="Consolas" w:hAnsi="Consolas"/>
                <w:sz w:val="16"/>
                <w:szCs w:val="16"/>
              </w:rPr>
              <w:t xml:space="preserve">    &lt;authentication-managed-identity resource="https://cognitiveservices.azure.com" client-id="e983157d-68fc-430a-9ee8-cdf1efe4b68e" ignore-error="false" /&gt;</w:t>
            </w:r>
          </w:p>
          <w:p>
            <w:pPr>
              <w:spacing w:after="0"/>
            </w:pPr>
            <w:r>
              <w:rPr>
                <w:rFonts w:ascii="Consolas" w:cs="Consolas" w:eastAsia="Consolas" w:hAnsi="Consolas"/>
                <w:sz w:val="16"/>
                <w:szCs w:val="16"/>
              </w:rPr>
              <w:t xml:space="preserve">  &lt;/inbound&gt;</w:t>
            </w:r>
          </w:p>
          <w:p>
            <w:pPr>
              <w:spacing w:after="0"/>
            </w:pPr>
            <w:r>
              <w:rPr>
                <w:rFonts w:ascii="Consolas" w:cs="Consolas" w:eastAsia="Consolas" w:hAnsi="Consolas"/>
                <w:sz w:val="16"/>
                <w:szCs w:val="16"/>
              </w:rPr>
              <w:t xml:space="preserve">  &lt;backend&gt;&lt;forward-request timeout="120" /&gt;&lt;/backend&gt;</w:t>
            </w:r>
          </w:p>
          <w:p>
            <w:pPr>
              <w:spacing w:after="0"/>
            </w:pPr>
            <w:r>
              <w:rPr>
                <w:rFonts w:ascii="Consolas" w:cs="Consolas" w:eastAsia="Consolas" w:hAnsi="Consolas"/>
                <w:sz w:val="16"/>
                <w:szCs w:val="16"/>
              </w:rPr>
              <w:t xml:space="preserve">  &lt;outbound&gt;</w:t>
            </w:r>
          </w:p>
          <w:p>
            <w:pPr>
              <w:spacing w:after="0"/>
            </w:pPr>
            <w:r>
              <w:rPr>
                <w:rFonts w:ascii="Consolas" w:cs="Consolas" w:eastAsia="Consolas" w:hAnsi="Consolas"/>
                <w:sz w:val="16"/>
                <w:szCs w:val="16"/>
              </w:rPr>
              <w:t xml:space="preserve">    &lt;set-header name="x-imh-correlation-id" exists-action="override"&gt;&lt;value&gt;@((string)context.Variables["correlationId"])&lt;/value&gt;&lt;/set-header&gt;</w:t>
            </w:r>
          </w:p>
          <w:p>
            <w:pPr>
              <w:spacing w:after="0"/>
            </w:pPr>
            <w:r>
              <w:rPr>
                <w:rFonts w:ascii="Consolas" w:cs="Consolas" w:eastAsia="Consolas" w:hAnsi="Consolas"/>
                <w:sz w:val="16"/>
                <w:szCs w:val="16"/>
              </w:rPr>
              <w:t xml:space="preserve">    &lt;base /&gt;</w:t>
            </w:r>
          </w:p>
          <w:p>
            <w:pPr>
              <w:spacing w:after="0"/>
            </w:pPr>
            <w:r>
              <w:rPr>
                <w:rFonts w:ascii="Consolas" w:cs="Consolas" w:eastAsia="Consolas" w:hAnsi="Consolas"/>
                <w:sz w:val="16"/>
                <w:szCs w:val="16"/>
              </w:rPr>
              <w:t xml:space="preserve">  &lt;/outbound&gt;</w:t>
            </w:r>
          </w:p>
          <w:p>
            <w:pPr>
              <w:spacing w:after="0"/>
            </w:pPr>
            <w:r>
              <w:rPr>
                <w:rFonts w:ascii="Consolas" w:cs="Consolas" w:eastAsia="Consolas" w:hAnsi="Consolas"/>
                <w:sz w:val="16"/>
                <w:szCs w:val="16"/>
              </w:rPr>
              <w:t xml:space="preserve">  &lt;on-error&gt;</w:t>
            </w:r>
          </w:p>
          <w:p>
            <w:pPr>
              <w:spacing w:after="0"/>
            </w:pPr>
            <w:r>
              <w:rPr>
                <w:rFonts w:ascii="Consolas" w:cs="Consolas" w:eastAsia="Consolas" w:hAnsi="Consolas"/>
                <w:sz w:val="16"/>
                <w:szCs w:val="16"/>
              </w:rPr>
              <w:t xml:space="preserve">    &lt;base /&gt;</w:t>
            </w:r>
          </w:p>
          <w:p>
            <w:pPr>
              <w:spacing w:after="0"/>
            </w:pPr>
            <w:r>
              <w:rPr>
                <w:rFonts w:ascii="Consolas" w:cs="Consolas" w:eastAsia="Consolas" w:hAnsi="Consolas"/>
                <w:sz w:val="16"/>
                <w:szCs w:val="16"/>
              </w:rPr>
              <w:t xml:space="preserve">  &lt;/on-error&gt;</w:t>
            </w:r>
          </w:p>
          <w:p>
            <w:pPr>
              <w:spacing w:after="0"/>
            </w:pPr>
            <w:r>
              <w:rPr>
                <w:rFonts w:ascii="Consolas" w:cs="Consolas" w:eastAsia="Consolas" w:hAnsi="Consolas"/>
                <w:sz w:val="16"/>
                <w:szCs w:val="16"/>
              </w:rPr>
              <w:t xml:space="preserve">&lt;/policies&gt;</w:t>
            </w:r>
          </w:p>
        </w:tc>
      </w:tr>
    </w:tbl>
    <w:p>
      <w:pPr>
        <w:spacing w:before="0" w:after="0" w:line="160"/>
      </w:pPr>
    </w:p>
    <w:p>
      <w:pPr>
        <w:pStyle w:val="Heading1"/>
        <w:pageBreakBefore/>
      </w:pPr>
      <w:bookmarkStart w:name="appd" w:id="17"/>
      <w:r>
        <w:t xml:space="preserve">Appendix D. Commands</w:t>
      </w:r>
      <w:bookmarkEnd w:id="17"/>
    </w:p>
    <w:p>
      <w:pPr>
        <w:spacing w:after="120"/>
      </w:pPr>
      <w:r>
        <w:t xml:space="preserve">Run in PowerShell from the session folder. Read-only, except starting the job. Keys go only into </w:t>
      </w:r>
      <w:r>
        <w:rPr>
          <w:rFonts w:ascii="Consolas" w:cs="Consolas" w:eastAsia="Consolas" w:hAnsi="Consolas"/>
          <w:sz w:val="20"/>
          <w:szCs w:val="20"/>
        </w:rPr>
        <w:t xml:space="preserve">$env:</w:t>
      </w:r>
      <w:r>
        <w:t xml:space="preserve"> variables; never print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4F6F8" w:color="auto" w:val="clear"/>
            <w:tcMar>
              <w:top w:type="dxa" w:w="100"/>
              <w:left w:type="dxa" w:w="160"/>
              <w:bottom w:type="dxa" w:w="100"/>
              <w:right w:type="dxa" w:w="160"/>
            </w:tcMar>
          </w:tcPr>
          <w:p>
            <w:pPr>
              <w:spacing w:after="0"/>
            </w:pPr>
            <w:r>
              <w:rPr>
                <w:rFonts w:ascii="Consolas" w:cs="Consolas" w:eastAsia="Consolas" w:hAnsi="Consolas"/>
                <w:sz w:val="16"/>
                <w:szCs w:val="16"/>
              </w:rPr>
              <w:t xml:space="preserve">$repo = "c:\Users\jaypadhya\OneDrive - Microsoft\Desktop\SE Ops\my-scout\Customer\Intermountain Healthcare\On site -- Foundry and Databricks Session"</w:t>
            </w:r>
          </w:p>
          <w:p>
            <w:pPr>
              <w:spacing w:after="0"/>
            </w:pPr>
            <w:r>
              <w:rPr>
                <w:rFonts w:ascii="Consolas" w:cs="Consolas" w:eastAsia="Consolas" w:hAnsi="Consolas"/>
                <w:sz w:val="16"/>
                <w:szCs w:val="16"/>
              </w:rPr>
              <w:t xml:space="preserve">$client = "$repo\infra\uc-agent-gateway\clients\python_mcp_client.py"</w:t>
            </w:r>
          </w:p>
          <w:p>
            <w:pPr>
              <w:spacing w:after="0"/>
            </w:pPr>
            <w:r>
              <w:rPr>
                <w:rFonts w:ascii="Consolas" w:cs="Consolas" w:eastAsia="Consolas" w:hAnsi="Consolas"/>
                <w:sz w:val="16"/>
                <w:szCs w:val="16"/>
              </w:rPr>
              <w:t xml:space="preserve">$apim = "https://apim-imh-uc-66zpmtcbvhe7w.azure-api.net"</w:t>
            </w:r>
          </w:p>
          <w:p>
            <w:pPr>
              <w:spacing w:after="0"/>
            </w:pPr>
            <w:r>
              <w:rPr>
                <w:rFonts w:ascii="Consolas" w:cs="Consolas" w:eastAsia="Consolas" w:hAnsi="Consolas"/>
                <w:sz w:val="16"/>
                <w:szCs w:val="16"/>
              </w:rPr>
              <w:t xml:space="preserve">$subs = "https://management.azure.com/subscriptions/9bbee190-dc61-4c58-ab47-1275cb04018f/resourceGroups/rg-ai/providers/Microsoft.ApiManagement/service/apim-imh-uc-66zpmtcbvhe7w/subscriptions"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 path (/uc): warm-up + 4 SLC rows</w:t>
            </w:r>
          </w:p>
          <w:p>
            <w:pPr>
              <w:spacing w:after="0"/>
            </w:pPr>
            <w:r>
              <w:rPr>
                <w:rFonts w:ascii="Consolas" w:cs="Consolas" w:eastAsia="Consolas" w:hAnsi="Consolas"/>
                <w:sz w:val="16"/>
                <w:szCs w:val="16"/>
              </w:rPr>
              <w:t xml:space="preserve">$env:APIM_SUBSCRIPTION_KEY = az rest --method post --url "$subs/foundry-imh-uc-agent/listSecrets?api-version=2024-05-01" --query primaryKey -o tsv</w:t>
            </w:r>
          </w:p>
          <w:p>
            <w:pPr>
              <w:spacing w:after="0"/>
            </w:pPr>
            <w:r>
              <w:rPr>
                <w:rFonts w:ascii="Consolas" w:cs="Consolas" w:eastAsia="Consolas" w:hAnsi="Consolas"/>
                <w:sz w:val="16"/>
                <w:szCs w:val="16"/>
              </w:rPr>
              <w:t xml:space="preserve">python $client --url "$apim/uc/mcp" --facility SLC</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H path (/uc-limited): all facilities -&gt; blocked; --repeat 5 -&gt; 429 on call 4</w:t>
            </w:r>
          </w:p>
          <w:p>
            <w:pPr>
              <w:spacing w:after="0"/>
            </w:pPr>
            <w:r>
              <w:rPr>
                <w:rFonts w:ascii="Consolas" w:cs="Consolas" w:eastAsia="Consolas" w:hAnsi="Consolas"/>
                <w:sz w:val="16"/>
                <w:szCs w:val="16"/>
              </w:rPr>
              <w:t xml:space="preserve">$env:APIM_SUBSCRIPTION_KEY = az rest --method post --url "$subs/imh-uc-limited-client/listSecrets?api-version=2024-05-01" --query primaryKey -o tsv</w:t>
            </w:r>
          </w:p>
          <w:p>
            <w:pPr>
              <w:spacing w:after="0"/>
            </w:pPr>
            <w:r>
              <w:rPr>
                <w:rFonts w:ascii="Consolas" w:cs="Consolas" w:eastAsia="Consolas" w:hAnsi="Consolas"/>
                <w:sz w:val="16"/>
                <w:szCs w:val="16"/>
              </w:rPr>
              <w:t xml:space="preserve">python $client --url "$apim/uc-limited/mcp" --args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 path: Jay's own token -&gt; 401 (expected)</w:t>
            </w:r>
          </w:p>
          <w:p>
            <w:pPr>
              <w:spacing w:after="0"/>
            </w:pPr>
            <w:r>
              <w:rPr>
                <w:rFonts w:ascii="Consolas" w:cs="Consolas" w:eastAsia="Consolas" w:hAnsi="Consolas"/>
                <w:sz w:val="16"/>
                <w:szCs w:val="16"/>
              </w:rPr>
              <w:t xml:space="preserve">python $client --url "$apim/uc-entra/mcp" --auth azcli --audience https://management.azure.com --list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 job run (then read its logs ~2 min later)</w:t>
            </w:r>
          </w:p>
          <w:p>
            <w:pPr>
              <w:spacing w:after="0"/>
            </w:pPr>
            <w:r>
              <w:rPr>
                <w:rFonts w:ascii="Consolas" w:cs="Consolas" w:eastAsia="Consolas" w:hAnsi="Consolas"/>
                <w:sz w:val="16"/>
                <w:szCs w:val="16"/>
              </w:rPr>
              <w:t xml:space="preserve">az containerapp job start -n job-imh-uc-agent -g rg-ai</w:t>
            </w:r>
          </w:p>
          <w:p>
            <w:pPr>
              <w:spacing w:after="0"/>
            </w:pPr>
            <w:r>
              <w:rPr>
                <w:rFonts w:ascii="Consolas" w:cs="Consolas" w:eastAsia="Consolas" w:hAnsi="Consolas"/>
                <w:sz w:val="16"/>
                <w:szCs w:val="16"/>
              </w:rPr>
              <w:t xml:space="preserve">az monitor log-analytics query -w abf8c64e-99ad-4faf-b61b-fac726ddee36 --analytics-query "ContainerAppConsoleLogs_CL | where TimeGenerated &gt; ago(30m) | project TimeGenerated, Log_s | order by TimeGenerated asc"</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D: APIM logs, Databricks Query History</w:t>
            </w:r>
          </w:p>
          <w:p>
            <w:pPr>
              <w:spacing w:after="0"/>
            </w:pPr>
            <w:r>
              <w:rPr>
                <w:rFonts w:ascii="Consolas" w:cs="Consolas" w:eastAsia="Consolas" w:hAnsi="Consolas"/>
                <w:sz w:val="16"/>
                <w:szCs w:val="16"/>
              </w:rPr>
              <w:t xml:space="preserve">az monitor log-analytics query -w abf8c64e-99ad-4faf-b61b-fac726ddee36 --analytics-query "ApiManagementGatewayLogs | where TimeGenerated &gt; ago(4h) | project TimeGenerated, ApiId, Method, ResponseCode, ApimSubscriptionId, CorrelationId | order by TimeGenerated desc"</w:t>
            </w:r>
          </w:p>
          <w:p>
            <w:pPr>
              <w:spacing w:after="0"/>
            </w:pPr>
            <w:r>
              <w:rPr>
                <w:rFonts w:ascii="Consolas" w:cs="Consolas" w:eastAsia="Consolas" w:hAnsi="Consolas"/>
                <w:sz w:val="16"/>
                <w:szCs w:val="16"/>
              </w:rPr>
              <w:t xml:space="preserve">databricks query-history list --max-results 10 -p brakekat -o json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Remove-Item Env:APIM_SUBSCRIPTION_KEY</w:t>
            </w:r>
          </w:p>
        </w:tc>
      </w:tr>
    </w:tbl>
    <w:p>
      <w:pPr>
        <w:spacing w:before="0" w:after="0" w:line="160"/>
      </w:pPr>
    </w:p>
    <w:p>
      <w:pPr>
        <w:spacing w:after="120"/>
      </w:pPr>
      <w:r>
        <w:t xml:space="preserve">The Databricks CLI profile </w:t>
      </w:r>
      <w:r>
        <w:rPr>
          <w:rFonts w:ascii="Consolas" w:cs="Consolas" w:eastAsia="Consolas" w:hAnsi="Consolas"/>
          <w:sz w:val="20"/>
          <w:szCs w:val="20"/>
        </w:rPr>
        <w:t xml:space="preserve">brakekat</w:t>
      </w:r>
      <w:r>
        <w:t xml:space="preserve"> signs in as </w:t>
      </w:r>
      <w:r>
        <w:rPr>
          <w:rFonts w:ascii="Consolas" w:cs="Consolas" w:eastAsia="Consolas" w:hAnsi="Consolas"/>
          <w:sz w:val="20"/>
          <w:szCs w:val="20"/>
        </w:rPr>
        <w:t xml:space="preserve">jay@brakekat.com</w:t>
      </w:r>
      <w:r>
        <w:t xml:space="preserve">. </w:t>
      </w:r>
      <w:r>
        <w:rPr>
          <w:rFonts w:ascii="Consolas" w:cs="Consolas" w:eastAsia="Consolas" w:hAnsi="Consolas"/>
          <w:sz w:val="20"/>
          <w:szCs w:val="20"/>
        </w:rPr>
        <w:t xml:space="preserve">az</w:t>
      </w:r>
      <w:r>
        <w:t xml:space="preserve"> must be on subscription Azure-brakekat in the BrakeKat tenant.</w:t>
      </w:r>
    </w:p>
    <w:p>
      <w:pPr>
        <w:keepNext/>
        <w:spacing w:after="120"/>
      </w:pPr>
      <w:r>
        <w:rPr>
          <w:b/>
          <w:bCs/>
        </w:rPr>
        <w:t xml:space="preserve">KQL for tab 8</w:t>
      </w:r>
      <w:r>
        <w:t xml:space="preserve"> (Log Analytics →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4F6F8" w:color="auto" w:val="clear"/>
            <w:tcMar>
              <w:top w:type="dxa" w:w="100"/>
              <w:left w:type="dxa" w:w="160"/>
              <w:bottom w:type="dxa" w:w="100"/>
              <w:right w:type="dxa" w:w="160"/>
            </w:tcMar>
          </w:tcPr>
          <w:p>
            <w:pPr>
              <w:spacing w:after="0"/>
            </w:pPr>
            <w:r>
              <w:rPr>
                <w:rFonts w:ascii="Consolas" w:cs="Consolas" w:eastAsia="Consolas" w:hAnsi="Consolas"/>
                <w:sz w:val="16"/>
                <w:szCs w:val="16"/>
              </w:rPr>
              <w:t xml:space="preserve">ApiManagementGatewayLogs</w:t>
            </w:r>
          </w:p>
          <w:p>
            <w:pPr>
              <w:spacing w:after="0"/>
            </w:pPr>
            <w:r>
              <w:rPr>
                <w:rFonts w:ascii="Consolas" w:cs="Consolas" w:eastAsia="Consolas" w:hAnsi="Consolas"/>
                <w:sz w:val="16"/>
                <w:szCs w:val="16"/>
              </w:rPr>
              <w:t xml:space="preserve">| where TimeGenerated &gt; ago(4h)</w:t>
            </w:r>
          </w:p>
          <w:p>
            <w:pPr>
              <w:spacing w:after="0"/>
            </w:pPr>
            <w:r>
              <w:rPr>
                <w:rFonts w:ascii="Consolas" w:cs="Consolas" w:eastAsia="Consolas" w:hAnsi="Consolas"/>
                <w:sz w:val="16"/>
                <w:szCs w:val="16"/>
              </w:rPr>
              <w:t xml:space="preserve">| project TimeGenerated, ApiId, Method, ResponseCode, ApimSubscriptionId, CorrelationId, BackendUrl</w:t>
            </w:r>
          </w:p>
          <w:p>
            <w:pPr>
              <w:spacing w:after="0"/>
            </w:pPr>
            <w:r>
              <w:rPr>
                <w:rFonts w:ascii="Consolas" w:cs="Consolas" w:eastAsia="Consolas" w:hAnsi="Consolas"/>
                <w:sz w:val="16"/>
                <w:szCs w:val="16"/>
              </w:rPr>
              <w:t xml:space="preserve">| order by TimeGenerated desc</w:t>
            </w:r>
          </w:p>
        </w:tc>
      </w:tr>
    </w:tbl>
    <w:p>
      <w:pPr>
        <w:spacing w:before="0" w:after="0" w:line="160"/>
      </w:pPr>
    </w:p>
    <w:p>
      <w:pPr>
        <w:keepNext/>
        <w:spacing w:after="120"/>
      </w:pPr>
      <w:r>
        <w:rPr>
          <w:b/>
          <w:bCs/>
        </w:rPr>
        <w:t xml:space="preserve">Rebuild this document</w:t>
      </w:r>
      <w:r>
        <w:t xml:space="preserve"> (close it in Word first; run from </w:t>
      </w:r>
      <w:r>
        <w:rPr>
          <w:rFonts w:ascii="Consolas" w:cs="Consolas" w:eastAsia="Consolas" w:hAnsi="Consolas"/>
          <w:sz w:val="20"/>
          <w:szCs w:val="20"/>
        </w:rPr>
        <w:t xml:space="preserve">$repo</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4F6F8" w:color="auto" w:val="clear"/>
            <w:tcMar>
              <w:top w:type="dxa" w:w="100"/>
              <w:left w:type="dxa" w:w="160"/>
              <w:bottom w:type="dxa" w:w="100"/>
              <w:right w:type="dxa" w:w="160"/>
            </w:tcMar>
          </w:tcPr>
          <w:p>
            <w:pPr>
              <w:spacing w:after="0"/>
            </w:pPr>
            <w:r>
              <w:rPr>
                <w:rFonts w:ascii="Consolas" w:cs="Consolas" w:eastAsia="Consolas" w:hAnsi="Consolas"/>
                <w:sz w:val="16"/>
                <w:szCs w:val="16"/>
              </w:rPr>
              <w:t xml:space="preserve">node "JAY DEMO v2\build\build-docx.mjs"</w:t>
            </w:r>
          </w:p>
          <w:p>
            <w:pPr>
              <w:spacing w:after="0"/>
            </w:pPr>
            <w:r>
              <w:rPr>
                <w:rFonts w:ascii="Consolas" w:cs="Consolas" w:eastAsia="Consolas" w:hAnsi="Consolas"/>
                <w:sz w:val="16"/>
                <w:szCs w:val="16"/>
              </w:rPr>
              <w:t xml:space="preserve">$env:PYTHONUTF8 = '1'</w:t>
            </w:r>
          </w:p>
          <w:p>
            <w:pPr>
              <w:spacing w:after="0"/>
            </w:pPr>
            <w:r>
              <w:rPr>
                <w:rFonts w:ascii="Consolas" w:cs="Consolas" w:eastAsia="Consolas" w:hAnsi="Consolas"/>
                <w:sz w:val="16"/>
                <w:szCs w:val="16"/>
              </w:rPr>
              <w:t xml:space="preserve">python "$env:USERPROFILE\.copilot\skills\docx\scripts\office\validate.py" "JAY DEMO v2\IMH-Option2-Dry-Run-and-Workflow.docx"</w:t>
            </w:r>
          </w:p>
        </w:tc>
      </w:tr>
    </w:tbl>
    <w:p>
      <w:pPr>
        <w:spacing w:before="0" w:after="0" w:line="160"/>
      </w:pPr>
    </w:p>
    <w:p>
      <w:pPr>
        <w:spacing w:after="120"/>
      </w:pPr>
      <w:r>
        <w:t xml:space="preserve">To change the text, edit </w:t>
      </w:r>
      <w:r>
        <w:rPr>
          <w:rFonts w:ascii="Consolas" w:cs="Consolas" w:eastAsia="Consolas" w:hAnsi="Consolas"/>
          <w:sz w:val="20"/>
          <w:szCs w:val="20"/>
        </w:rPr>
        <w:t xml:space="preserve">JAY DEMO v2\build\content\*.md</w:t>
      </w:r>
      <w:r>
        <w:t xml:space="preserve">. Every PNG in </w:t>
      </w:r>
      <w:r>
        <w:rPr>
          <w:rFonts w:ascii="Consolas" w:cs="Consolas" w:eastAsia="Consolas" w:hAnsi="Consolas"/>
          <w:sz w:val="20"/>
          <w:szCs w:val="20"/>
        </w:rPr>
        <w:t xml:space="preserve">JAY DEMO v2\images\evidence\</w:t>
      </w:r>
      <w:r>
        <w:t xml:space="preserve"> is added to section 7.8.</w:t>
      </w:r>
    </w:p>
    <w:p>
      <w:pPr>
        <w:pStyle w:val="Heading1"/>
        <w:pageBreakBefore/>
      </w:pPr>
      <w:bookmarkStart w:name="appe" w:id="18"/>
      <w:r>
        <w:t xml:space="preserve">Appendix E. File index</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blHeader/>
        </w:trPr>
        <w:tc>
          <w:tcPr>
            <w:tcW w:type="dxa" w:w="420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File</w:t>
            </w:r>
          </w:p>
        </w:tc>
        <w:tc>
          <w:tcPr>
            <w:tcW w:type="dxa" w:w="5160"/>
            <w:tcBorders>
              <w:top w:val="single" w:color="CBD5E1" w:sz="4"/>
              <w:left w:val="single" w:color="CBD5E1" w:sz="4"/>
              <w:bottom w:val="single" w:color="CBD5E1" w:sz="4"/>
              <w:right w:val="single" w:color="CBD5E1" w:sz="4"/>
            </w:tcBorders>
            <w:shd w:fill="EAF1F8" w:color="auto" w:val="clear"/>
            <w:tcMar>
              <w:top w:type="dxa" w:w="60"/>
              <w:left w:type="dxa" w:w="100"/>
              <w:bottom w:type="dxa" w:w="60"/>
              <w:right w:type="dxa" w:w="100"/>
            </w:tcMar>
          </w:tcPr>
          <w:p>
            <w:pPr>
              <w:spacing w:after="40"/>
            </w:pPr>
            <w:r>
              <w:rPr>
                <w:b/>
                <w:bCs/>
                <w:sz w:val="19"/>
                <w:szCs w:val="19"/>
              </w:rPr>
              <w:t xml:space="preserve">Use</w:t>
            </w:r>
          </w:p>
        </w:tc>
      </w:tr>
      <w:tr>
        <w:trPr>
          <w:cantSplit/>
          <w:tblHeader w:val="false"/>
        </w:trPr>
        <w:tc>
          <w:tcPr>
            <w:tcW w:type="dxa" w:w="4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JAY DEMO v2\dry-run-agent.md</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The dry-run playbook: a new chat reads it and coaches Jay step by step</w:t>
            </w:r>
          </w:p>
        </w:tc>
      </w:tr>
      <w:tr>
        <w:trPr>
          <w:cantSplit/>
          <w:tblHeader w:val="false"/>
        </w:trPr>
        <w:tc>
          <w:tcPr>
            <w:tcW w:type="dxa" w:w="4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JAY DEMO v2\IMH-Option2-Dry-Run-and-Workflow.docx</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This document: flight reading and in-room fallback</w:t>
            </w:r>
          </w:p>
        </w:tc>
      </w:tr>
      <w:tr>
        <w:trPr>
          <w:cantSplit/>
          <w:tblHeader w:val="false"/>
        </w:trPr>
        <w:tc>
          <w:tcPr>
            <w:tcW w:type="dxa" w:w="4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JAY DEMO v2\build\build-docx.mjs</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Builds this document</w:t>
            </w:r>
          </w:p>
        </w:tc>
      </w:tr>
      <w:tr>
        <w:trPr>
          <w:cantSplit/>
          <w:tblHeader w:val="false"/>
        </w:trPr>
        <w:tc>
          <w:tcPr>
            <w:tcW w:type="dxa" w:w="4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JAY DEMO v2\build\content\*.md</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The text of this document, one file per section</w:t>
            </w:r>
          </w:p>
        </w:tc>
      </w:tr>
      <w:tr>
        <w:trPr>
          <w:cantSplit/>
          <w:tblHeader w:val="false"/>
        </w:trPr>
        <w:tc>
          <w:tcPr>
            <w:tcW w:type="dxa" w:w="4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JAY DEMO v2\images\01</w:t>
            </w:r>
            <w:r>
              <w:rPr>
                <w:sz w:val="19"/>
                <w:szCs w:val="19"/>
              </w:rPr>
              <w:t xml:space="preserve">–</w:t>
            </w:r>
            <w:r>
              <w:rPr>
                <w:rFonts w:ascii="Consolas" w:cs="Consolas" w:eastAsia="Consolas" w:hAnsi="Consolas"/>
                <w:sz w:val="17"/>
                <w:szCs w:val="17"/>
              </w:rPr>
              <w:t xml:space="preserve">19</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Diagram, slide and proof screenshots (05 and 06 removed: IMH Teams content)</w:t>
            </w:r>
          </w:p>
        </w:tc>
      </w:tr>
      <w:tr>
        <w:trPr>
          <w:cantSplit/>
          <w:tblHeader w:val="false"/>
        </w:trPr>
        <w:tc>
          <w:tcPr>
            <w:tcW w:type="dxa" w:w="4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JAY DEMO v2\images\evidence\</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Screenshots from the dry run</w:t>
            </w:r>
          </w:p>
        </w:tc>
      </w:tr>
      <w:tr>
        <w:trPr>
          <w:cantSplit/>
          <w:tblHeader w:val="false"/>
        </w:trPr>
        <w:tc>
          <w:tcPr>
            <w:tcW w:type="dxa" w:w="4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JAY DEMO v2\dry-run-log.md</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Step log written during the dry run</w:t>
            </w:r>
          </w:p>
        </w:tc>
      </w:tr>
      <w:tr>
        <w:trPr>
          <w:cantSplit/>
          <w:tblHeader w:val="false"/>
        </w:trPr>
        <w:tc>
          <w:tcPr>
            <w:tcW w:type="dxa" w:w="4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JAY DEMO v2\evidence\foundry-agents-before-cleanup.json</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Agent definitions before the Oct 14 cleanup</w:t>
            </w:r>
          </w:p>
        </w:tc>
      </w:tr>
      <w:tr>
        <w:trPr>
          <w:cantSplit/>
          <w:tblHeader w:val="false"/>
        </w:trPr>
        <w:tc>
          <w:tcPr>
            <w:tcW w:type="dxa" w:w="4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Jay DEMO\claude-imh-dbx-foundry-demo.md</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Full demo record (segments A–K, questions for IMH)</w:t>
            </w:r>
          </w:p>
        </w:tc>
      </w:tr>
      <w:tr>
        <w:trPr>
          <w:cantSplit/>
          <w:tblHeader w:val="false"/>
        </w:trPr>
        <w:tc>
          <w:tcPr>
            <w:tcW w:type="dxa" w:w="4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Jay DEMO\learn-tomorrow-must-should-build.md</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Yun mapping and learning route</w:t>
            </w:r>
          </w:p>
        </w:tc>
      </w:tr>
      <w:tr>
        <w:trPr>
          <w:cantSplit/>
          <w:tblHeader w:val="false"/>
        </w:trPr>
        <w:tc>
          <w:tcPr>
            <w:tcW w:type="dxa" w:w="4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Jay DEMO\IMH-thread-and-control-plane-context.md</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People and the IMH thread</w:t>
            </w:r>
          </w:p>
        </w:tc>
      </w:tr>
      <w:tr>
        <w:trPr>
          <w:cantSplit/>
          <w:tblHeader w:val="false"/>
        </w:trPr>
        <w:tc>
          <w:tcPr>
            <w:tcW w:type="dxa" w:w="4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Jay DEMO\evidence\brakekat-uc-proof\README.md</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Proof record, including the Oct 14 re-test</w:t>
            </w:r>
          </w:p>
        </w:tc>
      </w:tr>
      <w:tr>
        <w:trPr>
          <w:cantSplit/>
          <w:tblHeader w:val="false"/>
        </w:trPr>
        <w:tc>
          <w:tcPr>
            <w:tcW w:type="dxa" w:w="4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infra\uc-agent-gateway\</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IaC, policies, smoke client, agent script</w:t>
            </w:r>
          </w:p>
        </w:tc>
      </w:tr>
      <w:tr>
        <w:trPr>
          <w:cantSplit/>
          <w:tblHeader w:val="false"/>
        </w:trPr>
        <w:tc>
          <w:tcPr>
            <w:tcW w:type="dxa" w:w="4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rFonts w:ascii="Consolas" w:cs="Consolas" w:eastAsia="Consolas" w:hAnsi="Consolas"/>
                <w:sz w:val="17"/>
                <w:szCs w:val="17"/>
              </w:rPr>
              <w:t xml:space="preserve">JAY DEMO v2\resources\</w:t>
            </w:r>
          </w:p>
        </w:tc>
        <w:tc>
          <w:tcPr>
            <w:tcW w:type="dxa" w:w="51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40"/>
            </w:pPr>
            <w:r>
              <w:rPr>
                <w:sz w:val="19"/>
                <w:szCs w:val="19"/>
              </w:rPr>
              <w:t xml:space="preserve">Older Oct 13 copies; not the source of truth. One file holds plaintext credentials: move them to a vault</w:t>
            </w:r>
          </w:p>
        </w:tc>
      </w:tr>
    </w:tbl>
    <w:p>
      <w:pPr>
        <w:spacing w:before="0" w:after="0" w:line="160"/>
      </w:pP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IMH Option 2 dry run · synthetic data · BrakeKat demo tenant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rFonts w:ascii="Arial" w:cs="Arial" w:eastAsia="Arial" w:hAnsi="Arial"/>
      <w:b/>
      <w:bCs/>
      <w:color w:val="173753"/>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73753"/>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17375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3333412b33bab1d5e821f9a719d2c3ce03846ca0.png"/><Relationship Id="rId8" Type="http://schemas.openxmlformats.org/officeDocument/2006/relationships/image" Target="media/2d21e6988904de43f177723c60567bd2c0098b2e.png"/><Relationship Id="rId9" Type="http://schemas.openxmlformats.org/officeDocument/2006/relationships/image" Target="media/3a7df3f44f08249f5eb8a2b4f01549ba9278a8e7.png"/><Relationship Id="rId10" Type="http://schemas.openxmlformats.org/officeDocument/2006/relationships/image" Target="media/9e4ae75b4159c72221b48178c3bcd572ea8345e0.png"/><Relationship Id="rId11" Type="http://schemas.openxmlformats.org/officeDocument/2006/relationships/image" Target="media/0860808c3291c049d6b679920e26b710026b2564.png"/><Relationship Id="rId12" Type="http://schemas.openxmlformats.org/officeDocument/2006/relationships/image" Target="media/b08b954a372bdec3e918e7cc4d0acee29fa3ba11.png"/><Relationship Id="rId13" Type="http://schemas.openxmlformats.org/officeDocument/2006/relationships/image" Target="media/de6d3f8ded2e1ce105c764c484ec3882e7512c4c.png"/><Relationship Id="rId14" Type="http://schemas.openxmlformats.org/officeDocument/2006/relationships/image" Target="media/7d3c4d3356af7112c4c40ac58fdff6d3bd2d3f6b.png"/><Relationship Id="rId15" Type="http://schemas.openxmlformats.org/officeDocument/2006/relationships/image" Target="media/3f957beac2d266a12493fb40b8d768de2120e4b4.png"/><Relationship Id="rId16" Type="http://schemas.openxmlformats.org/officeDocument/2006/relationships/image" Target="media/cadca6a6238d916cc3a7257c2278d38e0ee3aefd.png"/><Relationship Id="rId17" Type="http://schemas.openxmlformats.org/officeDocument/2006/relationships/image" Target="media/49f39fcb0ac10ee53b596b75bfc090bd57eb1c2e.png"/><Relationship Id="rId18" Type="http://schemas.openxmlformats.org/officeDocument/2006/relationships/image" Target="media/2793ff514d592cd13a436c3130f235169b3ddb88.png"/><Relationship Id="rId19" Type="http://schemas.openxmlformats.org/officeDocument/2006/relationships/image" Target="media/b4ce14a28f86365a752a51752843c0860f4010a8.png"/><Relationship Id="rId20" Type="http://schemas.openxmlformats.org/officeDocument/2006/relationships/image" Target="media/8f5402b87b60bb808a1925c31dd15b88e1ade210.png"/><Relationship Id="rId21" Type="http://schemas.openxmlformats.org/officeDocument/2006/relationships/image" Target="media/a397b8e0bc80023982dbfc801f9a6de90c1a776a.png"/><Relationship Id="rId22" Type="http://schemas.openxmlformats.org/officeDocument/2006/relationships/image" Target="media/2a9cf4a5fd34a09708df061df7e4f60cb6cfbd38.png"/><Relationship Id="rId23" Type="http://schemas.openxmlformats.org/officeDocument/2006/relationships/image" Target="media/2edf3f73406626392b8a28f13c1bf666dcb2b4e7.png"/><Relationship Id="rId2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IMH onsite: Option 2 dry run and end-to-end workflow</dc:title>
  <dc:creator>Jay Padhya</dc:creator>
  <dc:description>Unity Catalog functions + MCP + API Management. Synthetic data, BrakeKat demo tenant.</dc:description>
  <cp:lastModifiedBy>Un-named</cp:lastModifiedBy>
  <cp:revision>1</cp:revision>
  <dcterms:created xsi:type="dcterms:W3CDTF">2026-10-14T19:39:49.945Z</dcterms:created>
  <dcterms:modified xsi:type="dcterms:W3CDTF">2026-10-14T19:39:49.946Z</dcterms:modified>
</cp:coreProperties>
</file>

<file path=docProps/custom.xml><?xml version="1.0" encoding="utf-8"?>
<Properties xmlns="http://schemas.openxmlformats.org/officeDocument/2006/custom-properties" xmlns:vt="http://schemas.openxmlformats.org/officeDocument/2006/docPropsVTypes"/>
</file>