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1397" w14:textId="77777777" w:rsidR="004E0C07" w:rsidRPr="004E0C07" w:rsidRDefault="004E0C07" w:rsidP="004E0C07">
      <w:pPr>
        <w:rPr>
          <w:b/>
          <w:bCs/>
        </w:rPr>
      </w:pPr>
      <w:r w:rsidRPr="004E0C07">
        <w:rPr>
          <w:b/>
          <w:bCs/>
        </w:rPr>
        <w:t>Scope and Priorities</w:t>
      </w:r>
    </w:p>
    <w:p w14:paraId="67194AEA" w14:textId="77777777" w:rsidR="004E0C07" w:rsidRPr="004E0C07" w:rsidRDefault="004E0C07" w:rsidP="004E0C07">
      <w:pPr>
        <w:numPr>
          <w:ilvl w:val="0"/>
          <w:numId w:val="2"/>
        </w:numPr>
      </w:pPr>
      <w:r w:rsidRPr="004E0C07">
        <w:t>Connect MSFT Agents to DB tools (Genie One MCP, Genie Agents, UC functions, etc.)</w:t>
      </w:r>
    </w:p>
    <w:p w14:paraId="505BE2A7" w14:textId="77777777" w:rsidR="004E0C07" w:rsidRDefault="004E0C07" w:rsidP="004E0C07">
      <w:pPr>
        <w:ind w:left="720"/>
      </w:pPr>
      <w:r w:rsidRPr="004E0C07">
        <w:t>Connect Databricks agents with WorkIQ, Microsoft Graph, and other Microsoft MCP services in both directions.</w:t>
      </w:r>
    </w:p>
    <w:p w14:paraId="3AA08AB8" w14:textId="77777777" w:rsidR="004E0C07" w:rsidRDefault="004E0C07" w:rsidP="004E0C07">
      <w:pPr>
        <w:ind w:left="720"/>
      </w:pPr>
    </w:p>
    <w:p w14:paraId="79F561F6" w14:textId="77777777" w:rsidR="004E0C07" w:rsidRPr="004E0C07" w:rsidRDefault="004E0C07" w:rsidP="004E0C07">
      <w:pPr>
        <w:ind w:left="720"/>
      </w:pPr>
    </w:p>
    <w:p w14:paraId="13467B64" w14:textId="77777777" w:rsidR="004E0C07" w:rsidRDefault="004E0C07" w:rsidP="004E0C07">
      <w:pPr>
        <w:pStyle w:val="ListParagraph"/>
        <w:numPr>
          <w:ilvl w:val="0"/>
          <w:numId w:val="2"/>
        </w:numPr>
        <w:spacing w:after="0" w:line="240" w:lineRule="auto"/>
        <w:rPr>
          <w:rFonts w:ascii="Times New Roman" w:eastAsia="Times New Roman" w:hAnsi="Times New Roman" w:cs="Times New Roman"/>
          <w:kern w:val="0"/>
          <w14:ligatures w14:val="none"/>
        </w:rPr>
      </w:pPr>
      <w:r w:rsidRPr="004E0C07">
        <w:rPr>
          <w:rFonts w:ascii="Times New Roman" w:eastAsia="Times New Roman" w:hAnsi="Times New Roman" w:cs="Times New Roman"/>
          <w:kern w:val="0"/>
          <w14:ligatures w14:val="none"/>
        </w:rPr>
        <w:t>I think the open items listed on this would be good items to prep for and work through</w:t>
      </w:r>
      <w:r>
        <w:rPr>
          <w:rFonts w:ascii="Times New Roman" w:eastAsia="Times New Roman" w:hAnsi="Times New Roman" w:cs="Times New Roman"/>
          <w:kern w:val="0"/>
          <w14:ligatures w14:val="none"/>
        </w:rPr>
        <w:t xml:space="preserve"> – architecture diagram</w:t>
      </w:r>
    </w:p>
    <w:p w14:paraId="2184038A" w14:textId="0CE87F7B" w:rsidR="004E0C07" w:rsidRPr="004E0C07" w:rsidRDefault="004E0C07" w:rsidP="004E0C07">
      <w:pPr>
        <w:pStyle w:val="ListParagraph"/>
        <w:spacing w:after="0" w:line="240" w:lineRule="auto"/>
        <w:rPr>
          <w:rFonts w:ascii="Times New Roman" w:eastAsia="Times New Roman" w:hAnsi="Times New Roman" w:cs="Times New Roman"/>
          <w:kern w:val="0"/>
          <w14:ligatures w14:val="none"/>
        </w:rPr>
      </w:pPr>
      <w:r w:rsidRPr="004E0C07">
        <w:rPr>
          <w:noProof/>
        </w:rPr>
        <w:drawing>
          <wp:inline distT="0" distB="0" distL="0" distR="0" wp14:anchorId="61B61657" wp14:editId="585E5C58">
            <wp:extent cx="6124310" cy="4336415"/>
            <wp:effectExtent l="0" t="0" r="0" b="6985"/>
            <wp:docPr id="1951082310" name="Picture 1" descr="The diagram illustrates a simplified network architecture for Azure Foundry and Databricks, detailing the various components and their interactions, including public and private endpoints, APIM, Databricks, and various agent services, as well as network configurations like VNet peering and security measures such as WAF and DDoS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2310" name="Picture 1" descr="The diagram illustrates a simplified network architecture for Azure Foundry and Databricks, detailing the various components and their interactions, including public and private endpoints, APIM, Databricks, and various agent services, as well as network configurations like VNet peering and security measures such as WAF and DDoS protec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0634" cy="4340893"/>
                    </a:xfrm>
                    <a:prstGeom prst="rect">
                      <a:avLst/>
                    </a:prstGeom>
                    <a:noFill/>
                    <a:ln>
                      <a:noFill/>
                    </a:ln>
                  </pic:spPr>
                </pic:pic>
              </a:graphicData>
            </a:graphic>
          </wp:inline>
        </w:drawing>
      </w:r>
    </w:p>
    <w:p w14:paraId="079E9CA3" w14:textId="4F18243F" w:rsidR="00D37710" w:rsidRDefault="004E0C07">
      <w:r w:rsidRPr="004E0C07">
        <w:lastRenderedPageBreak/>
        <w:drawing>
          <wp:inline distT="0" distB="0" distL="0" distR="0" wp14:anchorId="6C335283" wp14:editId="3935FF0A">
            <wp:extent cx="5127166" cy="3162300"/>
            <wp:effectExtent l="0" t="0" r="0" b="0"/>
            <wp:docPr id="935124441" name="Picture 1" descr="The image contains a chat history where users discuss the integration of Databricks data into Azure agents through APIM, suggesting a hands-on session to explore the process and tools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4441" name="Picture 1" descr="The image contains a chat history where users discuss the integration of Databricks data into Azure agents through APIM, suggesting a hands-on session to explore the process and tools involved."/>
                    <pic:cNvPicPr/>
                  </pic:nvPicPr>
                  <pic:blipFill>
                    <a:blip r:embed="rId6"/>
                    <a:stretch>
                      <a:fillRect/>
                    </a:stretch>
                  </pic:blipFill>
                  <pic:spPr>
                    <a:xfrm>
                      <a:off x="0" y="0"/>
                      <a:ext cx="5129482" cy="3163728"/>
                    </a:xfrm>
                    <a:prstGeom prst="rect">
                      <a:avLst/>
                    </a:prstGeom>
                  </pic:spPr>
                </pic:pic>
              </a:graphicData>
            </a:graphic>
          </wp:inline>
        </w:drawing>
      </w:r>
    </w:p>
    <w:p w14:paraId="4223622B" w14:textId="6A31285D" w:rsidR="004E0C07" w:rsidRDefault="004E0C07">
      <w:r>
        <w:t xml:space="preserve">Chris mentioned -- </w:t>
      </w:r>
      <w:r w:rsidRPr="004E0C07">
        <w:t xml:space="preserve">Tony Sargent on Thursday there is a call to discuss getting databricks data into agents running in azure through APIM, MCP based calls to Databricks apis. I wanted to give a heads up on the ask and to see if you need any assistance with concepts, knowledge, terraform to make this a productive "hands-on" working session on Thursday? </w:t>
      </w:r>
    </w:p>
    <w:p w14:paraId="754F1DA1" w14:textId="77777777" w:rsidR="004E0C07" w:rsidRDefault="004E0C07">
      <w:r>
        <w:t xml:space="preserve">Mark -- </w:t>
      </w:r>
      <w:r w:rsidRPr="004E0C07">
        <w:t xml:space="preserve">It's not specific to any one project, but Ventures is probably the one to highlight the DB MCP tool need from MSFT agents. We have a handful of others that can also benefit </w:t>
      </w:r>
      <w:r>
        <w:t>f</w:t>
      </w:r>
      <w:r w:rsidRPr="004E0C07">
        <w:t>rom MSFT MCP tools being made available to DB agents</w:t>
      </w:r>
    </w:p>
    <w:p w14:paraId="7A1F8921" w14:textId="1A02B7BA" w:rsidR="004E0C07" w:rsidRDefault="004E0C07">
      <w:r w:rsidRPr="004E0C07">
        <w:lastRenderedPageBreak/>
        <w:drawing>
          <wp:inline distT="0" distB="0" distL="0" distR="0" wp14:anchorId="007DDC8D" wp14:editId="5FE0C530">
            <wp:extent cx="5943600" cy="4367530"/>
            <wp:effectExtent l="0" t="0" r="0" b="0"/>
            <wp:docPr id="419087090" name="Picture 1" descr="A discussion among team members about integrating Microsoft's Data Catalog (MCP) tools into various projects for enhanced data gover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7090" name="Picture 1" descr="A discussion among team members about integrating Microsoft's Data Catalog (MCP) tools into various projects for enhanced data governance.&#10;&#10;AI-generated content may be incorrect."/>
                    <pic:cNvPicPr/>
                  </pic:nvPicPr>
                  <pic:blipFill>
                    <a:blip r:embed="rId7"/>
                    <a:stretch>
                      <a:fillRect/>
                    </a:stretch>
                  </pic:blipFill>
                  <pic:spPr>
                    <a:xfrm>
                      <a:off x="0" y="0"/>
                      <a:ext cx="5943600" cy="4367530"/>
                    </a:xfrm>
                    <a:prstGeom prst="rect">
                      <a:avLst/>
                    </a:prstGeom>
                  </pic:spPr>
                </pic:pic>
              </a:graphicData>
            </a:graphic>
          </wp:inline>
        </w:drawing>
      </w:r>
    </w:p>
    <w:p w14:paraId="0FB8333F" w14:textId="77777777" w:rsidR="004E0C07" w:rsidRDefault="004E0C07"/>
    <w:sectPr w:rsidR="004E0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A7A"/>
    <w:multiLevelType w:val="multilevel"/>
    <w:tmpl w:val="54FA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30B92"/>
    <w:multiLevelType w:val="multilevel"/>
    <w:tmpl w:val="38EA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997639">
    <w:abstractNumId w:val="0"/>
  </w:num>
  <w:num w:numId="2" w16cid:durableId="181522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2E"/>
    <w:rsid w:val="000A6BB7"/>
    <w:rsid w:val="004E0C07"/>
    <w:rsid w:val="0064540C"/>
    <w:rsid w:val="00D37710"/>
    <w:rsid w:val="00EB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FCB5"/>
  <w15:chartTrackingRefBased/>
  <w15:docId w15:val="{C03FD82B-27B5-4522-B236-2C9CFCFB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52E"/>
    <w:rPr>
      <w:rFonts w:eastAsiaTheme="majorEastAsia" w:cstheme="majorBidi"/>
      <w:color w:val="272727" w:themeColor="text1" w:themeTint="D8"/>
    </w:rPr>
  </w:style>
  <w:style w:type="paragraph" w:styleId="Title">
    <w:name w:val="Title"/>
    <w:basedOn w:val="Normal"/>
    <w:next w:val="Normal"/>
    <w:link w:val="TitleChar"/>
    <w:uiPriority w:val="10"/>
    <w:qFormat/>
    <w:rsid w:val="00EB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52E"/>
    <w:pPr>
      <w:spacing w:before="160"/>
      <w:jc w:val="center"/>
    </w:pPr>
    <w:rPr>
      <w:i/>
      <w:iCs/>
      <w:color w:val="404040" w:themeColor="text1" w:themeTint="BF"/>
    </w:rPr>
  </w:style>
  <w:style w:type="character" w:customStyle="1" w:styleId="QuoteChar">
    <w:name w:val="Quote Char"/>
    <w:basedOn w:val="DefaultParagraphFont"/>
    <w:link w:val="Quote"/>
    <w:uiPriority w:val="29"/>
    <w:rsid w:val="00EB752E"/>
    <w:rPr>
      <w:i/>
      <w:iCs/>
      <w:color w:val="404040" w:themeColor="text1" w:themeTint="BF"/>
    </w:rPr>
  </w:style>
  <w:style w:type="paragraph" w:styleId="ListParagraph">
    <w:name w:val="List Paragraph"/>
    <w:basedOn w:val="Normal"/>
    <w:uiPriority w:val="34"/>
    <w:qFormat/>
    <w:rsid w:val="00EB752E"/>
    <w:pPr>
      <w:ind w:left="720"/>
      <w:contextualSpacing/>
    </w:pPr>
  </w:style>
  <w:style w:type="character" w:styleId="IntenseEmphasis">
    <w:name w:val="Intense Emphasis"/>
    <w:basedOn w:val="DefaultParagraphFont"/>
    <w:uiPriority w:val="21"/>
    <w:qFormat/>
    <w:rsid w:val="00EB752E"/>
    <w:rPr>
      <w:i/>
      <w:iCs/>
      <w:color w:val="0F4761" w:themeColor="accent1" w:themeShade="BF"/>
    </w:rPr>
  </w:style>
  <w:style w:type="paragraph" w:styleId="IntenseQuote">
    <w:name w:val="Intense Quote"/>
    <w:basedOn w:val="Normal"/>
    <w:next w:val="Normal"/>
    <w:link w:val="IntenseQuoteChar"/>
    <w:uiPriority w:val="30"/>
    <w:qFormat/>
    <w:rsid w:val="00EB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52E"/>
    <w:rPr>
      <w:i/>
      <w:iCs/>
      <w:color w:val="0F4761" w:themeColor="accent1" w:themeShade="BF"/>
    </w:rPr>
  </w:style>
  <w:style w:type="character" w:styleId="IntenseReference">
    <w:name w:val="Intense Reference"/>
    <w:basedOn w:val="DefaultParagraphFont"/>
    <w:uiPriority w:val="32"/>
    <w:qFormat/>
    <w:rsid w:val="00EB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Padhya</dc:creator>
  <cp:keywords/>
  <dc:description/>
  <cp:lastModifiedBy>Jay Padhya</cp:lastModifiedBy>
  <cp:revision>2</cp:revision>
  <dcterms:created xsi:type="dcterms:W3CDTF">2026-10-13T16:21:00Z</dcterms:created>
  <dcterms:modified xsi:type="dcterms:W3CDTF">2026-10-13T16:29:00Z</dcterms:modified>
</cp:coreProperties>
</file>