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539A" w14:textId="16678E3F" w:rsidR="00D37710" w:rsidRDefault="00753170">
      <w:r w:rsidRPr="00753170">
        <w:rPr>
          <w:noProof/>
        </w:rPr>
        <w:drawing>
          <wp:inline distT="0" distB="0" distL="0" distR="0" wp14:anchorId="1DC8BC76" wp14:editId="106ECFA8">
            <wp:extent cx="5943600" cy="5844540"/>
            <wp:effectExtent l="0" t="0" r="0" b="3810"/>
            <wp:docPr id="1378952862" name="Picture 1" descr="The image contains a chat transcript with various participants discussing a meeting on October 15th, a request for information on preparing Azure Databricks for external data access, and a note about enabling external data access for 365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52862" name="Picture 1" descr="The image contains a chat transcript with various participants discussing a meeting on October 15th, a request for information on preparing Azure Databricks for external data access, and a note about enabling external data access for 365 days.&#10;&#10;AI-generated content may be incorrect."/>
                    <pic:cNvPicPr/>
                  </pic:nvPicPr>
                  <pic:blipFill>
                    <a:blip r:embed="rId4"/>
                    <a:stretch>
                      <a:fillRect/>
                    </a:stretch>
                  </pic:blipFill>
                  <pic:spPr>
                    <a:xfrm>
                      <a:off x="0" y="0"/>
                      <a:ext cx="5943600" cy="5844540"/>
                    </a:xfrm>
                    <a:prstGeom prst="rect">
                      <a:avLst/>
                    </a:prstGeom>
                  </pic:spPr>
                </pic:pic>
              </a:graphicData>
            </a:graphic>
          </wp:inline>
        </w:drawing>
      </w:r>
    </w:p>
    <w:p w14:paraId="3E049341" w14:textId="73F9D207" w:rsidR="00753170" w:rsidRDefault="00753170">
      <w:r w:rsidRPr="00753170">
        <w:rPr>
          <w:noProof/>
        </w:rPr>
        <w:drawing>
          <wp:inline distT="0" distB="0" distL="0" distR="0" wp14:anchorId="51FB41FD" wp14:editId="0C6D4BEE">
            <wp:extent cx="5943600" cy="1924050"/>
            <wp:effectExtent l="0" t="0" r="0" b="0"/>
            <wp:docPr id="1997420221" name="Picture 1" descr="The image contains a chat transcript discussing technical preparations for a meeting, specifically focusing on setting up configurations for Azure, CloudOps, and Unity Cata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20221" name="Picture 1" descr="The image contains a chat transcript discussing technical preparations for a meeting, specifically focusing on setting up configurations for Azure, CloudOps, and Unity Catalog.&#10;&#10;AI-generated content may be incorrect."/>
                    <pic:cNvPicPr/>
                  </pic:nvPicPr>
                  <pic:blipFill>
                    <a:blip r:embed="rId5"/>
                    <a:stretch>
                      <a:fillRect/>
                    </a:stretch>
                  </pic:blipFill>
                  <pic:spPr>
                    <a:xfrm>
                      <a:off x="0" y="0"/>
                      <a:ext cx="5943600" cy="1924050"/>
                    </a:xfrm>
                    <a:prstGeom prst="rect">
                      <a:avLst/>
                    </a:prstGeom>
                  </pic:spPr>
                </pic:pic>
              </a:graphicData>
            </a:graphic>
          </wp:inline>
        </w:drawing>
      </w:r>
    </w:p>
    <w:p w14:paraId="114F4564" w14:textId="606C7881" w:rsidR="00753170" w:rsidRDefault="00753170">
      <w:r w:rsidRPr="00753170">
        <w:rPr>
          <w:noProof/>
        </w:rPr>
        <w:lastRenderedPageBreak/>
        <w:drawing>
          <wp:inline distT="0" distB="0" distL="0" distR="0" wp14:anchorId="3C57CFEB" wp14:editId="305402E6">
            <wp:extent cx="5943600" cy="3716020"/>
            <wp:effectExtent l="0" t="0" r="0" b="0"/>
            <wp:docPr id="2138371030" name="Picture 1" descr="The diagram illustrates a network of services and technologies, including CosmosDB, Caller, APIM, AKS, SQLDB, UMI, and Agent 365, connected through various links, suggesting a system architecture or workflow involving thes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1030" name="Picture 1" descr="The diagram illustrates a network of services and technologies, including CosmosDB, Caller, APIM, AKS, SQLDB, UMI, and Agent 365, connected through various links, suggesting a system architecture or workflow involving these components.&#10;&#10;AI-generated content may be incorrect."/>
                    <pic:cNvPicPr/>
                  </pic:nvPicPr>
                  <pic:blipFill>
                    <a:blip r:embed="rId6"/>
                    <a:stretch>
                      <a:fillRect/>
                    </a:stretch>
                  </pic:blipFill>
                  <pic:spPr>
                    <a:xfrm>
                      <a:off x="0" y="0"/>
                      <a:ext cx="5943600" cy="3716020"/>
                    </a:xfrm>
                    <a:prstGeom prst="rect">
                      <a:avLst/>
                    </a:prstGeom>
                  </pic:spPr>
                </pic:pic>
              </a:graphicData>
            </a:graphic>
          </wp:inline>
        </w:drawing>
      </w:r>
    </w:p>
    <w:p w14:paraId="74636EA6" w14:textId="32157254" w:rsidR="00753170" w:rsidRDefault="00753170">
      <w:r w:rsidRPr="00753170">
        <w:rPr>
          <w:noProof/>
        </w:rPr>
        <w:drawing>
          <wp:inline distT="0" distB="0" distL="0" distR="0" wp14:anchorId="7BCFD914" wp14:editId="775CB013">
            <wp:extent cx="5943600" cy="2908935"/>
            <wp:effectExtent l="0" t="0" r="0" b="5715"/>
            <wp:docPr id="1894567365" name="Picture 1" descr="The image illustrates a visual representation of the Azure Agents Control Plane, detailing various components such as Azure APIs, Kubernetes Services, and monitoring tools, along with different types of agents and their roles in the infra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7365" name="Picture 1" descr="The image illustrates a visual representation of the Azure Agents Control Plane, detailing various components such as Azure APIs, Kubernetes Services, and monitoring tools, along with different types of agents and their roles in the infrastructure.&#10;&#10;AI-generated content may be incorrect."/>
                    <pic:cNvPicPr/>
                  </pic:nvPicPr>
                  <pic:blipFill>
                    <a:blip r:embed="rId7"/>
                    <a:stretch>
                      <a:fillRect/>
                    </a:stretch>
                  </pic:blipFill>
                  <pic:spPr>
                    <a:xfrm>
                      <a:off x="0" y="0"/>
                      <a:ext cx="5943600" cy="2908935"/>
                    </a:xfrm>
                    <a:prstGeom prst="rect">
                      <a:avLst/>
                    </a:prstGeom>
                  </pic:spPr>
                </pic:pic>
              </a:graphicData>
            </a:graphic>
          </wp:inline>
        </w:drawing>
      </w:r>
    </w:p>
    <w:p w14:paraId="3FF2A03A" w14:textId="5C1A9E11" w:rsidR="00753170" w:rsidRDefault="00753170">
      <w:r w:rsidRPr="00753170">
        <w:rPr>
          <w:noProof/>
        </w:rPr>
        <w:lastRenderedPageBreak/>
        <w:drawing>
          <wp:inline distT="0" distB="0" distL="0" distR="0" wp14:anchorId="042EE066" wp14:editId="0E485EA7">
            <wp:extent cx="5943600" cy="3197860"/>
            <wp:effectExtent l="0" t="0" r="0" b="2540"/>
            <wp:docPr id="1476890556" name="Picture 1" descr="The image displays a Microsoft Azure portal interface, specifically an agent's permissions and roles management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0556" name="Picture 1" descr="The image displays a Microsoft Azure portal interface, specifically an agent's permissions and roles management page.&#10;&#10;AI-generated content may be incorrect."/>
                    <pic:cNvPicPr/>
                  </pic:nvPicPr>
                  <pic:blipFill>
                    <a:blip r:embed="rId8"/>
                    <a:stretch>
                      <a:fillRect/>
                    </a:stretch>
                  </pic:blipFill>
                  <pic:spPr>
                    <a:xfrm>
                      <a:off x="0" y="0"/>
                      <a:ext cx="5943600" cy="3197860"/>
                    </a:xfrm>
                    <a:prstGeom prst="rect">
                      <a:avLst/>
                    </a:prstGeom>
                  </pic:spPr>
                </pic:pic>
              </a:graphicData>
            </a:graphic>
          </wp:inline>
        </w:drawing>
      </w:r>
    </w:p>
    <w:p w14:paraId="57B49BF3" w14:textId="4E0CCEE4" w:rsidR="00753170" w:rsidRDefault="00753170">
      <w:r w:rsidRPr="00753170">
        <w:rPr>
          <w:noProof/>
        </w:rPr>
        <w:drawing>
          <wp:inline distT="0" distB="0" distL="0" distR="0" wp14:anchorId="5C69E3F5" wp14:editId="30B86619">
            <wp:extent cx="5943600" cy="4667885"/>
            <wp:effectExtent l="0" t="0" r="0" b="0"/>
            <wp:docPr id="97587684" name="Picture 1" descr="The image contains a discussion thread among team members discussing strategic cross-team conversations, configurations for connecting Microsoft (MSFT) tools to Databricks, and sharing options for data and analytics, while also mentioning the need for approvals from various de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7684" name="Picture 1" descr="The image contains a discussion thread among team members discussing strategic cross-team conversations, configurations for connecting Microsoft (MSFT) tools to Databricks, and sharing options for data and analytics, while also mentioning the need for approvals from various departments.&#10;&#10;AI-generated content may be incorrect."/>
                    <pic:cNvPicPr/>
                  </pic:nvPicPr>
                  <pic:blipFill>
                    <a:blip r:embed="rId9"/>
                    <a:stretch>
                      <a:fillRect/>
                    </a:stretch>
                  </pic:blipFill>
                  <pic:spPr>
                    <a:xfrm>
                      <a:off x="0" y="0"/>
                      <a:ext cx="5943600" cy="4667885"/>
                    </a:xfrm>
                    <a:prstGeom prst="rect">
                      <a:avLst/>
                    </a:prstGeom>
                  </pic:spPr>
                </pic:pic>
              </a:graphicData>
            </a:graphic>
          </wp:inline>
        </w:drawing>
      </w:r>
    </w:p>
    <w:p w14:paraId="648FE0E5" w14:textId="4AA000B6" w:rsidR="00753170" w:rsidRDefault="00753170">
      <w:r>
        <w:lastRenderedPageBreak/>
        <w:t xml:space="preserve">Remember </w:t>
      </w:r>
    </w:p>
    <w:p w14:paraId="31B833FD" w14:textId="77777777" w:rsidR="00753170" w:rsidRPr="00753170" w:rsidRDefault="00753170" w:rsidP="00753170">
      <w:r w:rsidRPr="00753170">
        <w:t>Mark Nielsen yes, have been working with Brian's team and we've stood up the azure agents control plane with : APIM and AKS.</w:t>
      </w:r>
      <w:r w:rsidRPr="00753170">
        <w:br/>
        <w:t>APIM support MCP based protocol. The resources in Azure are backed by User Managed Identities and can be locked down in Agents 365 with an AI Kill switch:</w:t>
      </w:r>
      <w:r w:rsidRPr="00753170">
        <w:br/>
        <w:t>Agents 365 agent registry showing the Disable kill-switch control</w:t>
      </w:r>
      <w:r w:rsidRPr="00753170">
        <w:br/>
      </w:r>
      <w:hyperlink r:id="rId10" w:history="1">
        <w:r w:rsidRPr="00753170">
          <w:rPr>
            <w:rStyle w:val="Hyperlink"/>
          </w:rPr>
          <w:t>microsoft/azure-agents-control-plane</w:t>
        </w:r>
      </w:hyperlink>
    </w:p>
    <w:p w14:paraId="02AF461C" w14:textId="77777777" w:rsidR="00753170" w:rsidRPr="00753170" w:rsidRDefault="00753170" w:rsidP="00753170">
      <w:r w:rsidRPr="00753170">
        <w:t>to have an azure agents connect to databricks constructs we can follow a pattern like this: That would be great! When inviting Intermountain team members to attend this was one of the questions I got as feedback. If by chance we do get stuck where we determine that it does not make sense to enable External Data Access. I think we could pivot the team towards setting up other Unity Gateway/APIM/Foundry integrations. I've got a long list of things that would be worth building out a POC.</w:t>
      </w:r>
      <w:r w:rsidRPr="00753170">
        <w:br/>
      </w:r>
      <w:r w:rsidRPr="00753170">
        <w:rPr>
          <w:b/>
          <w:bCs/>
        </w:rPr>
        <w:t>Azure Agent → API Management → MCP Server → Unity Catalog Function → Databricks Tables</w:t>
      </w:r>
    </w:p>
    <w:p w14:paraId="19214171" w14:textId="77777777" w:rsidR="00753170" w:rsidRPr="00753170" w:rsidRDefault="00753170" w:rsidP="00753170">
      <w:r w:rsidRPr="00753170">
        <w:t>Hi there</w:t>
      </w:r>
    </w:p>
    <w:p w14:paraId="2BD85868" w14:textId="77777777" w:rsidR="00753170" w:rsidRPr="00753170" w:rsidRDefault="00753170" w:rsidP="00753170">
      <w:r w:rsidRPr="00753170">
        <w:t>Mark, Chris's proposed APIM/MCP → Unity Catalog function approach doesn't need the External Data Access setting when the function executes inside Databricks. It still needs an authorized identity, the appropriate UC function/data permissions, and network access.</w:t>
      </w:r>
    </w:p>
    <w:p w14:paraId="25C45BC9" w14:textId="77777777" w:rsidR="00753170" w:rsidRPr="00753170" w:rsidRDefault="00753170" w:rsidP="00753170">
      <w:r w:rsidRPr="00753170">
        <w:t>The Fabric Unity Catalog mirroring integration </w:t>
      </w:r>
      <w:r w:rsidRPr="00753170">
        <w:rPr>
          <w:b/>
          <w:bCs/>
        </w:rPr>
        <w:t>does require</w:t>
      </w:r>
      <w:r w:rsidRPr="00753170">
        <w:t> External Data Access on the metastore, plus explicit </w:t>
      </w:r>
      <w:r w:rsidRPr="00753170">
        <w:rPr>
          <w:b/>
          <w:bCs/>
        </w:rPr>
        <w:t>EXTERNAL USE SCHEMA</w:t>
      </w:r>
      <w:r w:rsidRPr="00753170">
        <w:t> and the normal read grants for the connection identity.</w:t>
      </w:r>
    </w:p>
    <w:p w14:paraId="7901E4DD" w14:textId="77777777" w:rsidR="00753170" w:rsidRPr="00753170" w:rsidRDefault="00753170" w:rsidP="00753170">
      <w:r w:rsidRPr="00753170">
        <w:t>There is also a separate governance decision with Fabric. UC policies and permissions don't automatically carry over, so we would need to configure access in Fabric as well. That needs to be part of the discussion given your goal of avoiding a second governance layer.</w:t>
      </w:r>
    </w:p>
    <w:p w14:paraId="58B5F0FD" w14:textId="77777777" w:rsidR="00753170" w:rsidRPr="00753170" w:rsidRDefault="00753170" w:rsidP="00753170">
      <w:r w:rsidRPr="00753170">
        <w:t>I'd keep these as two separate setup paths for Thursday and confirm which one we're configuring before changing the metastore setting.</w:t>
      </w:r>
    </w:p>
    <w:p w14:paraId="56EAF9BE" w14:textId="77777777" w:rsidR="00753170" w:rsidRPr="00753170" w:rsidRDefault="00753170" w:rsidP="00753170">
      <w:r w:rsidRPr="00753170">
        <w:t>Fabric prerequisites for EXTERNAL enablement:</w:t>
      </w:r>
      <w:r w:rsidRPr="00753170">
        <w:br/>
      </w:r>
      <w:hyperlink r:id="rId11" w:anchor="prerequisites" w:history="1">
        <w:r w:rsidRPr="00753170">
          <w:rPr>
            <w:rStyle w:val="Hyperlink"/>
          </w:rPr>
          <w:t>Microsoft Fabric Mirrored Catalog From Azure Databricks Tutorial - Microsoft Fabric | Microsoft Lear…</w:t>
        </w:r>
      </w:hyperlink>
    </w:p>
    <w:p w14:paraId="0F7BD414" w14:textId="77777777" w:rsidR="00753170" w:rsidRPr="00753170" w:rsidRDefault="00753170" w:rsidP="00753170">
      <w:r w:rsidRPr="00753170">
        <w:t>Go through image and chat here - are we covering our demo to include this ? once you say yes, then we can go back to training me</w:t>
      </w:r>
    </w:p>
    <w:p w14:paraId="23B43A8D" w14:textId="77777777" w:rsidR="00753170" w:rsidRDefault="00753170"/>
    <w:p w14:paraId="2CFCC2C1" w14:textId="0A595371" w:rsidR="002A0FD5" w:rsidRDefault="002A0FD5">
      <w:r>
        <w:lastRenderedPageBreak/>
        <w:t>--------- new chat ----</w:t>
      </w:r>
    </w:p>
    <w:p w14:paraId="5C14BDCC" w14:textId="5D737EF5" w:rsidR="002A0FD5" w:rsidRDefault="002A0FD5">
      <w:r w:rsidRPr="002A0FD5">
        <w:drawing>
          <wp:inline distT="0" distB="0" distL="0" distR="0" wp14:anchorId="32DA6E12" wp14:editId="6ED3B923">
            <wp:extent cx="5943600" cy="6774180"/>
            <wp:effectExtent l="0" t="0" r="0" b="7620"/>
            <wp:docPr id="482597966" name="Picture 1" descr="The image contains a discussion thread about integrating Databricks data into Azure agents using APIM, MCP, and Unity Catalog functions, with a focus on healthcare data and workfl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97966" name="Picture 1" descr="The image contains a discussion thread about integrating Databricks data into Azure agents using APIM, MCP, and Unity Catalog functions, with a focus on healthcare data and workflows.&#10;&#10;AI-generated content may be incorrect."/>
                    <pic:cNvPicPr/>
                  </pic:nvPicPr>
                  <pic:blipFill>
                    <a:blip r:embed="rId12"/>
                    <a:stretch>
                      <a:fillRect/>
                    </a:stretch>
                  </pic:blipFill>
                  <pic:spPr>
                    <a:xfrm>
                      <a:off x="0" y="0"/>
                      <a:ext cx="5943600" cy="6774180"/>
                    </a:xfrm>
                    <a:prstGeom prst="rect">
                      <a:avLst/>
                    </a:prstGeom>
                  </pic:spPr>
                </pic:pic>
              </a:graphicData>
            </a:graphic>
          </wp:inline>
        </w:drawing>
      </w:r>
    </w:p>
    <w:p w14:paraId="01236CB5" w14:textId="0020F71D" w:rsidR="002A0FD5" w:rsidRDefault="002A0FD5">
      <w:r w:rsidRPr="002A0FD5">
        <w:lastRenderedPageBreak/>
        <w:drawing>
          <wp:inline distT="0" distB="0" distL="0" distR="0" wp14:anchorId="0BB4D540" wp14:editId="6F6AE915">
            <wp:extent cx="5943600" cy="2042160"/>
            <wp:effectExtent l="0" t="0" r="0" b="0"/>
            <wp:docPr id="202885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3389" name=""/>
                    <pic:cNvPicPr/>
                  </pic:nvPicPr>
                  <pic:blipFill>
                    <a:blip r:embed="rId13"/>
                    <a:stretch>
                      <a:fillRect/>
                    </a:stretch>
                  </pic:blipFill>
                  <pic:spPr>
                    <a:xfrm>
                      <a:off x="0" y="0"/>
                      <a:ext cx="5943600" cy="2042160"/>
                    </a:xfrm>
                    <a:prstGeom prst="rect">
                      <a:avLst/>
                    </a:prstGeom>
                  </pic:spPr>
                </pic:pic>
              </a:graphicData>
            </a:graphic>
          </wp:inline>
        </w:drawing>
      </w:r>
    </w:p>
    <w:sectPr w:rsidR="002A0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70"/>
    <w:rsid w:val="000A6BB7"/>
    <w:rsid w:val="002A0FD5"/>
    <w:rsid w:val="00324549"/>
    <w:rsid w:val="00636CA0"/>
    <w:rsid w:val="00753170"/>
    <w:rsid w:val="00D37710"/>
    <w:rsid w:val="00F23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8F07"/>
  <w15:chartTrackingRefBased/>
  <w15:docId w15:val="{5AEB8188-A3B2-4295-96B6-D6F628A4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170"/>
    <w:rPr>
      <w:rFonts w:eastAsiaTheme="majorEastAsia" w:cstheme="majorBidi"/>
      <w:color w:val="272727" w:themeColor="text1" w:themeTint="D8"/>
    </w:rPr>
  </w:style>
  <w:style w:type="paragraph" w:styleId="Title">
    <w:name w:val="Title"/>
    <w:basedOn w:val="Normal"/>
    <w:next w:val="Normal"/>
    <w:link w:val="TitleChar"/>
    <w:uiPriority w:val="10"/>
    <w:qFormat/>
    <w:rsid w:val="00753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170"/>
    <w:pPr>
      <w:spacing w:before="160"/>
      <w:jc w:val="center"/>
    </w:pPr>
    <w:rPr>
      <w:i/>
      <w:iCs/>
      <w:color w:val="404040" w:themeColor="text1" w:themeTint="BF"/>
    </w:rPr>
  </w:style>
  <w:style w:type="character" w:customStyle="1" w:styleId="QuoteChar">
    <w:name w:val="Quote Char"/>
    <w:basedOn w:val="DefaultParagraphFont"/>
    <w:link w:val="Quote"/>
    <w:uiPriority w:val="29"/>
    <w:rsid w:val="00753170"/>
    <w:rPr>
      <w:i/>
      <w:iCs/>
      <w:color w:val="404040" w:themeColor="text1" w:themeTint="BF"/>
    </w:rPr>
  </w:style>
  <w:style w:type="paragraph" w:styleId="ListParagraph">
    <w:name w:val="List Paragraph"/>
    <w:basedOn w:val="Normal"/>
    <w:uiPriority w:val="34"/>
    <w:qFormat/>
    <w:rsid w:val="00753170"/>
    <w:pPr>
      <w:ind w:left="720"/>
      <w:contextualSpacing/>
    </w:pPr>
  </w:style>
  <w:style w:type="character" w:styleId="IntenseEmphasis">
    <w:name w:val="Intense Emphasis"/>
    <w:basedOn w:val="DefaultParagraphFont"/>
    <w:uiPriority w:val="21"/>
    <w:qFormat/>
    <w:rsid w:val="00753170"/>
    <w:rPr>
      <w:i/>
      <w:iCs/>
      <w:color w:val="0F4761" w:themeColor="accent1" w:themeShade="BF"/>
    </w:rPr>
  </w:style>
  <w:style w:type="paragraph" w:styleId="IntenseQuote">
    <w:name w:val="Intense Quote"/>
    <w:basedOn w:val="Normal"/>
    <w:next w:val="Normal"/>
    <w:link w:val="IntenseQuoteChar"/>
    <w:uiPriority w:val="30"/>
    <w:qFormat/>
    <w:rsid w:val="00753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170"/>
    <w:rPr>
      <w:i/>
      <w:iCs/>
      <w:color w:val="0F4761" w:themeColor="accent1" w:themeShade="BF"/>
    </w:rPr>
  </w:style>
  <w:style w:type="character" w:styleId="IntenseReference">
    <w:name w:val="Intense Reference"/>
    <w:basedOn w:val="DefaultParagraphFont"/>
    <w:uiPriority w:val="32"/>
    <w:qFormat/>
    <w:rsid w:val="00753170"/>
    <w:rPr>
      <w:b/>
      <w:bCs/>
      <w:smallCaps/>
      <w:color w:val="0F4761" w:themeColor="accent1" w:themeShade="BF"/>
      <w:spacing w:val="5"/>
    </w:rPr>
  </w:style>
  <w:style w:type="character" w:styleId="Hyperlink">
    <w:name w:val="Hyperlink"/>
    <w:basedOn w:val="DefaultParagraphFont"/>
    <w:uiPriority w:val="99"/>
    <w:unhideWhenUsed/>
    <w:rsid w:val="00753170"/>
    <w:rPr>
      <w:color w:val="467886" w:themeColor="hyperlink"/>
      <w:u w:val="single"/>
    </w:rPr>
  </w:style>
  <w:style w:type="character" w:styleId="UnresolvedMention">
    <w:name w:val="Unresolved Mention"/>
    <w:basedOn w:val="DefaultParagraphFont"/>
    <w:uiPriority w:val="99"/>
    <w:semiHidden/>
    <w:unhideWhenUsed/>
    <w:rsid w:val="00753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learn.microsoft.com/en-us/fabric/mirroring/azure-databricks-tutorial"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github.com/microsoft/azure-agents-control-plane"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6</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Padhya</dc:creator>
  <cp:keywords/>
  <dc:description/>
  <cp:lastModifiedBy>Jay Padhya</cp:lastModifiedBy>
  <cp:revision>2</cp:revision>
  <dcterms:created xsi:type="dcterms:W3CDTF">2026-10-12T14:45:00Z</dcterms:created>
  <dcterms:modified xsi:type="dcterms:W3CDTF">2026-10-12T18:52:00Z</dcterms:modified>
</cp:coreProperties>
</file>