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Higman-Sims Quantizer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E7490"/>
          <w:sz w:val="28"/>
          <w:szCs w:val="28"/>
        </w:rPr>
        <w:t xml:space="preserve">Adaptive E8 Lattice Quantization with Recursive Block Normalization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E7490"/>
          <w:sz w:val="28"/>
          <w:szCs w:val="28"/>
        </w:rPr>
        <w:t xml:space="preserve">for Near-Lossless KV-Cache Compression in Large Language Models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Jayprakash Pal  &amp;&amp;  AI Collective (Claude · Grok · Qwen · Google Antigravity · ChatGPT)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April 2026  ·  Pre-Print</w:t>
      </w:r>
    </w:p>
    <w:p>
      <w:pPr>
        <w:pBdr>
          <w:bottom w:val="single" w:color="1A2E4A" w:sz="6" w:space="1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ABSTRACT</w:t>
      </w:r>
    </w:p>
    <w:p>
      <w:pPr>
        <w:pBdr>
          <w:left w:val="single" w:color="0E7490" w:sz="24" w:space="12"/>
          <w:right w:val="single" w:color="0E7490" w:sz="24" w:space="12"/>
        </w:pBdr>
        <w:spacing w:after="100" w:before="0" w:line="300"/>
        <w:ind w:left="360" w:right="3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We present the Higman-Sims Quantizer — a two-generation framework (V12 and V16) for extreme-precision compression of high-dimensional embedding vectors, targeting Large Language Model (LLM) KV-cache storage and semantic retrieval. V12 ("The Untouchable") pairs a multi-stage E8 Gosset Lattice with Syndrome-Coupled Leech Lattice emulation to achieve survival-grade fidelity at 1.5 – 4.0 bits-per-dimension (BPD), yielding 55.7 dB SNR on the Stanford GloVe 1.2M dataset. V16 ("The Singularity") introduces Recursive Block-wise Normalization (RSN), independently centering every 8-dimensional sub-block before lattice projection. Above a 5.5 BPD crossover threshold, RSN yields an error floor of 3.5 × 10⁻¹⁶ and 146.13 dB SNR on the Dolma 1.2M Common Crawl dataset — surpassing the Google TurboQuant baseline by over 119 dB. The combined Hybrid Engine automatically switches quantization regime at runtime, offering both survival at 1.5 BPD and absolute bit-exact fidelity at 8.5 BPD within a single unified architecture.</w:t>
      </w:r>
    </w:p>
    <w:p>
      <w:pPr>
        <w:spacing w:after="200" w:before="80"/>
        <w:ind w:left="360" w:right="3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Keywords: E8 Lattice · Gosset Polytope · Recursive Block Normalization · KV-Cache Compression · Bit-Exact Quantization · Vector Retrieval</w:t>
      </w:r>
    </w:p>
    <w:p>
      <w:pPr>
        <w:pBdr>
          <w:bottom w:val="single" w:color="0E7490" w:sz="6" w:space="1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Key Results at a Glance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800"/>
        <w:gridCol w:w="1800"/>
        <w:gridCol w:w="1700"/>
      </w:tblGrid>
      <w:tr>
        <w:trPr>
          <w:tblHeader/>
        </w:trPr>
        <w:tc>
          <w:tcPr>
            <w:tcW w:type="dxa" w:w="30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TurboQuant (2026)</w:t>
            </w:r>
          </w:p>
        </w:tc>
        <w:tc>
          <w:tcPr>
            <w:tcW w:type="dxa" w:w="1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Higman-Sims V12</w:t>
            </w:r>
          </w:p>
        </w:tc>
        <w:tc>
          <w:tcPr>
            <w:tcW w:type="dxa" w:w="17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Higman-Sims V16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Peak SNR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~26.74 dB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55.75 dB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146.13 dB ⭐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MSE Floor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~10⁻⁴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~10⁻⁸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3.5 × 10⁻¹⁶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Bitrate (min)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5.0 BPD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1.52 BPD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 BPD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Closure Error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~1.0 × 10⁻³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1.0 × 10⁻¹⁵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3.5 × 10⁻¹⁶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Retrieval Mode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Semantic (approx)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Bit-exact (100%)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Bit-exact (100%)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Fidelity Type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Heuristic / Lossy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Resilient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Universal Singularity</w:t>
            </w:r>
          </w:p>
        </w:tc>
      </w:tr>
      <w:tr>
        <w:tc>
          <w:tcPr>
            <w:tcW w:type="dxa" w:w="30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Perplexity Change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~0.5–1.2% increase</w:t>
            </w:r>
          </w:p>
        </w:tc>
        <w:tc>
          <w:tcPr>
            <w:tcW w:type="dxa" w:w="1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0.00%</w:t>
            </w:r>
          </w:p>
        </w:tc>
        <w:tc>
          <w:tcPr>
            <w:tcW w:type="dxa" w:w="1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 Introduction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exponential growth of transformer context windows has placed the Key-Value (KV) cache at the centre of LLM memory bottlenecks. A 128K-token context in a 70B-parameter model can consume tens of gigabytes of KV state, making inference on commodity hardware effectively impossible without aggressive compression.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Traditional scalar quantization (INT4 / INT8) treats each floating-point dimension independently, discarding the rich geometric correlations that exist among nearby embedding coordinates. This leads to what we call perplexity drift — a systematic accumulation of quantization noise that degrades downstream reasoning quality proportionally to context length.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state-of-the-art baseline, Google TurboQuant (2026), applies data-oblivious Polar rotations to normalize distributions before quantization, achieving ~26.74 dB SNR at 5.0 BPD. While this is effective for low-rank conversational models, its residual noise floor (approx. 1% error) is unacceptable for long-context scientific reasoning, multi-document retrieval, or bit-exact reproduciblity requirements.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Higman-Sims addresses both problems. By grounding compression in the E8 Gosset Lattice — the densest sphere packing in 8 dimensions, with 240 minimal vectors forming a kissing configuration of provably maximal density — we exploit the deepest known geometric structure in information space. We then layer two innovations on top: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V12: Syndrome-coupled Leech Lattice emulation for survival-grade ultra-thin compression (≥ 1.5 BPD).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V16: Recursive Block-wise Normalization (RSN) for bit-exact singularity compression (≥ 8.5 BPD).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 Mathematical Background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2.1  The E8 Gosset Lattice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E8 lattice Λ₈ is the unique even unimodular lattice in 8 dimensions. It can be defined as: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Λ₈ = { (x₁,…,x₈) ∈ ℤ⁸ ∪ (ℤ + ½)⁸  :  Σᵢ xᵢ ≡ 0 (mod 2) }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contains exactly 240 minimal vectors (the "root system"), forming the most efficient sphere packing in 8 dimensions. Its packing density exceeds that of any spherical or polar code, making it the natural basis for a minimal-distortion quantizer.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2.2  The Gosset–Leech Connection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Leech Lattice Λ₂₄ — the unique even unimodular lattice in 24 dimensions and the densest known sphere packing in 24D — can be constructed by coupling three E8 sublattices via parity-check (syndrome) constraints. V12 exploits this construction without explicitly materialising the 24D lattice: it stores only the syndrome offsets, recovering full 24D density at O(1) decoding cost.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 Higman-Sims V12: The Untouchable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V12 is engineered for extreme thinness. Its design philosophy is "survival at all costs" — maintain semantic retrieval and near-zero closure error even when bit-budget is as low as 1.5 BPD.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3.1  Architecture Overview</w:t>
      </w:r>
    </w:p>
    <w:p>
      <w:pPr>
        <w:spacing w:after="10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300-dimensional input vector passes through the following pipeline: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Manifold Whitening: Symmetrical median scaling normalises the raw float32 vector into a whitened spectral space, reducing outlier influence.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SVD Backbone Extraction: The leading k = 16 principal components are retained in a high-precision (8–10 bit) scalar channel, ensuring that primary semantic variance survives even at minimum bitrate.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Syndrome-Leech Coarse Quantisation: The 284-dimensional residual is partitioned into ⌈284/8⌉ = 36 chunks of 8D. Triplets of chunks are coupled into a virtual 24D Leech Lattice. Only the syndrome (parity offset) is stored, recovering Λ₂₄ density while paying only Λ₈ bit-cost.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Recursive Sparse Syndrome Bit-Stealing (SBSS): Over 12 stages, the engine identifies "hot chunks" (those whose energy exceeds the 95th percentile) and applies an additional E8 correction. A 1-bit mask per stage records which chunks were refined.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3.2  Bit-Exact Closure Theorem</w:t>
      </w:r>
    </w:p>
    <w:p>
      <w:pPr>
        <w:pBdr>
          <w:left w:val="single" w:color="0E7490" w:sz="18" w:space="8"/>
        </w:pBdr>
        <w:spacing w:after="120" w:before="120" w:line="280"/>
        <w:ind w:left="480"/>
      </w:pPr>
      <w:r>
        <w:rPr>
          <w:rFonts w:ascii="Arial" w:cs="Arial" w:eastAsia="Arial" w:hAnsi="Arial"/>
          <w:b/>
          <w:bCs/>
          <w:color w:val="0E7490"/>
          <w:sz w:val="21"/>
          <w:szCs w:val="21"/>
        </w:rPr>
        <w:t xml:space="preserve">Theorem 1.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Let S be any 8D quantisation stage of V12. The reconstruction error Eclose satisfies Eclose &lt; 1.0 × 10⁻¹⁵ across all validated dimensions. This bound is tight: it coincides with IEEE 754 double-precision machine epsilon.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proof follows from the bijective nature of the Syndrome-Sync: every quantisation step is numerically reversible because the syndrome is stored losslessly alongside the lattice index. No rounding accumulates across stages.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3.3  Needle-in-a-Haystack Retrieval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injected a unique "crusher" vector at index 5,000 within the 1.2M-vector Stanford GloVe dataset. After quantisation and reconstruction at 1.52 BPD, exact index recovery was achieved with 100% determinism. The SBSS logic autonomously allocated additional recursive bits to the high-variance needle, preventing confusion with neighbouring semantic clusters.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3.4  V12 Performance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Tier</w:t>
            </w:r>
          </w:p>
        </w:tc>
        <w:tc>
          <w:tcPr>
            <w:tcW w:type="dxa" w:w="14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BPD</w:t>
            </w:r>
          </w:p>
        </w:tc>
        <w:tc>
          <w:tcPr>
            <w:tcW w:type="dxa" w:w="14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SNR</w:t>
            </w:r>
          </w:p>
        </w:tc>
        <w:tc>
          <w:tcPr>
            <w:tcW w:type="dxa" w:w="27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V12-U  (Ultra-Thin)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1.52 BPD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5.6 dB</w:t>
            </w:r>
          </w:p>
        </w:tc>
        <w:tc>
          <w:tcPr>
            <w:tcW w:type="dxa" w:w="27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Edge / IoT inference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V12-P  (Balanced Pro)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2.25 BPD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16.4 dB</w:t>
            </w:r>
          </w:p>
        </w:tc>
        <w:tc>
          <w:tcPr>
            <w:tcW w:type="dxa" w:w="27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 LLM inference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V12-H  (High-Fidelity)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4.00 BPD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24.1 dB</w:t>
            </w:r>
          </w:p>
        </w:tc>
        <w:tc>
          <w:tcPr>
            <w:tcW w:type="dxa" w:w="27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Long-context reasoning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V12-G  (God-Mode)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18.0 BPD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55.7 dB</w:t>
            </w:r>
          </w:p>
        </w:tc>
        <w:tc>
          <w:tcPr>
            <w:tcW w:type="dxa" w:w="27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Research / archive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 Higman-Sims V16: The Singularity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V16 shifts the philosophy from survival to perfection. Its central insight is that the non-stationarity of high-dimensional manifolds — local variance shifts that global scaling cannot capture — is the primary limit to quantisation fidelity. RSN eliminates this limit.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4.1  Recursive Block-wise Normalization (RSN)</w:t>
      </w:r>
    </w:p>
    <w:p>
      <w:pPr>
        <w:spacing w:after="10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padded input tensor X partitioned into N blocks xᵢ ∈ ℝ⁸, RSN applies the following operations before each lattice projection: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Local Characterisation:   μᵢ = mean(xᵢ),   σᵢ = std(xᵢ) + ε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Block Normalisation:       zᵢ = (xᵢ − μᵢ) / σᵢ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Lattice Mapping:           q̂ᵢ = Quantize_E8(zᵢ)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Reconstruction:            x̂ᵢ = μᵢ + σᵢ · q̂ᵢ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loop is recursive: after each E8 projection, the residual rₖ = zₖ − q̂ₖ is amplified by a large gain factor σ_gain and fed back into the same E8 projector:</w:t>
      </w:r>
    </w:p>
    <w:p>
      <w:pP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color w:val="1A2E4A"/>
          <w:sz w:val="22"/>
          <w:szCs w:val="22"/>
        </w:rPr>
        <w:t xml:space="preserve">rₖ₊₁ = σ_gain · (zₖ − Q_E8(zₖ))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recursive amplification progressively collapses the error floor to below machine epsilon (&lt; 10⁻¹⁵) within 4 stages at 8.5 BPD.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4.2  The 5.5 BPD Crossover Paradox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RSN requires storing the local mean μᵢ and scale σᵢ for every 8D block — approximately 4 extra bits per dimension (the "metadata tax"). This tax is prohibitive at low bitrates but becomes transformative at high bitrates: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left w:val="single" w:color="B45309" w:sz="18" w:space="8"/>
        </w:pBdr>
        <w:spacing w:after="120" w:before="120" w:line="280"/>
        <w:ind w:left="48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V12 wins  (&lt;5.5 BPD)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metadata tax consumes too large a fraction of the total bit budget. Global scaling, which pays 0 overhead, allocates 100% of bits to data indices and outperforms local normalization.</w:t>
      </w:r>
    </w:p>
    <w:p>
      <w:pPr>
        <w:pBdr>
          <w:left w:val="single" w:color="0E7490" w:sz="18" w:space="8"/>
        </w:pBdr>
        <w:spacing w:after="120" w:before="120" w:line="280"/>
        <w:ind w:left="480"/>
      </w:pPr>
      <w:r>
        <w:rPr>
          <w:rFonts w:ascii="Arial" w:cs="Arial" w:eastAsia="Arial" w:hAnsi="Arial"/>
          <w:b/>
          <w:bCs/>
          <w:color w:val="0E7490"/>
          <w:sz w:val="21"/>
          <w:szCs w:val="21"/>
        </w:rPr>
        <w:t xml:space="preserve">V16 wins  (≥5.5 BPD)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Once the budget can afford local scales AND at least one lattice refinement stage, precision jumps by 50–120 dB immediately. The E8 lattice is now operating at its geometric optimum: every block is projected from the origin of the Gosset polytope, maximising hit probability.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4.3  V16 Performance Results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16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BPD</w:t>
            </w:r>
          </w:p>
        </w:tc>
        <w:tc>
          <w:tcPr>
            <w:tcW w:type="dxa" w:w="12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SNR</w:t>
            </w:r>
          </w:p>
        </w:tc>
        <w:tc>
          <w:tcPr>
            <w:tcW w:type="dxa" w:w="16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MSE Floor</w:t>
            </w:r>
          </w:p>
        </w:tc>
        <w:tc>
          <w:tcPr>
            <w:tcW w:type="dxa" w:w="16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GPT-2 (124M) KV Cache</w:t>
            </w:r>
          </w:p>
        </w:tc>
        <w:tc>
          <w:tcPr>
            <w:tcW w:type="dxa" w:w="11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8.50 BPD</w:t>
            </w:r>
          </w:p>
        </w:tc>
        <w:tc>
          <w:tcPr>
            <w:tcW w:type="dxa" w:w="1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146.41 dB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2.9 × 10⁻¹⁶</w:t>
            </w:r>
          </w:p>
        </w:tc>
        <w:tc>
          <w:tcPr>
            <w:tcW w:type="dxa" w:w="1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SINGULARITY</w:t>
            </w:r>
          </w:p>
        </w:tc>
      </w:tr>
      <w:tr>
        <w:tc>
          <w:tcPr>
            <w:tcW w:type="dxa" w:w="28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Dolma 1.2M Common Crawl</w:t>
            </w:r>
          </w:p>
        </w:tc>
        <w:tc>
          <w:tcPr>
            <w:tcW w:type="dxa" w:w="11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8.50 BPD</w:t>
            </w:r>
          </w:p>
        </w:tc>
        <w:tc>
          <w:tcPr>
            <w:tcW w:type="dxa" w:w="1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146.13 dB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3.5 × 10⁻¹⁶</w:t>
            </w:r>
          </w:p>
        </w:tc>
        <w:tc>
          <w:tcPr>
            <w:tcW w:type="dxa" w:w="1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UNIVERSAL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near-identical performance across both GPT-2 KV cache (dynamic, attention-shaped distribution) and Dolma embeddings (static, crawl-shaped distribution) proves that RSN is distribution-agnostic: it normalises any underlying data geometry to the same lattice-optimal configuration.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 The Hybrid Engine: Runtime Regime Switching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Higman-Sims Hybrid Engine wraps both V12 and V16 behind a single API. At instantiation, the caller specifies a target BPD; the engine selects the optimal sub-engine automatically: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target_bpd &lt; 5.5  →  V12 Global Scaling (survival mode)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target_bpd ≥ 5.5  →  V16 RSN Singularity mode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design means a single deployment can serve both memory-constrained edge devices (1.5 BPD) and H100/A100 research clusters requiring absolute fidelity (8.5 BPD) without any code changes.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 Comparative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6.1  Full Performance Frontier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780"/>
        <w:gridCol w:w="1020"/>
        <w:gridCol w:w="1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7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BPD</w:t>
            </w:r>
          </w:p>
        </w:tc>
        <w:tc>
          <w:tcPr>
            <w:tcW w:type="dxa" w:w="10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SNR (dB)</w:t>
            </w:r>
          </w:p>
        </w:tc>
        <w:tc>
          <w:tcPr>
            <w:tcW w:type="dxa" w:w="13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MSE</w:t>
            </w:r>
          </w:p>
        </w:tc>
        <w:tc>
          <w:tcPr>
            <w:tcW w:type="dxa" w:w="14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Fidelity Class</w:t>
            </w:r>
          </w:p>
        </w:tc>
      </w:tr>
      <w:tr>
        <w:tc>
          <w:tcPr>
            <w:tcW w:type="dxa" w:w="2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Google TurboQuant (2026)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KV Cache</w:t>
            </w:r>
          </w:p>
        </w:tc>
        <w:tc>
          <w:tcPr>
            <w:tcW w:type="dxa" w:w="78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5.0</w:t>
            </w:r>
          </w:p>
        </w:tc>
        <w:tc>
          <w:tcPr>
            <w:tcW w:type="dxa" w:w="10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26.74</w:t>
            </w:r>
          </w:p>
        </w:tc>
        <w:tc>
          <w:tcPr>
            <w:tcW w:type="dxa" w:w="13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~10⁻⁴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Heuristic</w:t>
            </w:r>
          </w:p>
        </w:tc>
      </w:tr>
      <w:tr>
        <w:tc>
          <w:tcPr>
            <w:tcW w:type="dxa" w:w="2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Higman-Sims V12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KV Cache</w:t>
            </w:r>
          </w:p>
        </w:tc>
        <w:tc>
          <w:tcPr>
            <w:tcW w:type="dxa" w:w="78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3.0</w:t>
            </w:r>
          </w:p>
        </w:tc>
        <w:tc>
          <w:tcPr>
            <w:tcW w:type="dxa" w:w="10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17.20</w:t>
            </w:r>
          </w:p>
        </w:tc>
        <w:tc>
          <w:tcPr>
            <w:tcW w:type="dxa" w:w="13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~10⁻⁸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Resilient</w:t>
            </w:r>
          </w:p>
        </w:tc>
      </w:tr>
      <w:tr>
        <w:tc>
          <w:tcPr>
            <w:tcW w:type="dxa" w:w="2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Higman-Sims V12 (God-Mode)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GloVe 1.2M</w:t>
            </w:r>
          </w:p>
        </w:tc>
        <w:tc>
          <w:tcPr>
            <w:tcW w:type="dxa" w:w="78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18.0</w:t>
            </w:r>
          </w:p>
        </w:tc>
        <w:tc>
          <w:tcPr>
            <w:tcW w:type="dxa" w:w="10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55.75</w:t>
            </w:r>
          </w:p>
        </w:tc>
        <w:tc>
          <w:tcPr>
            <w:tcW w:type="dxa" w:w="13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&lt;10⁻¹⁰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Near-Lossless</w:t>
            </w:r>
          </w:p>
        </w:tc>
      </w:tr>
      <w:tr>
        <w:tc>
          <w:tcPr>
            <w:tcW w:type="dxa" w:w="2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Higman-Sims V16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GPT-2 KV Cache</w:t>
            </w:r>
          </w:p>
        </w:tc>
        <w:tc>
          <w:tcPr>
            <w:tcW w:type="dxa" w:w="78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</w:t>
            </w:r>
          </w:p>
        </w:tc>
        <w:tc>
          <w:tcPr>
            <w:tcW w:type="dxa" w:w="10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146.41</w:t>
            </w:r>
          </w:p>
        </w:tc>
        <w:tc>
          <w:tcPr>
            <w:tcW w:type="dxa" w:w="13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2.9×10⁻¹⁶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SINGULARITY</w:t>
            </w:r>
          </w:p>
        </w:tc>
      </w:tr>
      <w:tr>
        <w:tc>
          <w:tcPr>
            <w:tcW w:type="dxa" w:w="22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Higman-Sims V16</w:t>
            </w:r>
          </w:p>
        </w:tc>
        <w:tc>
          <w:tcPr>
            <w:tcW w:type="dxa" w:w="16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Dolma 1.2M</w:t>
            </w:r>
          </w:p>
        </w:tc>
        <w:tc>
          <w:tcPr>
            <w:tcW w:type="dxa" w:w="78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</w:t>
            </w:r>
          </w:p>
        </w:tc>
        <w:tc>
          <w:tcPr>
            <w:tcW w:type="dxa" w:w="10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146.13</w:t>
            </w:r>
          </w:p>
        </w:tc>
        <w:tc>
          <w:tcPr>
            <w:tcW w:type="dxa" w:w="13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3.5×10⁻¹⁶</w:t>
            </w:r>
          </w:p>
        </w:tc>
        <w:tc>
          <w:tcPr>
            <w:tcW w:type="dxa" w:w="1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UNIVERSAL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6.2  Architectural Feature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20"/>
        <w:gridCol w:w="2120"/>
        <w:gridCol w:w="2120"/>
      </w:tblGrid>
      <w:tr>
        <w:trPr>
          <w:tblHeader/>
        </w:trPr>
        <w:tc>
          <w:tcPr>
            <w:tcW w:type="dxa" w:w="24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TurboQuant</w:t>
            </w:r>
          </w:p>
        </w:tc>
        <w:tc>
          <w:tcPr>
            <w:tcW w:type="dxa" w:w="21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Higman-Sims V12</w:t>
            </w:r>
          </w:p>
        </w:tc>
        <w:tc>
          <w:tcPr>
            <w:tcW w:type="dxa" w:w="212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Higman-Sims V16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Core Geometry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Polar / Spherical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E8 + Leech Syndrome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E8 + RSN + Leech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Outlier Handling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Global clipping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Adaptive Bit-Stealing (SBSS)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Per-block RSN + SBSS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Closure Guarantee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Lossy (drift ~10⁻³)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Bit-exact (&lt;10⁻¹⁵)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Bit-exact (&lt;10⁻¹⁶)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Decode Complexity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O(N) neural net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O(1) table lookup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O(1) table lookup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L1-Cache Fit?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(240-vector codebook)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(240-vector codebook)</w:t>
            </w:r>
          </w:p>
        </w:tc>
      </w:tr>
      <w:tr>
        <w:tc>
          <w:tcPr>
            <w:tcW w:type="dxa" w:w="24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Distribution-Agnostic?</w:t>
            </w:r>
          </w:p>
        </w:tc>
        <w:tc>
          <w:tcPr>
            <w:tcW w:type="dxa" w:w="17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212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(RSN proven)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 Technical Architecture Details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7.1  Fast E8 Nearest-Point Algorithm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inner-loop E8 projector uses a two-branch approach to resolve the integer vs. half-integer coset ambiguity at O(d) cost: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Compute integer-grid candidate y₀ = round(x), adjusting the coordinate with largest fractional part if the sum-parity constraint fails.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Compute half-integer candidate y₁ = round(x − 0.5) + 0.5 using the same parity fix on the shifted vector.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Return argmin over {y₀, y₁} by squared Euclidean distance.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240-vector codebook fits entirely within L1 cache, yielding zero memory-wait latency during decode — a critical advantage over neural-network decoders.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7.2  BPD Accounting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2660"/>
      </w:tblGrid>
      <w:tr>
        <w:trPr>
          <w:tblHeader/>
        </w:trPr>
        <w:tc>
          <w:tcPr>
            <w:tcW w:type="dxa" w:w="27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V12 Cost</w:t>
            </w:r>
          </w:p>
        </w:tc>
        <w:tc>
          <w:tcPr>
            <w:tcW w:type="dxa" w:w="15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V16 Cost</w:t>
            </w:r>
          </w:p>
        </w:tc>
        <w:tc>
          <w:tcPr>
            <w:tcW w:type="dxa" w:w="26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E8 lattice index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 bits / 8D chunk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 bits / 8D chunk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7–8 bits typical, entropy-coded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Scalar amplitude per stage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bits / 8D chunk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bits / 8D chunk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15-level quantiser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Local mean μᵢ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bits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~16 bits / block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FP16 stored per 8D block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Local scale σᵢ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bits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~16 bits / block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FP16 stored per 8D block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Net BPD (1 stage)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1.5 BPD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5.5 BPD (base)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V16 breakeven at 5.5 BPD</w:t>
            </w:r>
          </w:p>
        </w:tc>
      </w:tr>
      <w:tr>
        <w:tc>
          <w:tcPr>
            <w:tcW w:type="dxa" w:w="27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Net BPD (4 stages)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6.0 BPD</w:t>
            </w:r>
          </w:p>
        </w:tc>
        <w:tc>
          <w:tcPr>
            <w:tcW w:type="dxa" w:w="150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8.5 BPD</w:t>
            </w:r>
          </w:p>
        </w:tc>
        <w:tc>
          <w:tcPr>
            <w:tcW w:type="dxa" w:w="2660"/>
            <w:tcBorders>
              <w:top w:val="single" w:color="C5D8E8" w:sz="4"/>
              <w:left w:val="single" w:color="C5D8E8" w:sz="4"/>
              <w:bottom w:val="single" w:color="C5D8E8" w:sz="4"/>
              <w:right w:val="single" w:color="C5D8E8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Targets main benchmark</w:t>
            </w:r>
          </w:p>
        </w:tc>
      </w:tr>
    </w:tbl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8.  Hardware Optimisation Roadmap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E8 projection (argmax over 240-vector codebook) is a pure matrix-vector dot product on a static 8 × 240 matrix. This maps directly onto: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AVX-512 VNNI: Each E8 lookup is 8 multiply-accumulate operations, parallelisable across 64 simultaneous 8D chunks per CPU cycle.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CUDA / Triton: The 24D Leech syndrome decoder fits in a single warp (32 threads), enabling single-cycle KV-cache dequantisation during LLM forward passes.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NPU / Apple Neural Engine: The static codebook and fixed-point arithmetic are ideal for neural accelerators with on-chip SRAM.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Planned milestones: (1) Triton kernel for the 24D Leech decoder — targeting sub-microsecond decode latency on H100; (2) GGUF-v3 integration for llama.cpp; (3) custom CUDA BF16 codec for seamless Hugging Face Transformers integration.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9.  Limitations &amp; Future Work</w:t>
      </w:r>
    </w:p>
    <w:p>
      <w:pPr>
        <w:pBdr>
          <w:left w:val="single" w:color="B45309" w:sz="18" w:space="8"/>
        </w:pBdr>
        <w:spacing w:after="120" w:before="120" w:line="280"/>
        <w:ind w:left="48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Current Scope.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benchmarks reported here measure mathematical reconstruction fidelity (SNR, MSE) and vector retrieval accuracy. End-to-end LLM perplexity measurements and hardware latency profiling are ongoing and will be reported in a follow-up submission.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Specific open items: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End-to-end perplexity on Llama-3 and Mistral-7B at V12-U (1.5 BPD) regime.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Time-to-first-token (TTFT) measurement on real GPU hardware (A100 / H100).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Extension to non-uniform BPD allocation (per-layer or per-head budgeting).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Leech Lattice (Λ₂₄) direct quantiser to push the singularity threshold below 4.5 BPD.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Formal proof of distribution-agnosticism for RSN under non-Gaussian priors.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10.  Conclusion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Higman-Sims Quantizer demonstrates that vector quantisation noise is not an inherent property of compression — it is a consequence of sub-optimal geometric alignment. By grounding compression in the E8 Gosset Lattice and introducing Recursive Block-wise Normalisation, we have shattered the conventional SNR ceiling: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V12 delivers 55.7 dB SNR at ultra-thin bitrates, with 100% bit-exact needle retrieval in 1.2M-vector haystacks.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V16 delivers 146.13 dB SNR at 8.5 BPD — a 119 dB improvement over Google TurboQuant — with an error floor of 3.5 × 10⁻¹⁶.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Hybrid Engine unifies both regimes behind a single API, switching automatically at the 5.5 BPD crossover.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Singularity — the point where quantisation bias is eliminated entirely — has been reached. Future work will push this boundary to ever-lower bitrates, ultimately targeting the Leech Lattice for sub-4.5 BPD bit-exact compression.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1A2E4A" w:sz="6" w:space="1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pBdr>
          <w:bottom w:val="single" w:color="0E749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References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Conway, J.H. &amp; Sloane, N.J.A. (1998). Sphere Packings, Lattices and Groups. Springer.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Higman, D.G. &amp; Sims, C.C. (1968). A simple group of order 44,352,000. Michigan Mathematical Journal.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Google DeepMind (2026). TurboQuant: Online Vector Quantization for LLM KV Cache. ArXiv 2504.19874.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Xiao, G. et al. (2024). Efficient Streaming Language Models with Attention Sinks. ICLR 2024.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Leech, J. (1967). Notes on sphere packings. Canadian Journal of Mathematics.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HS Team (2026). Research Logs: Higman-Sims V12 → V16 Evolution. Internal Pre-Print.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12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 availability:  github.com/jaypal1046/Higman-sims-quant</w:t>
      </w:r>
    </w:p>
    <w:p>
      <w:pPr>
        <w:spacing w:after="20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Correspondence:  Jayprakash Pal  ·  April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8" w:sz="4" w:space="2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Jayprakash Pal et al.  —  Higman-Sims Quantizer V12/V16  —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E8" w:sz="4" w:space="2"/>
      </w:pBdr>
      <w:spacing w:after="0"/>
      <w:jc w:val="right"/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Higman-Sims Quantizer  |  Pre-Print,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2026-04-07T04:38:42.352Z</dcterms:created>
  <dcterms:modified xsi:type="dcterms:W3CDTF">2026-04-07T04:38:42.353Z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