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CED3F" w14:textId="77777777" w:rsidR="009043F3" w:rsidRPr="009043F3" w:rsidRDefault="009043F3" w:rsidP="009043F3">
      <w:pPr>
        <w:spacing w:after="150" w:line="288" w:lineRule="atLeast"/>
        <w:textAlignment w:val="top"/>
        <w:outlineLvl w:val="1"/>
        <w:rPr>
          <w:rFonts w:ascii="Times" w:eastAsia="Times New Roman" w:hAnsi="Times" w:cs="Times New Roman"/>
          <w:color w:val="004276"/>
          <w:spacing w:val="-12"/>
          <w:sz w:val="33"/>
          <w:szCs w:val="33"/>
        </w:rPr>
      </w:pPr>
      <w:r>
        <w:rPr>
          <w:rFonts w:ascii="Times" w:eastAsia="Times New Roman" w:hAnsi="Times" w:cs="Times New Roman"/>
          <w:color w:val="004276"/>
          <w:spacing w:val="-12"/>
          <w:sz w:val="33"/>
          <w:szCs w:val="33"/>
        </w:rPr>
        <w:t>Jason Smith’s</w:t>
      </w:r>
      <w:r w:rsidRPr="009043F3">
        <w:rPr>
          <w:rFonts w:ascii="Times" w:eastAsia="Times New Roman" w:hAnsi="Times" w:cs="Times New Roman"/>
          <w:color w:val="004276"/>
          <w:spacing w:val="-12"/>
          <w:sz w:val="33"/>
          <w:szCs w:val="33"/>
        </w:rPr>
        <w:t xml:space="preserve"> Top Stock Picks</w:t>
      </w:r>
    </w:p>
    <w:p w14:paraId="7F867AA6" w14:textId="77777777" w:rsidR="009043F3" w:rsidRPr="009043F3" w:rsidRDefault="009043F3" w:rsidP="009043F3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 w:rsidRPr="009043F3">
        <w:rPr>
          <w:rFonts w:ascii="Times" w:eastAsia="Times New Roman" w:hAnsi="Times" w:cs="Times New Roman"/>
          <w:b/>
          <w:bCs/>
          <w:color w:val="004276"/>
          <w:sz w:val="20"/>
          <w:szCs w:val="20"/>
          <w:bdr w:val="none" w:sz="0" w:space="0" w:color="auto" w:frame="1"/>
        </w:rPr>
        <w:t>Insider Monkey</w:t>
      </w:r>
      <w:r w:rsidRPr="009043F3">
        <w:rPr>
          <w:rFonts w:ascii="Times" w:eastAsia="Times New Roman" w:hAnsi="Times" w:cs="Times New Roman"/>
          <w:sz w:val="20"/>
          <w:szCs w:val="20"/>
        </w:rPr>
        <w:t> Aug 26 2011 at 16:37 EDT</w:t>
      </w:r>
    </w:p>
    <w:p w14:paraId="651C40AB" w14:textId="77777777" w:rsidR="009043F3" w:rsidRPr="009043F3" w:rsidRDefault="009043F3" w:rsidP="009043F3">
      <w:pPr>
        <w:textAlignment w:val="top"/>
        <w:rPr>
          <w:rFonts w:ascii="Times" w:eastAsia="Times New Roman" w:hAnsi="Times" w:cs="Times New Roman"/>
          <w:sz w:val="20"/>
          <w:szCs w:val="20"/>
        </w:rPr>
      </w:pPr>
      <w:hyperlink r:id="rId5" w:tooltip="Send to Facebook" w:history="1">
        <w:r w:rsidRPr="009043F3">
          <w:rPr>
            <w:rFonts w:ascii="Times" w:eastAsia="Times New Roman" w:hAnsi="Times" w:cs="Times New Roman"/>
            <w:color w:val="D54C20"/>
            <w:sz w:val="20"/>
            <w:szCs w:val="20"/>
            <w:u w:val="single"/>
            <w:bdr w:val="none" w:sz="0" w:space="0" w:color="auto" w:frame="1"/>
          </w:rPr>
          <w:t>Share on facebook</w:t>
        </w:r>
      </w:hyperlink>
      <w:hyperlink r:id="rId6" w:tooltip="Tweet This" w:history="1">
        <w:r w:rsidRPr="009043F3">
          <w:rPr>
            <w:rFonts w:ascii="Times" w:eastAsia="Times New Roman" w:hAnsi="Times" w:cs="Times New Roman"/>
            <w:color w:val="D54C20"/>
            <w:sz w:val="20"/>
            <w:szCs w:val="20"/>
            <w:u w:val="single"/>
            <w:bdr w:val="none" w:sz="0" w:space="0" w:color="auto" w:frame="1"/>
          </w:rPr>
          <w:t>Share on twitter</w:t>
        </w:r>
      </w:hyperlink>
      <w:hyperlink r:id="rId7" w:tooltip="Print" w:history="1">
        <w:r w:rsidRPr="009043F3">
          <w:rPr>
            <w:rFonts w:ascii="Times" w:eastAsia="Times New Roman" w:hAnsi="Times" w:cs="Times New Roman"/>
            <w:color w:val="D54C20"/>
            <w:sz w:val="20"/>
            <w:szCs w:val="20"/>
            <w:u w:val="single"/>
            <w:bdr w:val="none" w:sz="0" w:space="0" w:color="auto" w:frame="1"/>
          </w:rPr>
          <w:t>Share on print</w:t>
        </w:r>
      </w:hyperlink>
      <w:hyperlink r:id="rId8" w:history="1">
        <w:r w:rsidRPr="009043F3">
          <w:rPr>
            <w:rFonts w:ascii="Times" w:eastAsia="Times New Roman" w:hAnsi="Times" w:cs="Times New Roman"/>
            <w:color w:val="D54C20"/>
            <w:sz w:val="20"/>
            <w:szCs w:val="20"/>
            <w:u w:val="single"/>
            <w:bdr w:val="none" w:sz="0" w:space="0" w:color="auto" w:frame="1"/>
          </w:rPr>
          <w:t>More Sharing Services</w:t>
        </w:r>
      </w:hyperlink>
      <w:hyperlink r:id="rId9" w:tooltip="View more services" w:history="1">
        <w:r w:rsidRPr="009043F3">
          <w:rPr>
            <w:rFonts w:ascii="Times" w:eastAsia="Times New Roman" w:hAnsi="Times" w:cs="Times New Roman"/>
            <w:b/>
            <w:bCs/>
            <w:color w:val="333333"/>
            <w:sz w:val="17"/>
            <w:szCs w:val="17"/>
            <w:bdr w:val="none" w:sz="0" w:space="0" w:color="auto" w:frame="1"/>
          </w:rPr>
          <w:t>0</w:t>
        </w:r>
      </w:hyperlink>
    </w:p>
    <w:p w14:paraId="07E9BE76" w14:textId="77777777" w:rsidR="009043F3" w:rsidRPr="009043F3" w:rsidRDefault="009043F3" w:rsidP="009043F3">
      <w:pPr>
        <w:shd w:val="clear" w:color="auto" w:fill="D3D3C9"/>
        <w:spacing w:after="270"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 xml:space="preserve"> is the founder of </w:t>
      </w:r>
      <w:r>
        <w:rPr>
          <w:rFonts w:ascii="Arial" w:hAnsi="Arial" w:cs="Times New Roman"/>
          <w:color w:val="5D5D60"/>
          <w:sz w:val="20"/>
          <w:szCs w:val="20"/>
        </w:rPr>
        <w:t>Direct</w:t>
      </w:r>
      <w:r w:rsidRPr="009043F3">
        <w:rPr>
          <w:rFonts w:ascii="Arial" w:hAnsi="Arial" w:cs="Times New Roman"/>
          <w:color w:val="5D5D60"/>
          <w:sz w:val="20"/>
          <w:szCs w:val="20"/>
        </w:rPr>
        <w:t xml:space="preserve"> Square. His main area of expertise is in the field of special situations investments. He is a long-term value investor who seeks to profit from investing in stocks with short-term price drops. During 2009 and 2010, </w:t>
      </w:r>
      <w:r w:rsidR="00757577"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>’s stock returns exhibited option-like characteristics.</w:t>
      </w:r>
    </w:p>
    <w:p w14:paraId="2D3C5C48" w14:textId="77777777" w:rsidR="009043F3" w:rsidRPr="009043F3" w:rsidRDefault="009043F3" w:rsidP="009043F3">
      <w:pPr>
        <w:shd w:val="clear" w:color="auto" w:fill="D3D3C9"/>
        <w:spacing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 w:rsidRPr="009043F3">
        <w:rPr>
          <w:rFonts w:ascii="Arial" w:hAnsi="Arial" w:cs="Times New Roman"/>
          <w:color w:val="5D5D60"/>
          <w:sz w:val="20"/>
          <w:szCs w:val="20"/>
        </w:rPr>
        <w:t>He is most recently known for his investment in General Growth Properties (</w:t>
      </w:r>
      <w:hyperlink r:id="rId10" w:tooltip="General Growth Properties" w:history="1"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GGP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>). During the Ira Sohn Conference of 2009, he recommended investors to purchase of GGP. The stock returned more than 1000% since then. In 2010, Ackman returned 29.7% mostly because of his investment in GGP.</w:t>
      </w:r>
    </w:p>
    <w:p w14:paraId="7FACFE75" w14:textId="43B5CB94" w:rsidR="009043F3" w:rsidRPr="009043F3" w:rsidRDefault="00757577" w:rsidP="009043F3">
      <w:pPr>
        <w:shd w:val="clear" w:color="auto" w:fill="D3D3C9"/>
        <w:spacing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 is known for his concentrated portfolio</w:t>
      </w:r>
      <w:r w:rsidR="007D50AA">
        <w:rPr>
          <w:rFonts w:ascii="Arial" w:hAnsi="Arial" w:cs="Times New Roman"/>
          <w:color w:val="5D5D60"/>
          <w:sz w:val="20"/>
          <w:szCs w:val="20"/>
        </w:rPr>
        <w:t xml:space="preserve"> and his enormous wealth</w:t>
      </w:r>
      <w:bookmarkStart w:id="0" w:name="_GoBack"/>
      <w:bookmarkEnd w:id="0"/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. Pershing Square’s 13F portfolio is made up of companies belonging solely to the Consumer Goods, Financial, and the Services sectors. Once </w:t>
      </w: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 discovers a company which he believes to be a good company selling at a discount price, he actively pursues it. Fortune Brands Inc (</w:t>
      </w:r>
      <w:hyperlink r:id="rId11" w:tooltip="Fortune Brands, Inc." w:history="1">
        <w:r w:rsidR="009043F3"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FO</w:t>
        </w:r>
      </w:hyperlink>
      <w:r w:rsidR="009043F3" w:rsidRPr="009043F3">
        <w:rPr>
          <w:rFonts w:ascii="Arial" w:hAnsi="Arial" w:cs="Times New Roman"/>
          <w:color w:val="5D5D60"/>
          <w:sz w:val="20"/>
          <w:szCs w:val="20"/>
        </w:rPr>
        <w:t>) is one of these companies. In a matter of 3 days, he spent more than $193 million on FO (</w:t>
      </w:r>
      <w:hyperlink r:id="rId12" w:history="1">
        <w:r w:rsidR="009043F3"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read the details here</w:t>
        </w:r>
      </w:hyperlink>
      <w:r w:rsidR="009043F3" w:rsidRPr="009043F3">
        <w:rPr>
          <w:rFonts w:ascii="Arial" w:hAnsi="Arial" w:cs="Times New Roman"/>
          <w:color w:val="5D5D60"/>
          <w:sz w:val="20"/>
          <w:szCs w:val="20"/>
        </w:rPr>
        <w:t>).</w:t>
      </w:r>
    </w:p>
    <w:p w14:paraId="2AAAD993" w14:textId="77777777" w:rsidR="009043F3" w:rsidRPr="009043F3" w:rsidRDefault="009043F3" w:rsidP="009043F3">
      <w:pPr>
        <w:shd w:val="clear" w:color="auto" w:fill="D3D3C9"/>
        <w:spacing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 w:rsidRPr="009043F3">
        <w:rPr>
          <w:rFonts w:ascii="Arial" w:hAnsi="Arial" w:cs="Times New Roman"/>
          <w:color w:val="5D5D60"/>
          <w:sz w:val="20"/>
          <w:szCs w:val="20"/>
        </w:rPr>
        <w:t xml:space="preserve">During the second quarter, </w:t>
      </w:r>
      <w:r w:rsidR="00757577"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 xml:space="preserve"> sold off Corrections Corp America (</w:t>
      </w:r>
      <w:hyperlink r:id="rId13" w:tooltip="Corrections Corporation of America" w:history="1"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CXW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>). Since the end of June, the company has lost 2%. Moreover, in the same quarter he converted his JC Penney (</w:t>
      </w:r>
      <w:hyperlink r:id="rId14" w:tooltip="J.C. Penney Company Inc." w:history="1"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JCP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 xml:space="preserve">) call options into stock positions. JCP lost -24% since the end of the second quarter. Here are </w:t>
      </w:r>
      <w:r w:rsidR="00757577"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>’s top stock picks at the end of June:</w:t>
      </w:r>
    </w:p>
    <w:tbl>
      <w:tblPr>
        <w:tblW w:w="8475" w:type="dxa"/>
        <w:shd w:val="clear" w:color="auto" w:fill="D3D3C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978"/>
        <w:gridCol w:w="1488"/>
        <w:gridCol w:w="1853"/>
        <w:gridCol w:w="1069"/>
      </w:tblGrid>
      <w:tr w:rsidR="009043F3" w:rsidRPr="009043F3" w14:paraId="7BD6BEB8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994A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b/>
                <w:bCs/>
                <w:color w:val="191001"/>
                <w:sz w:val="20"/>
                <w:szCs w:val="20"/>
                <w:bdr w:val="none" w:sz="0" w:space="0" w:color="auto" w:frame="1"/>
              </w:rPr>
              <w:t>Company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9742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b/>
                <w:bCs/>
                <w:color w:val="191001"/>
                <w:sz w:val="20"/>
                <w:szCs w:val="20"/>
                <w:bdr w:val="none" w:sz="0" w:space="0" w:color="auto" w:frame="1"/>
              </w:rPr>
              <w:t>Ticker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91AA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b/>
                <w:bCs/>
                <w:color w:val="191001"/>
                <w:sz w:val="20"/>
                <w:szCs w:val="20"/>
                <w:bdr w:val="none" w:sz="0" w:space="0" w:color="auto" w:frame="1"/>
              </w:rPr>
              <w:t>Value (x1000)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19FB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b/>
                <w:bCs/>
                <w:color w:val="191001"/>
                <w:sz w:val="20"/>
                <w:szCs w:val="20"/>
                <w:bdr w:val="none" w:sz="0" w:space="0" w:color="auto" w:frame="1"/>
              </w:rPr>
              <w:t>Return Since June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8F7CA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b/>
                <w:bCs/>
                <w:color w:val="191001"/>
                <w:sz w:val="20"/>
                <w:szCs w:val="20"/>
                <w:bdr w:val="none" w:sz="0" w:space="0" w:color="auto" w:frame="1"/>
              </w:rPr>
              <w:t>Activity</w:t>
            </w:r>
          </w:p>
        </w:tc>
      </w:tr>
      <w:tr w:rsidR="009043F3" w:rsidRPr="009043F3" w14:paraId="37E756B3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F9DD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PENNEY J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72AD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15" w:tooltip="J.C. Penney Company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JCP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2EC3E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1337236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DEF92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CA734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11%</w:t>
            </w:r>
          </w:p>
        </w:tc>
      </w:tr>
      <w:tr w:rsidR="009043F3" w:rsidRPr="009043F3" w14:paraId="38E28FDF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5DE94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GENERAL GROWTH PPTYS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8AD88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16" w:tooltip="General Growth Properties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GGP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6051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1205581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EE0A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E676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1%</w:t>
            </w:r>
          </w:p>
        </w:tc>
      </w:tr>
      <w:tr w:rsidR="009043F3" w:rsidRPr="009043F3" w14:paraId="0844371D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63EBE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FORTUNE BRANDS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1EBF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17" w:tooltip="Fortune Brands,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FO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666FB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1094933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9759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0E37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3%</w:t>
            </w:r>
          </w:p>
        </w:tc>
      </w:tr>
      <w:tr w:rsidR="009043F3" w:rsidRPr="009043F3" w14:paraId="240992D9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2FAF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CITIGROUP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2049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18" w:tooltip="Citigroup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C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6ACD6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979404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14604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7CABD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60%</w:t>
            </w:r>
          </w:p>
        </w:tc>
      </w:tr>
      <w:tr w:rsidR="009043F3" w:rsidRPr="009043F3" w14:paraId="3C4A4FA3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34EA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KRAFT FOODS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DED0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19" w:tooltip="Kraft Foods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KFT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B2FDD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783198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7F0B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BC9D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0%</w:t>
            </w:r>
          </w:p>
        </w:tc>
      </w:tr>
      <w:tr w:rsidR="009043F3" w:rsidRPr="009043F3" w14:paraId="680B027A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DEB99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FAMILY DOLLAR STORES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4012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20" w:tooltip="Family Dollar Stores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FDO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E2F2F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583126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F4E00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2A6F0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New</w:t>
            </w:r>
          </w:p>
        </w:tc>
      </w:tr>
      <w:tr w:rsidR="009043F3" w:rsidRPr="009043F3" w14:paraId="62DFC514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AF27E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HOWARD HUGHES CORP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57C06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21" w:tooltip="The Howard Hughes Corporation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HHC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3F17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232064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3ECD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13F21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0%</w:t>
            </w:r>
          </w:p>
        </w:tc>
      </w:tr>
      <w:tr w:rsidR="009043F3" w:rsidRPr="009043F3" w14:paraId="20EE48D3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88647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ALEXANDER &amp; BALDWIN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42EDB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22" w:tooltip="Alexander &amp; Baldwin,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ALEX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651F6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171543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3325E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01E7B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0%</w:t>
            </w:r>
          </w:p>
        </w:tc>
      </w:tr>
      <w:tr w:rsidR="009043F3" w:rsidRPr="009043F3" w14:paraId="1DF3E98C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C8EF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PENNEY J C Calls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531B6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23" w:tooltip="J.C. Penney Company Inc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JCP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0CB64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12441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77E9E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12B39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-91%</w:t>
            </w:r>
          </w:p>
        </w:tc>
      </w:tr>
      <w:tr w:rsidR="009043F3" w:rsidRPr="009043F3" w14:paraId="6E24AB51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37069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 xml:space="preserve">GREENLIGHT CAPITAL RE </w:t>
            </w: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lastRenderedPageBreak/>
              <w:t>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C29BC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lastRenderedPageBreak/>
              <w:t>(</w:t>
            </w:r>
            <w:hyperlink r:id="rId24" w:tooltip="Greenlight Capital Re, Ltd.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GLRE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9F6FA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6572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49AF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95D1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0%</w:t>
            </w:r>
          </w:p>
        </w:tc>
      </w:tr>
      <w:tr w:rsidR="009043F3" w:rsidRPr="009043F3" w14:paraId="16BCF741" w14:textId="77777777" w:rsidTr="009043F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D4794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lastRenderedPageBreak/>
              <w:t>CORRECTIONS CORP AMERICA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FA3B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(</w:t>
            </w:r>
            <w:hyperlink r:id="rId25" w:tooltip="Corrections Corporation of America" w:history="1">
              <w:r w:rsidRPr="009043F3">
                <w:rPr>
                  <w:rFonts w:ascii="Arial" w:eastAsia="Times New Roman" w:hAnsi="Arial" w:cs="Times New Roman"/>
                  <w:color w:val="D54C20"/>
                  <w:sz w:val="20"/>
                  <w:szCs w:val="20"/>
                  <w:u w:val="single"/>
                  <w:bdr w:val="none" w:sz="0" w:space="0" w:color="auto" w:frame="1"/>
                </w:rPr>
                <w:t>CXW</w:t>
              </w:r>
            </w:hyperlink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7E6F1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36805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A51B3" w14:textId="77777777" w:rsidR="009043F3" w:rsidRPr="009043F3" w:rsidRDefault="009043F3" w:rsidP="009043F3">
            <w:pPr>
              <w:spacing w:line="270" w:lineRule="atLeast"/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</w:pPr>
            <w:r w:rsidRPr="009043F3">
              <w:rPr>
                <w:rFonts w:ascii="Arial" w:eastAsia="Times New Roman" w:hAnsi="Arial" w:cs="Times New Roman"/>
                <w:color w:val="5D5D60"/>
                <w:sz w:val="20"/>
                <w:szCs w:val="20"/>
              </w:rPr>
              <w:t>Sold Out</w:t>
            </w:r>
          </w:p>
        </w:tc>
      </w:tr>
    </w:tbl>
    <w:p w14:paraId="6A662711" w14:textId="77777777" w:rsidR="009043F3" w:rsidRPr="009043F3" w:rsidRDefault="009043F3" w:rsidP="009043F3">
      <w:pPr>
        <w:shd w:val="clear" w:color="auto" w:fill="D3D3C9"/>
        <w:spacing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 w:rsidRPr="009043F3">
        <w:rPr>
          <w:rFonts w:ascii="Arial" w:hAnsi="Arial" w:cs="Times New Roman"/>
          <w:color w:val="5D5D60"/>
          <w:sz w:val="20"/>
          <w:szCs w:val="20"/>
        </w:rPr>
        <w:t xml:space="preserve">According to the June filings, the largest holding in Pershing Square’s 13F portfolio is JC Penny. </w:t>
      </w:r>
      <w:r w:rsidR="00757577"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 xml:space="preserve"> also owns $12 million worth of JCP call options. At the beginning of June, </w:t>
      </w:r>
      <w:hyperlink r:id="rId26" w:history="1">
        <w:r w:rsidR="00757577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Jason Smith</w:t>
        </w:r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 xml:space="preserve"> profited around $200 million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> when the prices of JCP went up more than $5. However, since the end of June, JCP has lost 27%. Ken Fisher managed to limit his losses as he sold off JCP during the second quarter (</w:t>
      </w:r>
      <w:hyperlink r:id="rId27" w:anchor="/" w:history="1"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check out billionaire Ken Fisher’s stock picks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>).</w:t>
      </w:r>
    </w:p>
    <w:p w14:paraId="6BF5A8B1" w14:textId="77777777" w:rsidR="009043F3" w:rsidRPr="009043F3" w:rsidRDefault="00757577" w:rsidP="009043F3">
      <w:pPr>
        <w:shd w:val="clear" w:color="auto" w:fill="D3D3C9"/>
        <w:spacing w:after="270"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 initiated a brand new position in Family Dollar Stores in the second quarter of June. He had $583 million in FDO at the end of June. However, since the end of June, FDO has lost 9%. John Paulson also has a stake in the company as he purchased FDO during the first quarter of 2011.</w:t>
      </w:r>
    </w:p>
    <w:p w14:paraId="4A556F42" w14:textId="77777777" w:rsidR="009043F3" w:rsidRPr="009043F3" w:rsidRDefault="009043F3" w:rsidP="009043F3">
      <w:pPr>
        <w:shd w:val="clear" w:color="auto" w:fill="D3D3C9"/>
        <w:spacing w:after="270"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 w:rsidRPr="009043F3">
        <w:rPr>
          <w:rFonts w:ascii="Arial" w:hAnsi="Arial" w:cs="Times New Roman"/>
          <w:color w:val="5D5D60"/>
          <w:sz w:val="20"/>
          <w:szCs w:val="20"/>
        </w:rPr>
        <w:t xml:space="preserve">Citigroup lost 37% since the end of June. However, </w:t>
      </w:r>
      <w:r w:rsidR="00757577">
        <w:rPr>
          <w:rFonts w:ascii="Arial" w:hAnsi="Arial" w:cs="Times New Roman"/>
          <w:color w:val="5D5D60"/>
          <w:sz w:val="20"/>
          <w:szCs w:val="20"/>
        </w:rPr>
        <w:t>Jason Smith</w:t>
      </w:r>
      <w:r w:rsidRPr="009043F3">
        <w:rPr>
          <w:rFonts w:ascii="Arial" w:hAnsi="Arial" w:cs="Times New Roman"/>
          <w:color w:val="5D5D60"/>
          <w:sz w:val="20"/>
          <w:szCs w:val="20"/>
        </w:rPr>
        <w:t xml:space="preserve"> is among the investors who are bullish about Citigroup. He increased his stake in the company by 60% during the second quarter. As of June, it is the 4th largest holding of Pershing Square’s 13F portfolio. Ackman had $979 million in Citigroup. Lee Ainslie is also bullish about Citigroup. He recently added 10.7 million shares of Citigroup to Maverick Capital’s 13F portfolio in the second quarter.</w:t>
      </w:r>
    </w:p>
    <w:p w14:paraId="4A9A129D" w14:textId="77777777" w:rsidR="009043F3" w:rsidRPr="009043F3" w:rsidRDefault="00757577" w:rsidP="009043F3">
      <w:pPr>
        <w:shd w:val="clear" w:color="auto" w:fill="D3D3C9"/>
        <w:spacing w:after="270"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’s 13F portfolio underperformed the market by about 6 percentage points since June. Nevertheless </w:t>
      </w:r>
      <w:r>
        <w:rPr>
          <w:rFonts w:ascii="Arial" w:hAnsi="Arial" w:cs="Times New Roman"/>
          <w:color w:val="5D5D60"/>
          <w:sz w:val="20"/>
          <w:szCs w:val="20"/>
        </w:rPr>
        <w:t>Jason Smith</w:t>
      </w:r>
      <w:r w:rsidR="009043F3" w:rsidRPr="009043F3">
        <w:rPr>
          <w:rFonts w:ascii="Arial" w:hAnsi="Arial" w:cs="Times New Roman"/>
          <w:color w:val="5D5D60"/>
          <w:sz w:val="20"/>
          <w:szCs w:val="20"/>
        </w:rPr>
        <w:t xml:space="preserve"> is a home-run hitter and we believe his stock picks will probably outperform index funds over the long run.</w:t>
      </w:r>
    </w:p>
    <w:p w14:paraId="13C8F07F" w14:textId="77777777" w:rsidR="009043F3" w:rsidRPr="009043F3" w:rsidRDefault="009043F3" w:rsidP="009043F3">
      <w:pPr>
        <w:shd w:val="clear" w:color="auto" w:fill="D3D3C9"/>
        <w:spacing w:line="270" w:lineRule="atLeast"/>
        <w:textAlignment w:val="top"/>
        <w:rPr>
          <w:rFonts w:ascii="Arial" w:hAnsi="Arial" w:cs="Times New Roman"/>
          <w:color w:val="5D5D60"/>
          <w:sz w:val="20"/>
          <w:szCs w:val="20"/>
        </w:rPr>
      </w:pPr>
      <w:r w:rsidRPr="009043F3">
        <w:rPr>
          <w:rFonts w:ascii="Arial" w:hAnsi="Arial" w:cs="Times New Roman"/>
          <w:b/>
          <w:bCs/>
          <w:color w:val="191001"/>
          <w:sz w:val="20"/>
          <w:szCs w:val="20"/>
          <w:bdr w:val="none" w:sz="0" w:space="0" w:color="auto" w:frame="1"/>
        </w:rPr>
        <w:t>Disclosure: </w:t>
      </w:r>
      <w:r w:rsidRPr="009043F3">
        <w:rPr>
          <w:rFonts w:ascii="Arial" w:hAnsi="Arial" w:cs="Times New Roman"/>
          <w:color w:val="5D5D60"/>
          <w:sz w:val="20"/>
          <w:szCs w:val="20"/>
        </w:rPr>
        <w:t>I am long </w:t>
      </w:r>
      <w:hyperlink r:id="rId28" w:history="1">
        <w:r w:rsidRPr="009043F3">
          <w:rPr>
            <w:rFonts w:ascii="Arial" w:hAnsi="Arial" w:cs="Times New Roman"/>
            <w:color w:val="D54C20"/>
            <w:sz w:val="20"/>
            <w:szCs w:val="20"/>
            <w:u w:val="single"/>
            <w:bdr w:val="none" w:sz="0" w:space="0" w:color="auto" w:frame="1"/>
          </w:rPr>
          <w:t>C</w:t>
        </w:r>
      </w:hyperlink>
      <w:r w:rsidRPr="009043F3">
        <w:rPr>
          <w:rFonts w:ascii="Arial" w:hAnsi="Arial" w:cs="Times New Roman"/>
          <w:color w:val="5D5D60"/>
          <w:sz w:val="20"/>
          <w:szCs w:val="20"/>
        </w:rPr>
        <w:t>.</w:t>
      </w:r>
    </w:p>
    <w:p w14:paraId="1EBEFB5A" w14:textId="77777777" w:rsidR="009043F3" w:rsidRPr="009043F3" w:rsidRDefault="009043F3" w:rsidP="009043F3">
      <w:pPr>
        <w:textAlignment w:val="top"/>
        <w:rPr>
          <w:rFonts w:ascii="Times" w:eastAsia="Times New Roman" w:hAnsi="Times" w:cs="Times New Roman"/>
          <w:sz w:val="20"/>
          <w:szCs w:val="20"/>
        </w:rPr>
      </w:pPr>
    </w:p>
    <w:p w14:paraId="1FBD5C8D" w14:textId="77777777" w:rsidR="0085273E" w:rsidRDefault="0085273E"/>
    <w:sectPr w:rsidR="0085273E" w:rsidSect="008527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F3"/>
    <w:rsid w:val="00757577"/>
    <w:rsid w:val="007D50AA"/>
    <w:rsid w:val="0085273E"/>
    <w:rsid w:val="009043F3"/>
    <w:rsid w:val="00D46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B4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3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3F3"/>
    <w:rPr>
      <w:rFonts w:ascii="Times" w:hAnsi="Times"/>
      <w:b/>
      <w:bCs/>
      <w:sz w:val="36"/>
      <w:szCs w:val="36"/>
    </w:rPr>
  </w:style>
  <w:style w:type="character" w:customStyle="1" w:styleId="byline">
    <w:name w:val="byline"/>
    <w:basedOn w:val="DefaultParagraphFont"/>
    <w:rsid w:val="009043F3"/>
  </w:style>
  <w:style w:type="character" w:customStyle="1" w:styleId="apple-converted-space">
    <w:name w:val="apple-converted-space"/>
    <w:basedOn w:val="DefaultParagraphFont"/>
    <w:rsid w:val="009043F3"/>
  </w:style>
  <w:style w:type="character" w:styleId="Hyperlink">
    <w:name w:val="Hyperlink"/>
    <w:basedOn w:val="DefaultParagraphFont"/>
    <w:uiPriority w:val="99"/>
    <w:semiHidden/>
    <w:unhideWhenUsed/>
    <w:rsid w:val="009043F3"/>
    <w:rPr>
      <w:color w:val="0000FF"/>
      <w:u w:val="single"/>
    </w:rPr>
  </w:style>
  <w:style w:type="character" w:customStyle="1" w:styleId="ata11y">
    <w:name w:val="at_a11y"/>
    <w:basedOn w:val="DefaultParagraphFont"/>
    <w:rsid w:val="009043F3"/>
  </w:style>
  <w:style w:type="paragraph" w:styleId="NormalWeb">
    <w:name w:val="Normal (Web)"/>
    <w:basedOn w:val="Normal"/>
    <w:uiPriority w:val="99"/>
    <w:semiHidden/>
    <w:unhideWhenUsed/>
    <w:rsid w:val="009043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43F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3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3F3"/>
    <w:rPr>
      <w:rFonts w:ascii="Times" w:hAnsi="Times"/>
      <w:b/>
      <w:bCs/>
      <w:sz w:val="36"/>
      <w:szCs w:val="36"/>
    </w:rPr>
  </w:style>
  <w:style w:type="character" w:customStyle="1" w:styleId="byline">
    <w:name w:val="byline"/>
    <w:basedOn w:val="DefaultParagraphFont"/>
    <w:rsid w:val="009043F3"/>
  </w:style>
  <w:style w:type="character" w:customStyle="1" w:styleId="apple-converted-space">
    <w:name w:val="apple-converted-space"/>
    <w:basedOn w:val="DefaultParagraphFont"/>
    <w:rsid w:val="009043F3"/>
  </w:style>
  <w:style w:type="character" w:styleId="Hyperlink">
    <w:name w:val="Hyperlink"/>
    <w:basedOn w:val="DefaultParagraphFont"/>
    <w:uiPriority w:val="99"/>
    <w:semiHidden/>
    <w:unhideWhenUsed/>
    <w:rsid w:val="009043F3"/>
    <w:rPr>
      <w:color w:val="0000FF"/>
      <w:u w:val="single"/>
    </w:rPr>
  </w:style>
  <w:style w:type="character" w:customStyle="1" w:styleId="ata11y">
    <w:name w:val="at_a11y"/>
    <w:basedOn w:val="DefaultParagraphFont"/>
    <w:rsid w:val="009043F3"/>
  </w:style>
  <w:style w:type="paragraph" w:styleId="NormalWeb">
    <w:name w:val="Normal (Web)"/>
    <w:basedOn w:val="Normal"/>
    <w:uiPriority w:val="99"/>
    <w:semiHidden/>
    <w:unhideWhenUsed/>
    <w:rsid w:val="009043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4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0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rter.dotcms.com:8080/blog/bill-ackman-s-top-stock-picks" TargetMode="External"/><Relationship Id="rId20" Type="http://schemas.openxmlformats.org/officeDocument/2006/relationships/hyperlink" Target="http://seekingalpha.com/symbol/fdo" TargetMode="External"/><Relationship Id="rId21" Type="http://schemas.openxmlformats.org/officeDocument/2006/relationships/hyperlink" Target="http://seekingalpha.com/symbol/hhc" TargetMode="External"/><Relationship Id="rId22" Type="http://schemas.openxmlformats.org/officeDocument/2006/relationships/hyperlink" Target="http://seekingalpha.com/symbol/alex" TargetMode="External"/><Relationship Id="rId23" Type="http://schemas.openxmlformats.org/officeDocument/2006/relationships/hyperlink" Target="http://seekingalpha.com/symbol/jcp" TargetMode="External"/><Relationship Id="rId24" Type="http://schemas.openxmlformats.org/officeDocument/2006/relationships/hyperlink" Target="http://seekingalpha.com/symbol/glre" TargetMode="External"/><Relationship Id="rId25" Type="http://schemas.openxmlformats.org/officeDocument/2006/relationships/hyperlink" Target="http://seekingalpha.com/symbol/cxw" TargetMode="External"/><Relationship Id="rId26" Type="http://schemas.openxmlformats.org/officeDocument/2006/relationships/hyperlink" Target="http://www.insidermonkey.com/blog/2011/06/15/bill-ackman-and-these-hedge-fund-managers-made-a-bundle-yesterday-jcp/" TargetMode="External"/><Relationship Id="rId27" Type="http://schemas.openxmlformats.org/officeDocument/2006/relationships/hyperlink" Target="http://www.insidermonkey.com/hedge-fund/fisher+asset+management/11/" TargetMode="External"/><Relationship Id="rId28" Type="http://schemas.openxmlformats.org/officeDocument/2006/relationships/hyperlink" Target="http://seekingalpha.com/symbol/c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seekingalpha.com/symbol/ggp" TargetMode="External"/><Relationship Id="rId11" Type="http://schemas.openxmlformats.org/officeDocument/2006/relationships/hyperlink" Target="http://seekingalpha.com/symbol/fo" TargetMode="External"/><Relationship Id="rId12" Type="http://schemas.openxmlformats.org/officeDocument/2006/relationships/hyperlink" Target="http://www.insidermonkey.com/blog/2011/08/10/bill-ackman-was-like-a-kid-in-a-candy-store/" TargetMode="External"/><Relationship Id="rId13" Type="http://schemas.openxmlformats.org/officeDocument/2006/relationships/hyperlink" Target="http://seekingalpha.com/symbol/cxw" TargetMode="External"/><Relationship Id="rId14" Type="http://schemas.openxmlformats.org/officeDocument/2006/relationships/hyperlink" Target="http://seekingalpha.com/symbol/jcp" TargetMode="External"/><Relationship Id="rId15" Type="http://schemas.openxmlformats.org/officeDocument/2006/relationships/hyperlink" Target="http://seekingalpha.com/symbol/jcp" TargetMode="External"/><Relationship Id="rId16" Type="http://schemas.openxmlformats.org/officeDocument/2006/relationships/hyperlink" Target="http://seekingalpha.com/symbol/ggp" TargetMode="External"/><Relationship Id="rId17" Type="http://schemas.openxmlformats.org/officeDocument/2006/relationships/hyperlink" Target="http://seekingalpha.com/symbol/fo" TargetMode="External"/><Relationship Id="rId18" Type="http://schemas.openxmlformats.org/officeDocument/2006/relationships/hyperlink" Target="http://seekingalpha.com/symbol/c" TargetMode="External"/><Relationship Id="rId19" Type="http://schemas.openxmlformats.org/officeDocument/2006/relationships/hyperlink" Target="http://seekingalpha.com/symbol/kf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rter.dotcms.com:8080/blog/bill-ackman-s-top-stock-picks" TargetMode="External"/><Relationship Id="rId6" Type="http://schemas.openxmlformats.org/officeDocument/2006/relationships/hyperlink" Target="http://starter.dotcms.com:8080/blog/bill-ackman-s-top-stock-picks" TargetMode="External"/><Relationship Id="rId7" Type="http://schemas.openxmlformats.org/officeDocument/2006/relationships/hyperlink" Target="http://starter.dotcms.com:8080/blog/bill-ackman-s-top-stock-picks" TargetMode="External"/><Relationship Id="rId8" Type="http://schemas.openxmlformats.org/officeDocument/2006/relationships/hyperlink" Target="http://starter.dotcms.com:8080/blog/bill-ackman-s-top-stock-p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843</Words>
  <Characters>4806</Characters>
  <Application>Microsoft Macintosh Word</Application>
  <DocSecurity>0</DocSecurity>
  <Lines>40</Lines>
  <Paragraphs>11</Paragraphs>
  <ScaleCrop>false</ScaleCrop>
  <Company>dotCMS, Inc.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Ezell</dc:creator>
  <cp:keywords/>
  <dc:description/>
  <cp:lastModifiedBy>William Ezell</cp:lastModifiedBy>
  <cp:revision>3</cp:revision>
  <dcterms:created xsi:type="dcterms:W3CDTF">2012-06-19T20:15:00Z</dcterms:created>
  <dcterms:modified xsi:type="dcterms:W3CDTF">2012-06-19T20:16:00Z</dcterms:modified>
</cp:coreProperties>
</file>