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CAEB" w14:textId="3B48CD88" w:rsidR="00566CAD" w:rsidRPr="00D36F01" w:rsidRDefault="00BF20E1" w:rsidP="00D36F01">
      <w:pPr>
        <w:spacing w:line="360" w:lineRule="auto"/>
        <w:jc w:val="center"/>
        <w:rPr>
          <w:rFonts w:ascii="Arial" w:hAnsi="Arial" w:cs="Arial"/>
          <w:b/>
          <w:sz w:val="26"/>
          <w:lang w:val="en-US"/>
        </w:rPr>
      </w:pPr>
      <w:r>
        <w:rPr>
          <w:rFonts w:ascii="Arial" w:hAnsi="Arial" w:cs="Arial"/>
          <w:b/>
          <w:sz w:val="26"/>
          <w:lang w:val="en-US"/>
        </w:rPr>
        <w:t>Neural Network</w:t>
      </w:r>
    </w:p>
    <w:p w14:paraId="32C82727" w14:textId="076DF7A4" w:rsidR="000B7128" w:rsidRPr="00D36F01" w:rsidRDefault="000B7128" w:rsidP="00D36F01">
      <w:pPr>
        <w:spacing w:line="360" w:lineRule="auto"/>
        <w:rPr>
          <w:rFonts w:ascii="Arial" w:hAnsi="Arial" w:cs="Arial"/>
          <w:b/>
          <w:lang w:val="en-US"/>
        </w:rPr>
      </w:pPr>
      <w:r w:rsidRPr="00D36F01">
        <w:rPr>
          <w:rFonts w:ascii="Arial" w:hAnsi="Arial" w:cs="Arial"/>
          <w:b/>
          <w:lang w:val="en-US"/>
        </w:rPr>
        <w:t>Dataset</w:t>
      </w:r>
    </w:p>
    <w:p w14:paraId="20C1F1DF" w14:textId="4DBE97B5" w:rsidR="000B7128" w:rsidRDefault="000B7128" w:rsidP="00D36F01">
      <w:pPr>
        <w:spacing w:line="360" w:lineRule="auto"/>
        <w:jc w:val="both"/>
        <w:rPr>
          <w:rFonts w:ascii="Arial" w:hAnsi="Arial" w:cs="Arial"/>
          <w:lang w:val="en-US"/>
        </w:rPr>
      </w:pPr>
      <w:r w:rsidRPr="00D36F01">
        <w:rPr>
          <w:rFonts w:ascii="Arial" w:hAnsi="Arial" w:cs="Arial"/>
          <w:lang w:val="en-US"/>
        </w:rPr>
        <w:tab/>
        <w:t xml:space="preserve">The dataset used in training the model is from UCI Machine Learning Repositories </w:t>
      </w:r>
      <w:r w:rsidR="00267228">
        <w:rPr>
          <w:rFonts w:ascii="Arial" w:hAnsi="Arial" w:cs="Arial"/>
          <w:lang w:val="en-US"/>
        </w:rPr>
        <w:t xml:space="preserve">entitled </w:t>
      </w:r>
      <w:r w:rsidR="00267228">
        <w:rPr>
          <w:rFonts w:ascii="Arial" w:hAnsi="Arial" w:cs="Arial"/>
          <w:lang w:val="en-US"/>
        </w:rPr>
        <w:t>Seeds</w:t>
      </w:r>
      <w:r w:rsidR="00267228" w:rsidRPr="00D36F01">
        <w:rPr>
          <w:rFonts w:ascii="Arial" w:hAnsi="Arial" w:cs="Arial"/>
          <w:lang w:val="en-US"/>
        </w:rPr>
        <w:t xml:space="preserve"> </w:t>
      </w:r>
      <w:r w:rsidRPr="00D36F01">
        <w:rPr>
          <w:rFonts w:ascii="Arial" w:hAnsi="Arial" w:cs="Arial"/>
          <w:lang w:val="en-US"/>
        </w:rPr>
        <w:t xml:space="preserve">(source: </w:t>
      </w:r>
      <w:hyperlink r:id="rId4" w:history="1">
        <w:r w:rsidR="00BF20E1" w:rsidRPr="00BF20E1">
          <w:rPr>
            <w:rStyle w:val="Hyperlink"/>
          </w:rPr>
          <w:t>https://doi.org/10.24432/C5H30K</w:t>
        </w:r>
      </w:hyperlink>
      <w:r w:rsidRPr="00D36F01">
        <w:rPr>
          <w:rFonts w:ascii="Arial" w:hAnsi="Arial" w:cs="Arial"/>
          <w:lang w:val="en-US"/>
        </w:rPr>
        <w:t xml:space="preserve">). It is a </w:t>
      </w:r>
      <w:r w:rsidR="00BF20E1">
        <w:rPr>
          <w:rFonts w:ascii="Arial" w:hAnsi="Arial" w:cs="Arial"/>
          <w:lang w:val="en-US"/>
        </w:rPr>
        <w:t>classification</w:t>
      </w:r>
      <w:r w:rsidRPr="00D36F01">
        <w:rPr>
          <w:rFonts w:ascii="Arial" w:hAnsi="Arial" w:cs="Arial"/>
          <w:lang w:val="en-US"/>
        </w:rPr>
        <w:t xml:space="preserve"> dataset </w:t>
      </w:r>
      <w:r w:rsidR="00BF20E1">
        <w:rPr>
          <w:rFonts w:ascii="Arial" w:hAnsi="Arial" w:cs="Arial"/>
          <w:lang w:val="en-US"/>
        </w:rPr>
        <w:t xml:space="preserve">with three classes. The dataset </w:t>
      </w:r>
      <w:r w:rsidR="001F2392">
        <w:rPr>
          <w:rFonts w:ascii="Arial" w:hAnsi="Arial" w:cs="Arial"/>
          <w:lang w:val="en-US"/>
        </w:rPr>
        <w:t>consists</w:t>
      </w:r>
      <w:r w:rsidR="00BF20E1">
        <w:rPr>
          <w:rFonts w:ascii="Arial" w:hAnsi="Arial" w:cs="Arial"/>
          <w:lang w:val="en-US"/>
        </w:rPr>
        <w:t xml:space="preserve"> 210 instances in each of the 7 features</w:t>
      </w:r>
      <w:r w:rsidR="00267228">
        <w:rPr>
          <w:rFonts w:ascii="Arial" w:hAnsi="Arial" w:cs="Arial"/>
          <w:lang w:val="en-US"/>
        </w:rPr>
        <w:t>;</w:t>
      </w:r>
      <w:r w:rsidR="00BF20E1">
        <w:rPr>
          <w:rFonts w:ascii="Arial" w:hAnsi="Arial" w:cs="Arial"/>
          <w:lang w:val="en-US"/>
        </w:rPr>
        <w:t xml:space="preserve"> namely “</w:t>
      </w:r>
      <w:r w:rsidR="00BF20E1" w:rsidRPr="00BF20E1">
        <w:rPr>
          <w:rFonts w:ascii="Arial" w:hAnsi="Arial" w:cs="Arial"/>
          <w:lang w:val="en-US"/>
        </w:rPr>
        <w:t>area</w:t>
      </w:r>
      <w:r w:rsidR="00BF20E1">
        <w:rPr>
          <w:rFonts w:ascii="Arial" w:hAnsi="Arial" w:cs="Arial"/>
          <w:lang w:val="en-US"/>
        </w:rPr>
        <w:t>”, “</w:t>
      </w:r>
      <w:r w:rsidR="00BF20E1" w:rsidRPr="00BF20E1">
        <w:rPr>
          <w:rFonts w:ascii="Arial" w:hAnsi="Arial" w:cs="Arial"/>
          <w:lang w:val="en-US"/>
        </w:rPr>
        <w:t>perimeter</w:t>
      </w:r>
      <w:r w:rsidR="00BF20E1">
        <w:rPr>
          <w:rFonts w:ascii="Arial" w:hAnsi="Arial" w:cs="Arial"/>
          <w:lang w:val="en-US"/>
        </w:rPr>
        <w:t>”, “</w:t>
      </w:r>
      <w:r w:rsidR="00BF20E1" w:rsidRPr="00BF20E1">
        <w:rPr>
          <w:rFonts w:ascii="Arial" w:hAnsi="Arial" w:cs="Arial"/>
          <w:lang w:val="en-US"/>
        </w:rPr>
        <w:t>compactness</w:t>
      </w:r>
      <w:r w:rsidR="00BF20E1">
        <w:rPr>
          <w:rFonts w:ascii="Arial" w:hAnsi="Arial" w:cs="Arial"/>
          <w:lang w:val="en-US"/>
        </w:rPr>
        <w:t>”, “</w:t>
      </w:r>
      <w:proofErr w:type="spellStart"/>
      <w:r w:rsidR="00BF20E1" w:rsidRPr="00BF20E1">
        <w:rPr>
          <w:rFonts w:ascii="Arial" w:hAnsi="Arial" w:cs="Arial"/>
          <w:lang w:val="en-US"/>
        </w:rPr>
        <w:t>kernel_length</w:t>
      </w:r>
      <w:proofErr w:type="spellEnd"/>
      <w:r w:rsidR="00BF20E1">
        <w:rPr>
          <w:rFonts w:ascii="Arial" w:hAnsi="Arial" w:cs="Arial"/>
          <w:lang w:val="en-US"/>
        </w:rPr>
        <w:t>”, “</w:t>
      </w:r>
      <w:proofErr w:type="spellStart"/>
      <w:r w:rsidR="00BF20E1" w:rsidRPr="00BF20E1">
        <w:rPr>
          <w:rFonts w:ascii="Arial" w:hAnsi="Arial" w:cs="Arial"/>
          <w:lang w:val="en-US"/>
        </w:rPr>
        <w:t>kernel_width</w:t>
      </w:r>
      <w:proofErr w:type="spellEnd"/>
      <w:r w:rsidR="00BF20E1">
        <w:rPr>
          <w:rFonts w:ascii="Arial" w:hAnsi="Arial" w:cs="Arial"/>
          <w:lang w:val="en-US"/>
        </w:rPr>
        <w:t>”, “</w:t>
      </w:r>
      <w:proofErr w:type="spellStart"/>
      <w:r w:rsidR="00BF20E1" w:rsidRPr="00BF20E1">
        <w:rPr>
          <w:rFonts w:ascii="Arial" w:hAnsi="Arial" w:cs="Arial"/>
          <w:lang w:val="en-US"/>
        </w:rPr>
        <w:t>asymetry_coefficient</w:t>
      </w:r>
      <w:proofErr w:type="spellEnd"/>
      <w:r w:rsidR="00BF20E1">
        <w:rPr>
          <w:rFonts w:ascii="Arial" w:hAnsi="Arial" w:cs="Arial"/>
          <w:lang w:val="en-US"/>
        </w:rPr>
        <w:t>”, and “</w:t>
      </w:r>
      <w:proofErr w:type="spellStart"/>
      <w:r w:rsidR="00BF20E1" w:rsidRPr="00BF20E1">
        <w:rPr>
          <w:rFonts w:ascii="Arial" w:hAnsi="Arial" w:cs="Arial"/>
          <w:lang w:val="en-US"/>
        </w:rPr>
        <w:t>length_of_kernel_groove</w:t>
      </w:r>
      <w:proofErr w:type="spellEnd"/>
      <w:r w:rsidR="00BF20E1">
        <w:rPr>
          <w:rFonts w:ascii="Arial" w:hAnsi="Arial" w:cs="Arial"/>
          <w:lang w:val="en-US"/>
        </w:rPr>
        <w:t xml:space="preserve">.” Each </w:t>
      </w:r>
      <w:r w:rsidR="0077463C">
        <w:rPr>
          <w:rFonts w:ascii="Arial" w:hAnsi="Arial" w:cs="Arial"/>
          <w:lang w:val="en-US"/>
        </w:rPr>
        <w:t>feature</w:t>
      </w:r>
      <w:r w:rsidR="00BF20E1">
        <w:rPr>
          <w:rFonts w:ascii="Arial" w:hAnsi="Arial" w:cs="Arial"/>
          <w:lang w:val="en-US"/>
        </w:rPr>
        <w:t xml:space="preserve"> has</w:t>
      </w:r>
      <w:r w:rsidR="0077463C">
        <w:rPr>
          <w:rFonts w:ascii="Arial" w:hAnsi="Arial" w:cs="Arial"/>
          <w:lang w:val="en-US"/>
        </w:rPr>
        <w:t xml:space="preserve"> a</w:t>
      </w:r>
      <w:r w:rsidR="00BF20E1">
        <w:rPr>
          <w:rFonts w:ascii="Arial" w:hAnsi="Arial" w:cs="Arial"/>
          <w:lang w:val="en-US"/>
        </w:rPr>
        <w:t xml:space="preserve"> numeric data with varying values</w:t>
      </w:r>
      <w:r w:rsidR="0077463C">
        <w:rPr>
          <w:rFonts w:ascii="Arial" w:hAnsi="Arial" w:cs="Arial"/>
          <w:lang w:val="en-US"/>
        </w:rPr>
        <w:t xml:space="preserve"> therefore,</w:t>
      </w:r>
      <w:r w:rsidR="00BF20E1">
        <w:rPr>
          <w:rFonts w:ascii="Arial" w:hAnsi="Arial" w:cs="Arial"/>
          <w:lang w:val="en-US"/>
        </w:rPr>
        <w:t xml:space="preserve"> it needs to be scaled first in order to be used in training the model. The target variable named “classification” has three values: 1, 2, and 3. These values were converted to categorical values in order to be used in the model.</w:t>
      </w:r>
    </w:p>
    <w:p w14:paraId="44CF082D" w14:textId="655EAAE1" w:rsidR="00EA6336" w:rsidRDefault="00EA6336" w:rsidP="00D36F01">
      <w:pPr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Results</w:t>
      </w:r>
    </w:p>
    <w:p w14:paraId="0F287AC5" w14:textId="7842064E" w:rsidR="00184A31" w:rsidRDefault="001F2392" w:rsidP="00D36F0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 Sequential model from </w:t>
      </w:r>
      <w:proofErr w:type="spellStart"/>
      <w:r>
        <w:rPr>
          <w:rFonts w:ascii="Arial" w:hAnsi="Arial" w:cs="Arial"/>
          <w:lang w:val="en-US"/>
        </w:rPr>
        <w:t>keras</w:t>
      </w:r>
      <w:proofErr w:type="spellEnd"/>
      <w:r>
        <w:rPr>
          <w:rFonts w:ascii="Arial" w:hAnsi="Arial" w:cs="Arial"/>
          <w:lang w:val="en-US"/>
        </w:rPr>
        <w:t xml:space="preserve"> library was created and trained using the processed dataset described above. It is composed of three </w:t>
      </w:r>
      <w:r w:rsidR="003E5952">
        <w:rPr>
          <w:rFonts w:ascii="Arial" w:hAnsi="Arial" w:cs="Arial"/>
          <w:lang w:val="en-US"/>
        </w:rPr>
        <w:t xml:space="preserve">Dense </w:t>
      </w:r>
      <w:r>
        <w:rPr>
          <w:rFonts w:ascii="Arial" w:hAnsi="Arial" w:cs="Arial"/>
          <w:lang w:val="en-US"/>
        </w:rPr>
        <w:t xml:space="preserve">layers: the input layer </w:t>
      </w:r>
      <w:r w:rsidR="00CF3B2C">
        <w:rPr>
          <w:rFonts w:ascii="Arial" w:hAnsi="Arial" w:cs="Arial"/>
          <w:lang w:val="en-US"/>
        </w:rPr>
        <w:t>has</w:t>
      </w:r>
      <w:r>
        <w:rPr>
          <w:rFonts w:ascii="Arial" w:hAnsi="Arial" w:cs="Arial"/>
          <w:lang w:val="en-US"/>
        </w:rPr>
        <w:t xml:space="preserve"> 7</w:t>
      </w:r>
      <w:r w:rsidR="00CF3B2C">
        <w:rPr>
          <w:rFonts w:ascii="Arial" w:hAnsi="Arial" w:cs="Arial"/>
          <w:lang w:val="en-US"/>
        </w:rPr>
        <w:t xml:space="preserve"> nodes</w:t>
      </w:r>
      <w:r>
        <w:rPr>
          <w:rFonts w:ascii="Arial" w:hAnsi="Arial" w:cs="Arial"/>
          <w:lang w:val="en-US"/>
        </w:rPr>
        <w:t>, one hidden layer with 14, and the output layer with 3 which serves as the</w:t>
      </w:r>
      <w:r w:rsidR="003E5952">
        <w:rPr>
          <w:rFonts w:ascii="Arial" w:hAnsi="Arial" w:cs="Arial"/>
          <w:lang w:val="en-US"/>
        </w:rPr>
        <w:t xml:space="preserve"> categories for the classification of seeds</w:t>
      </w:r>
      <w:r>
        <w:rPr>
          <w:rFonts w:ascii="Arial" w:hAnsi="Arial" w:cs="Arial"/>
          <w:lang w:val="en-US"/>
        </w:rPr>
        <w:t>.</w:t>
      </w:r>
      <w:r w:rsidR="002B6687">
        <w:rPr>
          <w:rFonts w:ascii="Arial" w:hAnsi="Arial" w:cs="Arial"/>
          <w:lang w:val="en-US"/>
        </w:rPr>
        <w:t xml:space="preserve"> The model was compiled and fitted with ‘</w:t>
      </w:r>
      <w:proofErr w:type="spellStart"/>
      <w:r w:rsidR="002B6687">
        <w:rPr>
          <w:rFonts w:ascii="Arial" w:hAnsi="Arial" w:cs="Arial"/>
          <w:lang w:val="en-US"/>
        </w:rPr>
        <w:t>adam</w:t>
      </w:r>
      <w:proofErr w:type="spellEnd"/>
      <w:r w:rsidR="002B6687">
        <w:rPr>
          <w:rFonts w:ascii="Arial" w:hAnsi="Arial" w:cs="Arial"/>
          <w:lang w:val="en-US"/>
        </w:rPr>
        <w:t xml:space="preserve">’ optimizer and </w:t>
      </w:r>
      <w:proofErr w:type="spellStart"/>
      <w:r w:rsidR="002B6687">
        <w:rPr>
          <w:rFonts w:ascii="Arial" w:hAnsi="Arial" w:cs="Arial"/>
          <w:lang w:val="en-US"/>
        </w:rPr>
        <w:t>categorical_crossentropy</w:t>
      </w:r>
      <w:proofErr w:type="spellEnd"/>
      <w:r w:rsidR="002B6687">
        <w:rPr>
          <w:rFonts w:ascii="Arial" w:hAnsi="Arial" w:cs="Arial"/>
          <w:lang w:val="en-US"/>
        </w:rPr>
        <w:t xml:space="preserve"> for the loss. The training has 20 epoch and batch size of 2. The model showed a good performance with around 93% accuracy and 20% loss on the 20</w:t>
      </w:r>
      <w:r w:rsidR="002B6687" w:rsidRPr="002B6687">
        <w:rPr>
          <w:rFonts w:ascii="Arial" w:hAnsi="Arial" w:cs="Arial"/>
          <w:vertAlign w:val="superscript"/>
          <w:lang w:val="en-US"/>
        </w:rPr>
        <w:t>th</w:t>
      </w:r>
      <w:r w:rsidR="002B6687">
        <w:rPr>
          <w:rFonts w:ascii="Arial" w:hAnsi="Arial" w:cs="Arial"/>
          <w:lang w:val="en-US"/>
        </w:rPr>
        <w:t xml:space="preserve"> epoch. When the model was evaluated, it displays an accuracy of around 98% and a loss of 15%. </w:t>
      </w:r>
    </w:p>
    <w:p w14:paraId="65656B66" w14:textId="2E60328D" w:rsidR="002B6687" w:rsidRDefault="00EF5928" w:rsidP="00D36F01">
      <w:pPr>
        <w:spacing w:line="360" w:lineRule="auto"/>
        <w:jc w:val="both"/>
        <w:rPr>
          <w:rFonts w:ascii="Arial" w:hAnsi="Arial" w:cs="Arial"/>
          <w:lang w:val="en-US"/>
        </w:rPr>
      </w:pPr>
      <w:r w:rsidRPr="00F0399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76FF30" wp14:editId="41B8A858">
            <wp:simplePos x="0" y="0"/>
            <wp:positionH relativeFrom="margin">
              <wp:posOffset>1104900</wp:posOffset>
            </wp:positionH>
            <wp:positionV relativeFrom="margin">
              <wp:posOffset>5305425</wp:posOffset>
            </wp:positionV>
            <wp:extent cx="3728085" cy="31242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687">
        <w:rPr>
          <w:rFonts w:ascii="Arial" w:hAnsi="Arial" w:cs="Arial"/>
          <w:lang w:val="en-US"/>
        </w:rPr>
        <w:tab/>
        <w:t xml:space="preserve">The </w:t>
      </w:r>
      <w:r w:rsidR="00F0399B">
        <w:rPr>
          <w:rFonts w:ascii="Arial" w:hAnsi="Arial" w:cs="Arial"/>
          <w:lang w:val="en-US"/>
        </w:rPr>
        <w:t xml:space="preserve">image below shows a confusion matrix between the predicted class of the model and its actual class. </w:t>
      </w:r>
    </w:p>
    <w:p w14:paraId="55649127" w14:textId="40D45F7E" w:rsidR="00F0399B" w:rsidRPr="00EA6336" w:rsidRDefault="00F0399B" w:rsidP="00D36F01">
      <w:pPr>
        <w:spacing w:line="360" w:lineRule="auto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sectPr w:rsidR="00F0399B" w:rsidRPr="00EA6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CC"/>
    <w:rsid w:val="000B7128"/>
    <w:rsid w:val="00184A31"/>
    <w:rsid w:val="001F2392"/>
    <w:rsid w:val="00237D8E"/>
    <w:rsid w:val="00267228"/>
    <w:rsid w:val="002B6687"/>
    <w:rsid w:val="003E5952"/>
    <w:rsid w:val="00566CAD"/>
    <w:rsid w:val="0077463C"/>
    <w:rsid w:val="00865776"/>
    <w:rsid w:val="00BF20E1"/>
    <w:rsid w:val="00C22EB8"/>
    <w:rsid w:val="00CF3B2C"/>
    <w:rsid w:val="00D36F01"/>
    <w:rsid w:val="00EA6336"/>
    <w:rsid w:val="00EF5928"/>
    <w:rsid w:val="00F0399B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1E03"/>
  <w15:chartTrackingRefBased/>
  <w15:docId w15:val="{E307CF34-D26D-4287-8AAD-7B05F13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i.org/10.24432/C5H3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</dc:creator>
  <cp:keywords/>
  <dc:description/>
  <cp:lastModifiedBy>Bazar</cp:lastModifiedBy>
  <cp:revision>13</cp:revision>
  <dcterms:created xsi:type="dcterms:W3CDTF">2024-02-22T14:49:00Z</dcterms:created>
  <dcterms:modified xsi:type="dcterms:W3CDTF">2024-03-06T15:54:00Z</dcterms:modified>
</cp:coreProperties>
</file>