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q9hry5l4lnp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Architecture Principles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 (SoC)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Divides a system into sections, each addressing a specific concern (e.g., UI, business logic, and data layers).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Easier debugging, testing, and independent changes in each layer.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Break systems into self-contained modules that can be independently developed, tested, and deployed.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Microservices architecture, grouping related code, and using APIs for inter-module communication.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Hides the internal details of modules/components, exposing only necessary interfaces.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Vertical Scaling</w:t>
      </w:r>
      <w:r w:rsidDel="00000000" w:rsidR="00000000" w:rsidRPr="00000000">
        <w:rPr>
          <w:rtl w:val="0"/>
        </w:rPr>
        <w:t xml:space="preserve">: Adding more resources to a single machine.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Horizontal Scaling</w:t>
      </w:r>
      <w:r w:rsidDel="00000000" w:rsidR="00000000" w:rsidRPr="00000000">
        <w:rPr>
          <w:rtl w:val="0"/>
        </w:rPr>
        <w:t xml:space="preserve">: Adding more machines to distribute the load.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Load balancing, caching (e.g., Redis), and database sharding.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Ensures the system operates under failures.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Redundancy, failover, and data replication.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Makes systems easy to update, debug, and enhance.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Clean coding principles, modular architecture, and CI/CD pipelines.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Loose Coupling and High Cohesion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Minimize dependencies between modules while grouping related functionalities.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by Design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Incorporate security at every layer of the architecture from the start.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b87arng9qvr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Patterns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Creational Patterns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object creation mechanisms.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: Restricts a class to a single instance.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: Creates objects without specifying exact classes.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: Simplifies complex object creation.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Structural Patterns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 with object composition and relationships.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: Converts one interface to another.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: Adds behaviors to objects dynamically.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: Represents tree structures for hierarchies.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Patterns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object interactions and responsibilities.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: Notifies dependent objects of state changes.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Encapsulates interchangeable algorithms.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Encapsulates requests as objects.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MVC (Model-View-Controller)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Data and business logic.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Presentation layer.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Coordinates between Model and View.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Patterns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: Clone existing objects to avoid costly creation processes.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Bridge</w:t>
      </w:r>
      <w:r w:rsidDel="00000000" w:rsidR="00000000" w:rsidRPr="00000000">
        <w:rPr>
          <w:rtl w:val="0"/>
        </w:rPr>
        <w:t xml:space="preserve">: Separate abstraction from implementation for independent evolution.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Chain of Responsibility</w:t>
      </w:r>
      <w:r w:rsidDel="00000000" w:rsidR="00000000" w:rsidRPr="00000000">
        <w:rPr>
          <w:rtl w:val="0"/>
        </w:rPr>
        <w:t xml:space="preserve">: Pass requests along a chain of handlers.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aejkdxt6y2g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TOGAF (The Open Group Architecture Framework)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Components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 Development Method (ADM)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Preliminary Phase → Architecture Vision → Business Architecture → Data Architecture → Application Architecture → Technology Architecture.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Enterprise Continuum</w:t>
      </w:r>
      <w:r w:rsidDel="00000000" w:rsidR="00000000" w:rsidRPr="00000000">
        <w:rPr>
          <w:rtl w:val="0"/>
        </w:rPr>
        <w:t xml:space="preserve">: Encourages reuse of architectural components.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 Content Framework</w:t>
      </w:r>
      <w:r w:rsidDel="00000000" w:rsidR="00000000" w:rsidRPr="00000000">
        <w:rPr>
          <w:rtl w:val="0"/>
        </w:rPr>
        <w:t xml:space="preserve">: Defines deliverables, artifacts, and building blocks.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Techniques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Capability-Based Planning</w:t>
      </w:r>
      <w:r w:rsidDel="00000000" w:rsidR="00000000" w:rsidRPr="00000000">
        <w:rPr>
          <w:rtl w:val="0"/>
        </w:rPr>
        <w:t xml:space="preserve">: Focus on achieving business outcomes.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Gap Analysis</w:t>
      </w:r>
      <w:r w:rsidDel="00000000" w:rsidR="00000000" w:rsidRPr="00000000">
        <w:rPr>
          <w:rtl w:val="0"/>
        </w:rPr>
        <w:t xml:space="preserve">: Identify gaps between current and target architectures.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Stakeholder Management</w:t>
      </w:r>
      <w:r w:rsidDel="00000000" w:rsidR="00000000" w:rsidRPr="00000000">
        <w:rPr>
          <w:rtl w:val="0"/>
        </w:rPr>
        <w:t xml:space="preserve">: Address different stakeholder perspectives.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IT strategy for digital transformation. Use TOGAF to analyze legacy systems, set goals, and develop modernization plans.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cb0g8ry4mfh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Zachman Framework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Structure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Rows (Perspectives)</w:t>
      </w:r>
      <w:r w:rsidDel="00000000" w:rsidR="00000000" w:rsidRPr="00000000">
        <w:rPr>
          <w:rtl w:val="0"/>
        </w:rPr>
        <w:t xml:space="preserve">: Planner, Owner, Designer, Builder, Subcontractor, Functioning System.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 (Interrogatives)</w:t>
      </w:r>
      <w:r w:rsidDel="00000000" w:rsidR="00000000" w:rsidRPr="00000000">
        <w:rPr>
          <w:rtl w:val="0"/>
        </w:rPr>
        <w:t xml:space="preserve">: What, How, Where, Who, When, Why.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completeness in enterprise architecture by addressing all perspectives and interrogatives.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Zachman to organize complex systems and align technical and business goals.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with TOGAF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Zachman focuses on classification and completeness, while TOGAF provides methods and processes for developing architecture.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9xsi378kwbk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Building Microservices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Principles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Domain-Driven Design (DDD)</w:t>
      </w:r>
      <w:r w:rsidDel="00000000" w:rsidR="00000000" w:rsidRPr="00000000">
        <w:rPr>
          <w:rtl w:val="0"/>
        </w:rPr>
        <w:t xml:space="preserve">: Use bounded contexts to define microservices.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: Each service should handle one business function.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Centralize requests and manage authentication and routing.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Mesh</w:t>
      </w:r>
      <w:r w:rsidDel="00000000" w:rsidR="00000000" w:rsidRPr="00000000">
        <w:rPr>
          <w:rtl w:val="0"/>
        </w:rPr>
        <w:t xml:space="preserve">: Manage communication, security, and observability between services.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 Sourcing</w:t>
      </w:r>
      <w:r w:rsidDel="00000000" w:rsidR="00000000" w:rsidRPr="00000000">
        <w:rPr>
          <w:rtl w:val="0"/>
        </w:rPr>
        <w:t xml:space="preserve">: Maintain state as a sequence of events.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CQRS (Command Query Responsibility Segregation)</w:t>
      </w:r>
      <w:r w:rsidDel="00000000" w:rsidR="00000000" w:rsidRPr="00000000">
        <w:rPr>
          <w:rtl w:val="0"/>
        </w:rPr>
        <w:t xml:space="preserve">: Separate read and write operations.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Considerations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Management</w:t>
      </w:r>
      <w:r w:rsidDel="00000000" w:rsidR="00000000" w:rsidRPr="00000000">
        <w:rPr>
          <w:rtl w:val="0"/>
        </w:rPr>
        <w:t xml:space="preserve">: Use database-per-service; handle distributed transactions with Saga patterns.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: Implement centralized logging, monitoring (e.g., Prometheus), and tracing.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Use OAuth 2.0 for authentication and TLS for secure communication.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Strategies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Blue-Green Deployment</w:t>
      </w:r>
      <w:r w:rsidDel="00000000" w:rsidR="00000000" w:rsidRPr="00000000">
        <w:rPr>
          <w:rtl w:val="0"/>
        </w:rPr>
        <w:t xml:space="preserve">: Alternate between environments to minimize downtime.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Canary Deployment</w:t>
      </w:r>
      <w:r w:rsidDel="00000000" w:rsidR="00000000" w:rsidRPr="00000000">
        <w:rPr>
          <w:rtl w:val="0"/>
        </w:rPr>
        <w:t xml:space="preserve">: Gradually release updates to production.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Kubernetes for orchestration and scaling.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Resilience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circuit breakers to prevent cascading failures.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retries with exponential backoff.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8wkbmudlldw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Steps for Mastery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TOGAF and Zachman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in real-world case studies, such as IT strategy development for large enterprises.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ArchiMate or Sparx Enterpris Architect for modeling.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Patterns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Solve advanced system design problems and refactor legacy systems using patterns.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Microservices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e-commerce platform using microservices and practice advanced orchestration with Kubernetes.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Resources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"Enterprise Architecture at Work"</w:t>
      </w:r>
      <w:r w:rsidDel="00000000" w:rsidR="00000000" w:rsidRPr="00000000">
        <w:rPr>
          <w:rtl w:val="0"/>
        </w:rPr>
        <w:t xml:space="preserve"> by Marc Lankhorst.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"Microservices Patterns"</w:t>
      </w:r>
      <w:r w:rsidDel="00000000" w:rsidR="00000000" w:rsidRPr="00000000">
        <w:rPr>
          <w:rtl w:val="0"/>
        </w:rPr>
        <w:t xml:space="preserve"> by Chris Richardson.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"Patterns of Enterprise Application Architecture"</w:t>
      </w:r>
      <w:r w:rsidDel="00000000" w:rsidR="00000000" w:rsidRPr="00000000">
        <w:rPr>
          <w:rtl w:val="0"/>
        </w:rPr>
        <w:t xml:space="preserve"> by Martin Fowler.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