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UNIVERSAL FINANCIAL MASTERY FRAMEWORK</w:t>
      </w:r>
    </w:p>
    <w:p>
      <w:pPr>
        <w:jc w:val="center"/>
      </w:pPr>
      <w:r>
        <w:rPr>
          <w:i/>
          <w:sz w:val="24"/>
        </w:rPr>
        <w:t>Adaptive System for All Ages, Incomes, and Locations</w:t>
      </w:r>
    </w:p>
    <w:p/>
    <w:p>
      <w:pPr>
        <w:pStyle w:val="Heading1"/>
      </w:pPr>
      <w:r>
        <w:t>SYSTEM OVERVIEW</w:t>
      </w:r>
    </w:p>
    <w:p>
      <w:r>
        <w:t>This framework automatically adapts to:</w:t>
      </w:r>
    </w:p>
    <w:p>
      <w:pPr>
        <w:pStyle w:val="ListBullet"/>
      </w:pPr>
      <w:r>
        <w:t>Your age (unlocking age-restricted products)</w:t>
      </w:r>
    </w:p>
    <w:p>
      <w:pPr>
        <w:pStyle w:val="ListBullet"/>
      </w:pPr>
      <w:r>
        <w:t>Your income level (progressive unlocks)</w:t>
      </w:r>
    </w:p>
    <w:p>
      <w:pPr>
        <w:pStyle w:val="ListBullet"/>
      </w:pPr>
      <w:r>
        <w:t>Your location (local tax laws and regulations)</w:t>
      </w:r>
    </w:p>
    <w:p>
      <w:pPr>
        <w:pStyle w:val="ListBullet"/>
      </w:pPr>
      <w:r>
        <w:t>Your residency status (international mobility)</w:t>
      </w:r>
    </w:p>
    <w:p>
      <w:pPr>
        <w:pStyle w:val="ListBullet"/>
      </w:pPr>
      <w:r>
        <w:t>Your asset level (investment thresholds)</w:t>
      </w:r>
    </w:p>
    <w:p/>
    <w:p>
      <w:pPr>
        <w:pStyle w:val="ListBullet"/>
      </w:pPr>
      <w:r>
        <w:t>The system provides personalized guidance based on your inputs. Enter your details once, and the framework automatically configures itself for your situation.</w:t>
      </w:r>
    </w:p>
    <w:p>
      <w:r>
        <w:br w:type="page"/>
      </w:r>
    </w:p>
    <w:p>
      <w:pPr>
        <w:pStyle w:val="Heading1"/>
      </w:pPr>
      <w:r>
        <w:t>AGE-BASED UNLOCK MATRIX</w:t>
      </w:r>
    </w:p>
    <w:p>
      <w:r>
        <w:t>Financial products and strategies have age restrictions. The system automatically shows/hides options based on your 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 Range</w:t>
            </w:r>
          </w:p>
        </w:tc>
        <w:tc>
          <w:tcPr>
            <w:tcW w:type="dxa" w:w="2160"/>
          </w:tcPr>
          <w:p>
            <w:r>
              <w:t>Unlocked Features</w:t>
            </w:r>
          </w:p>
        </w:tc>
        <w:tc>
          <w:tcPr>
            <w:tcW w:type="dxa" w:w="2160"/>
          </w:tcPr>
          <w:p>
            <w:r>
              <w:t>Locked Features</w:t>
            </w:r>
          </w:p>
        </w:tc>
        <w:tc>
          <w:tcPr>
            <w:tcW w:type="dxa" w:w="2160"/>
          </w:tcPr>
          <w:p>
            <w:r>
              <w:t>Special Rules</w:t>
            </w:r>
          </w:p>
        </w:tc>
      </w:tr>
      <w:tr>
        <w:tc>
          <w:tcPr>
            <w:tcW w:type="dxa" w:w="2160"/>
          </w:tcPr>
          <w:p>
            <w:r>
              <w:t>0-15 (Minor)</w:t>
            </w:r>
          </w:p>
        </w:tc>
        <w:tc>
          <w:tcPr>
            <w:tcW w:type="dxa" w:w="2160"/>
          </w:tcPr>
          <w:p>
            <w:r>
              <w:t>Basic savings (custodial account), Education investments (529/ISA)</w:t>
            </w:r>
          </w:p>
        </w:tc>
        <w:tc>
          <w:tcPr>
            <w:tcW w:type="dxa" w:w="2160"/>
          </w:tcPr>
          <w:p>
            <w:r>
              <w:t>Credit cards, Trading accounts, Loans</w:t>
            </w:r>
          </w:p>
        </w:tc>
        <w:tc>
          <w:tcPr>
            <w:tcW w:type="dxa" w:w="2160"/>
          </w:tcPr>
          <w:p>
            <w:r>
              <w:t>Parent/guardian control required. UK: Junior ISA max £9,000/year. US: 529 plans.</w:t>
            </w:r>
          </w:p>
        </w:tc>
      </w:tr>
      <w:tr>
        <w:tc>
          <w:tcPr>
            <w:tcW w:type="dxa" w:w="2160"/>
          </w:tcPr>
          <w:p>
            <w:r>
              <w:t>16-17 (Youth)</w:t>
            </w:r>
          </w:p>
        </w:tc>
        <w:tc>
          <w:tcPr>
            <w:tcW w:type="dxa" w:w="2160"/>
          </w:tcPr>
          <w:p>
            <w:r>
              <w:t>Bank accounts, Prepaid cards, Junior ISAs/529s continue</w:t>
            </w:r>
          </w:p>
        </w:tc>
        <w:tc>
          <w:tcPr>
            <w:tcW w:type="dxa" w:w="2160"/>
          </w:tcPr>
          <w:p>
            <w:r>
              <w:t>Trading 18+ accounts, Credit cards, Pensions</w:t>
            </w:r>
          </w:p>
        </w:tc>
        <w:tc>
          <w:tcPr>
            <w:tcW w:type="dxa" w:w="2160"/>
          </w:tcPr>
          <w:p>
            <w:r>
              <w:t>UK: Can open cash ISA. Cannot access Junior ISA until 18.</w:t>
            </w:r>
          </w:p>
        </w:tc>
      </w:tr>
      <w:tr>
        <w:tc>
          <w:tcPr>
            <w:tcW w:type="dxa" w:w="2160"/>
          </w:tcPr>
          <w:p>
            <w:r>
              <w:t>18-25 (Young Adult)</w:t>
            </w:r>
          </w:p>
        </w:tc>
        <w:tc>
          <w:tcPr>
            <w:tcW w:type="dxa" w:w="2160"/>
          </w:tcPr>
          <w:p>
            <w:r>
              <w:t>All basic banking, Starter credit cards, Student loans, Basic trading, LISA/401k begins</w:t>
            </w:r>
          </w:p>
        </w:tc>
        <w:tc>
          <w:tcPr>
            <w:tcW w:type="dxa" w:w="2160"/>
          </w:tcPr>
          <w:p>
            <w:r>
              <w:t>Premium credit cards (need credit history), Complex derivatives</w:t>
            </w:r>
          </w:p>
        </w:tc>
        <w:tc>
          <w:tcPr>
            <w:tcW w:type="dxa" w:w="2160"/>
          </w:tcPr>
          <w:p>
            <w:r>
              <w:t>UK: LISA bonus 25% up to £4k/year. US: Roth IRA if earned income.</w:t>
            </w:r>
          </w:p>
        </w:tc>
      </w:tr>
      <w:tr>
        <w:tc>
          <w:tcPr>
            <w:tcW w:type="dxa" w:w="2160"/>
          </w:tcPr>
          <w:p>
            <w:r>
              <w:t>25-39 (Prime Accumulation)</w:t>
            </w:r>
          </w:p>
        </w:tc>
        <w:tc>
          <w:tcPr>
            <w:tcW w:type="dxa" w:w="2160"/>
          </w:tcPr>
          <w:p>
            <w:r>
              <w:t>All investment accounts, Mortgages, Pensions, Insurance, High-risk investments, P2P lending</w:t>
            </w:r>
          </w:p>
        </w:tc>
        <w:tc>
          <w:tcPr>
            <w:tcW w:type="dxa" w:w="2160"/>
          </w:tcPr>
          <w:p>
            <w:r>
              <w:t>Senior savings bonds (need age 60+), Pension drawdown (restricted)</w:t>
            </w:r>
          </w:p>
        </w:tc>
        <w:tc>
          <w:tcPr>
            <w:tcW w:type="dxa" w:w="2160"/>
          </w:tcPr>
          <w:p>
            <w:r>
              <w:t>Peak earning years. Focus: Debt elimination, investment growth.</w:t>
            </w:r>
          </w:p>
        </w:tc>
      </w:tr>
      <w:tr>
        <w:tc>
          <w:tcPr>
            <w:tcW w:type="dxa" w:w="2160"/>
          </w:tcPr>
          <w:p>
            <w:r>
              <w:t>40-54 (Mid-Career)</w:t>
            </w:r>
          </w:p>
        </w:tc>
        <w:tc>
          <w:tcPr>
            <w:tcW w:type="dxa" w:w="2160"/>
          </w:tcPr>
          <w:p>
            <w:r>
              <w:t>All previous + Pension catch-up contributions, Higher leverage options, Sophisticated instruments</w:t>
            </w:r>
          </w:p>
        </w:tc>
        <w:tc>
          <w:tcPr>
            <w:tcW w:type="dxa" w:w="2160"/>
          </w:tcPr>
          <w:p>
            <w:r>
              <w:t>Pension full access (age 55+), Senior tax breaks</w:t>
            </w:r>
          </w:p>
        </w:tc>
        <w:tc>
          <w:tcPr>
            <w:tcW w:type="dxa" w:w="2160"/>
          </w:tcPr>
          <w:p>
            <w:r>
              <w:t>UK: Can access pension at 55 (rising to 57 in 2028). US: 401k catch-up contributions at 50.</w:t>
            </w:r>
          </w:p>
        </w:tc>
      </w:tr>
      <w:tr>
        <w:tc>
          <w:tcPr>
            <w:tcW w:type="dxa" w:w="2160"/>
          </w:tcPr>
          <w:p>
            <w:r>
              <w:t>55-64 (Pre-Retirement)</w:t>
            </w:r>
          </w:p>
        </w:tc>
        <w:tc>
          <w:tcPr>
            <w:tcW w:type="dxa" w:w="2160"/>
          </w:tcPr>
          <w:p>
            <w:r>
              <w:t>Pension drawdown begins, Senior bonds, Catch-up contributions maxed, Estate planning</w:t>
            </w:r>
          </w:p>
        </w:tc>
        <w:tc>
          <w:tcPr>
            <w:tcW w:type="dxa" w:w="2160"/>
          </w:tcPr>
          <w:p>
            <w:r>
              <w:t>Full State Pension (UK: 66-67, US: 62-67)</w:t>
            </w:r>
          </w:p>
        </w:tc>
        <w:tc>
          <w:tcPr>
            <w:tcW w:type="dxa" w:w="2160"/>
          </w:tcPr>
          <w:p>
            <w:r>
              <w:t>UK: Can access private pension. US: No 401k penalties at 55 if retired.</w:t>
            </w:r>
          </w:p>
        </w:tc>
      </w:tr>
      <w:tr>
        <w:tc>
          <w:tcPr>
            <w:tcW w:type="dxa" w:w="2160"/>
          </w:tcPr>
          <w:p>
            <w:r>
              <w:t>65-74 (Early Retirement)</w:t>
            </w:r>
          </w:p>
        </w:tc>
        <w:tc>
          <w:tcPr>
            <w:tcW w:type="dxa" w:w="2160"/>
          </w:tcPr>
          <w:p>
            <w:r>
              <w:t>State Pension, Medicare (US), Pension annuities, Senior tax allowances, Inheritance planning</w:t>
            </w:r>
          </w:p>
        </w:tc>
        <w:tc>
          <w:tcPr>
            <w:tcW w:type="dxa" w:w="2160"/>
          </w:tcPr>
          <w:p>
            <w:r>
              <w:t>Risky investments (should reduce), High leverage</w:t>
            </w:r>
          </w:p>
        </w:tc>
        <w:tc>
          <w:tcPr>
            <w:tcW w:type="dxa" w:w="2160"/>
          </w:tcPr>
          <w:p>
            <w:r>
              <w:t>Required minimum distributions (RMDs) begin at 73 (US). UK: No RMDs but tax considerations.</w:t>
            </w:r>
          </w:p>
        </w:tc>
      </w:tr>
      <w:tr>
        <w:tc>
          <w:tcPr>
            <w:tcW w:type="dxa" w:w="2160"/>
          </w:tcPr>
          <w:p>
            <w:r>
              <w:t>75+ (Late Retirement)</w:t>
            </w:r>
          </w:p>
        </w:tc>
        <w:tc>
          <w:tcPr>
            <w:tcW w:type="dxa" w:w="2160"/>
          </w:tcPr>
          <w:p>
            <w:r>
              <w:t>Conservative income focus, Gifting strategies, Legacy planning, Long-term care provisions</w:t>
            </w:r>
          </w:p>
        </w:tc>
        <w:tc>
          <w:tcPr>
            <w:tcW w:type="dxa" w:w="2160"/>
          </w:tcPr>
          <w:p>
            <w:r>
              <w:t>High-growth investments, Aggressive leverage</w:t>
            </w:r>
          </w:p>
        </w:tc>
        <w:tc>
          <w:tcPr>
            <w:tcW w:type="dxa" w:w="2160"/>
          </w:tcPr>
          <w:p>
            <w:r>
              <w:t>Wealth preservation mode. Focus: income, safety, legacy.</w:t>
            </w:r>
          </w:p>
        </w:tc>
      </w:tr>
    </w:tbl>
    <w:p/>
    <w:p>
      <w:r>
        <w:rPr>
          <w:i/>
        </w:rPr>
        <w:t>Implementation: Enter your date of birth in the Configuration tab. The system automatically filters available options.</w:t>
      </w:r>
    </w:p>
    <w:p>
      <w:r>
        <w:br w:type="page"/>
      </w:r>
    </w:p>
    <w:p>
      <w:pPr>
        <w:pStyle w:val="Heading1"/>
      </w:pPr>
      <w:r>
        <w:t>INCOME &amp; ASSET LEVEL UNLOCKS</w:t>
      </w:r>
    </w:p>
    <w:p>
      <w:r>
        <w:t>As your financial situation improves, new strategies and products unlock. This prevents overwhelming beginners while providing advanced tools for high-net-worth individuals.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Level (Annual Income)</w:t>
            </w:r>
          </w:p>
        </w:tc>
        <w:tc>
          <w:tcPr>
            <w:tcW w:type="dxa" w:w="2160"/>
          </w:tcPr>
          <w:p>
            <w:r>
              <w:t>Unlocked Strategies</w:t>
            </w:r>
          </w:p>
        </w:tc>
        <w:tc>
          <w:tcPr>
            <w:tcW w:type="dxa" w:w="2160"/>
          </w:tcPr>
          <w:p>
            <w:r>
              <w:t>Available Products</w:t>
            </w:r>
          </w:p>
        </w:tc>
        <w:tc>
          <w:tcPr>
            <w:tcW w:type="dxa" w:w="2160"/>
          </w:tcPr>
          <w:p>
            <w:r>
              <w:t>Priority Focus</w:t>
            </w:r>
          </w:p>
        </w:tc>
      </w:tr>
      <w:tr>
        <w:tc>
          <w:tcPr>
            <w:tcW w:type="dxa" w:w="2160"/>
          </w:tcPr>
          <w:p>
            <w:r>
              <w:t>Level 1: £0-12,000</w:t>
            </w:r>
          </w:p>
        </w:tc>
        <w:tc>
          <w:tcPr>
            <w:tcW w:type="dxa" w:w="2160"/>
          </w:tcPr>
          <w:p>
            <w:r>
              <w:t>Basic budgeting, Emergency fund building, Debt snowball</w:t>
            </w:r>
          </w:p>
        </w:tc>
        <w:tc>
          <w:tcPr>
            <w:tcW w:type="dxa" w:w="2160"/>
          </w:tcPr>
          <w:p>
            <w:r>
              <w:t>Basic bank accounts, Prepaid cards, Junior ISAs (if &lt;18)</w:t>
            </w:r>
          </w:p>
        </w:tc>
        <w:tc>
          <w:tcPr>
            <w:tcW w:type="dxa" w:w="2160"/>
          </w:tcPr>
          <w:p>
            <w:r>
              <w:t>Survival: Build £500 emergency fund</w:t>
            </w:r>
          </w:p>
        </w:tc>
      </w:tr>
      <w:tr>
        <w:tc>
          <w:tcPr>
            <w:tcW w:type="dxa" w:w="2160"/>
          </w:tcPr>
          <w:p>
            <w:r>
              <w:t>Level 2: £12k-25k</w:t>
            </w:r>
          </w:p>
        </w:tc>
        <w:tc>
          <w:tcPr>
            <w:tcW w:type="dxa" w:w="2160"/>
          </w:tcPr>
          <w:p>
            <w:r>
              <w:t>All Level 1 + Tax-advantaged accounts, Beginner investing</w:t>
            </w:r>
          </w:p>
        </w:tc>
        <w:tc>
          <w:tcPr>
            <w:tcW w:type="dxa" w:w="2160"/>
          </w:tcPr>
          <w:p>
            <w:r>
              <w:t>Cash ISAs, LISAs, Basic brokerage, Employer pension</w:t>
            </w:r>
          </w:p>
        </w:tc>
        <w:tc>
          <w:tcPr>
            <w:tcW w:type="dxa" w:w="2160"/>
          </w:tcPr>
          <w:p>
            <w:r>
              <w:t>Foundation: Debt elimination, £1k emergency fund</w:t>
            </w:r>
          </w:p>
        </w:tc>
      </w:tr>
      <w:tr>
        <w:tc>
          <w:tcPr>
            <w:tcW w:type="dxa" w:w="2160"/>
          </w:tcPr>
          <w:p>
            <w:r>
              <w:t>Level 3: £25k-50k</w:t>
            </w:r>
          </w:p>
        </w:tc>
        <w:tc>
          <w:tcPr>
            <w:tcW w:type="dxa" w:w="2160"/>
          </w:tcPr>
          <w:p>
            <w:r>
              <w:t>All previous + Advanced investing, Tax optimization, Insurance</w:t>
            </w:r>
          </w:p>
        </w:tc>
        <w:tc>
          <w:tcPr>
            <w:tcW w:type="dxa" w:w="2160"/>
          </w:tcPr>
          <w:p>
            <w:r>
              <w:t>All ISA types, Crypto trading, Property ownership, Income protection</w:t>
            </w:r>
          </w:p>
        </w:tc>
        <w:tc>
          <w:tcPr>
            <w:tcW w:type="dxa" w:w="2160"/>
          </w:tcPr>
          <w:p>
            <w:r>
              <w:t>Growth: Diversification, tax efficiency, protection</w:t>
            </w:r>
          </w:p>
        </w:tc>
      </w:tr>
      <w:tr>
        <w:tc>
          <w:tcPr>
            <w:tcW w:type="dxa" w:w="2160"/>
          </w:tcPr>
          <w:p>
            <w:r>
              <w:t>Level 4: £50k-100k</w:t>
            </w:r>
          </w:p>
        </w:tc>
        <w:tc>
          <w:tcPr>
            <w:tcW w:type="dxa" w:w="2160"/>
          </w:tcPr>
          <w:p>
            <w:r>
              <w:t>All previous + Higher-rate tax strategies, Gift Aid, Sophisticated investing</w:t>
            </w:r>
          </w:p>
        </w:tc>
        <w:tc>
          <w:tcPr>
            <w:tcW w:type="dxa" w:w="2160"/>
          </w:tcPr>
          <w:p>
            <w:r>
              <w:t>Premium accounts, VCTs/EIS (UK), Muni bonds (US), Sophisticated options, Private investments</w:t>
            </w:r>
          </w:p>
        </w:tc>
        <w:tc>
          <w:tcPr>
            <w:tcW w:type="dxa" w:w="2160"/>
          </w:tcPr>
          <w:p>
            <w:r>
              <w:t>Optimization: Tax minimization, advanced strategies</w:t>
            </w:r>
          </w:p>
        </w:tc>
      </w:tr>
      <w:tr>
        <w:tc>
          <w:tcPr>
            <w:tcW w:type="dxa" w:w="2160"/>
          </w:tcPr>
          <w:p>
            <w:r>
              <w:t>Level 5: £100k-500k</w:t>
            </w:r>
          </w:p>
        </w:tc>
        <w:tc>
          <w:tcPr>
            <w:tcW w:type="dxa" w:w="2160"/>
          </w:tcPr>
          <w:p>
            <w:r>
              <w:t>All previous + Complex tax planning, Trusts, International structures, Alternative investments</w:t>
            </w:r>
          </w:p>
        </w:tc>
        <w:tc>
          <w:tcPr>
            <w:tcW w:type="dxa" w:w="2160"/>
          </w:tcPr>
          <w:p>
            <w:r>
              <w:t>Private banking, Hedge funds, Private equity, Real estate syndicates, Family office services</w:t>
            </w:r>
          </w:p>
        </w:tc>
        <w:tc>
          <w:tcPr>
            <w:tcW w:type="dxa" w:w="2160"/>
          </w:tcPr>
          <w:p>
            <w:r>
              <w:t>Preservation: Wealth protection, estate planning</w:t>
            </w:r>
          </w:p>
        </w:tc>
      </w:tr>
      <w:tr>
        <w:tc>
          <w:tcPr>
            <w:tcW w:type="dxa" w:w="2160"/>
          </w:tcPr>
          <w:p>
            <w:r>
              <w:t>Level 6: £500k+</w:t>
            </w:r>
          </w:p>
        </w:tc>
        <w:tc>
          <w:tcPr>
            <w:tcW w:type="dxa" w:w="2160"/>
          </w:tcPr>
          <w:p>
            <w:r>
              <w:t>All previous + Bespoke wealth management, Global structuring, Philanthropic strategies, Multi-generational planning</w:t>
            </w:r>
          </w:p>
        </w:tc>
        <w:tc>
          <w:tcPr>
            <w:tcW w:type="dxa" w:w="2160"/>
          </w:tcPr>
          <w:p>
            <w:r>
              <w:t>Single-family offices, Private foundations, Donor-advised funds, Global tax optimization</w:t>
            </w:r>
          </w:p>
        </w:tc>
        <w:tc>
          <w:tcPr>
            <w:tcW w:type="dxa" w:w="2160"/>
          </w:tcPr>
          <w:p>
            <w:r>
              <w:t>Legacy: Multi-generational wealth, philanthropy</w:t>
            </w:r>
          </w:p>
        </w:tc>
      </w:tr>
    </w:tbl>
    <w:p/>
    <w:p>
      <w:pPr>
        <w:pStyle w:val="ListBullet"/>
      </w:pPr>
      <w:r>
        <w:t>Asset-Based Unlocks (Net Worth):</w:t>
      </w:r>
    </w:p>
    <w:p>
      <w:pPr>
        <w:pStyle w:val="ListBullet2"/>
      </w:pPr>
      <w:r>
        <w:t>&lt;£1,000: Focus on emergency fund, basic savings</w:t>
      </w:r>
    </w:p>
    <w:p>
      <w:pPr>
        <w:pStyle w:val="ListBullet2"/>
      </w:pPr>
      <w:r>
        <w:t>£1k-10k: Begin investing, tax-advantaged accounts</w:t>
      </w:r>
    </w:p>
    <w:p>
      <w:pPr>
        <w:pStyle w:val="ListBullet2"/>
      </w:pPr>
      <w:r>
        <w:t>£10k-50k: Diversify across asset classes, international diversification</w:t>
      </w:r>
    </w:p>
    <w:p>
      <w:pPr>
        <w:pStyle w:val="ListBullet2"/>
      </w:pPr>
      <w:r>
        <w:t>£50k-250k: Sophisticated tax planning, alternative investments</w:t>
      </w:r>
    </w:p>
    <w:p>
      <w:pPr>
        <w:pStyle w:val="ListBullet2"/>
      </w:pPr>
      <w:r>
        <w:t>£250k+: Private banking, bespoke solutions, estate planning</w:t>
      </w:r>
    </w:p>
    <w:p>
      <w:r>
        <w:br w:type="page"/>
      </w:r>
    </w:p>
    <w:p>
      <w:pPr>
        <w:pStyle w:val="Heading1"/>
      </w:pPr>
      <w:r>
        <w:t>REGIONAL ADAPTATION ENGINE</w:t>
      </w:r>
    </w:p>
    <w:p>
      <w:r>
        <w:t>The system automatically configures for your location. Select your country/region in the Configuration tab, and all tax laws, allowances, and regulations update automatically.</w:t>
      </w:r>
    </w:p>
    <w:p>
      <w:pPr>
        <w:pStyle w:val="Heading2"/>
      </w:pPr>
      <w:r>
        <w:t>Supported Regions:</w:t>
      </w:r>
    </w:p>
    <w:p>
      <w:r>
        <w:rPr>
          <w:b/>
        </w:rPr>
        <w:t>United Kingdom</w:t>
      </w:r>
    </w:p>
    <w:p>
      <w:pPr>
        <w:pStyle w:val="ListBullet2"/>
      </w:pPr>
      <w:r>
        <w:t>Tax Allowances: Personal Allowance: £12,570, CGT: £3,000, ISA: £20,000, LISA: £4,000 (25% bonus)</w:t>
      </w:r>
    </w:p>
    <w:p>
      <w:pPr>
        <w:pStyle w:val="ListBullet2"/>
      </w:pPr>
      <w:r>
        <w:t>Regulations: FCA regulation, HMRC reporting, CARF 2026</w:t>
      </w:r>
    </w:p>
    <w:p>
      <w:pPr>
        <w:pStyle w:val="ListBullet2"/>
      </w:pPr>
      <w:r>
        <w:t>Special Products: Premium Bonds, VCTs, EIS, SEIS</w:t>
      </w:r>
    </w:p>
    <w:p>
      <w:r>
        <w:rPr>
          <w:b/>
        </w:rPr>
        <w:t>United States</w:t>
      </w:r>
    </w:p>
    <w:p>
      <w:pPr>
        <w:pStyle w:val="ListBullet2"/>
      </w:pPr>
      <w:r>
        <w:t>Tax Allowances: Standard Deduction: ,850 (single), 401k: ,500, IRA: ,500, HSA: ,850</w:t>
      </w:r>
    </w:p>
    <w:p>
      <w:pPr>
        <w:pStyle w:val="ListBullet2"/>
      </w:pPr>
      <w:r>
        <w:t>Regulations: IRS regulation, SEC oversight, FATCA compliance</w:t>
      </w:r>
    </w:p>
    <w:p>
      <w:pPr>
        <w:pStyle w:val="ListBullet2"/>
      </w:pPr>
      <w:r>
        <w:t>Special Products: 401k match, Roth IRA, HSA triple tax advantage, 529 plans</w:t>
      </w:r>
    </w:p>
    <w:p>
      <w:r>
        <w:rPr>
          <w:b/>
        </w:rPr>
        <w:t>European Union</w:t>
      </w:r>
    </w:p>
    <w:p>
      <w:pPr>
        <w:pStyle w:val="ListBullet2"/>
      </w:pPr>
      <w:r>
        <w:t>Tax Allowances: Varies by country. Common: Capital gains taxed, pension systems vary</w:t>
      </w:r>
    </w:p>
    <w:p>
      <w:pPr>
        <w:pStyle w:val="ListBullet2"/>
      </w:pPr>
      <w:r>
        <w:t>Regulations: ESMA regulations, MiFID II, DAC7 reporting</w:t>
      </w:r>
    </w:p>
    <w:p>
      <w:pPr>
        <w:pStyle w:val="ListBullet2"/>
      </w:pPr>
      <w:r>
        <w:t>Special Products: EU-wide pension portability, PEPP (Pan-European Personal Pension)</w:t>
      </w:r>
    </w:p>
    <w:p>
      <w:r>
        <w:rPr>
          <w:b/>
        </w:rPr>
        <w:t>Canada</w:t>
      </w:r>
    </w:p>
    <w:p>
      <w:pPr>
        <w:pStyle w:val="ListBullet2"/>
      </w:pPr>
      <w:r>
        <w:t>Tax Allowances: TFSA: ,500/year, RRSP: 18% of income (max ,780), FHSA: ,000</w:t>
      </w:r>
    </w:p>
    <w:p>
      <w:pPr>
        <w:pStyle w:val="ListBullet2"/>
      </w:pPr>
      <w:r>
        <w:t>Regulations: CRA regulation, T1135 foreign reporting</w:t>
      </w:r>
    </w:p>
    <w:p>
      <w:pPr>
        <w:pStyle w:val="ListBullet2"/>
      </w:pPr>
      <w:r>
        <w:t>Special Products: TFSA flexibility, RRSP tax deferral, FHSA for first home</w:t>
      </w:r>
    </w:p>
    <w:p>
      <w:r>
        <w:rPr>
          <w:b/>
        </w:rPr>
        <w:t>Australia</w:t>
      </w:r>
    </w:p>
    <w:p>
      <w:pPr>
        <w:pStyle w:val="ListBullet2"/>
      </w:pPr>
      <w:r>
        <w:t>Tax Allowances: Superannuation: 11% employer contribution (rising to 12%), Cap: ,500/year</w:t>
      </w:r>
    </w:p>
    <w:p>
      <w:pPr>
        <w:pStyle w:val="ListBullet2"/>
      </w:pPr>
      <w:r>
        <w:t>Regulations: ASIC regulation, ATO oversight</w:t>
      </w:r>
    </w:p>
    <w:p>
      <w:pPr>
        <w:pStyle w:val="ListBullet2"/>
      </w:pPr>
      <w:r>
        <w:t>Special Products: Super guarantee, salary sacrifice, First Home Super Saver</w:t>
      </w:r>
    </w:p>
    <w:p>
      <w:r>
        <w:rPr>
          <w:b/>
        </w:rPr>
        <w:t>Singapore</w:t>
      </w:r>
    </w:p>
    <w:p>
      <w:pPr>
        <w:pStyle w:val="ListBullet2"/>
      </w:pPr>
      <w:r>
        <w:t>Tax Allowances: CPF: Employer 17% + Employee 20%, OA/SA/MA split</w:t>
      </w:r>
    </w:p>
    <w:p>
      <w:pPr>
        <w:pStyle w:val="ListBullet2"/>
      </w:pPr>
      <w:r>
        <w:t>Regulations: MAS regulation, IRAS tax</w:t>
      </w:r>
    </w:p>
    <w:p>
      <w:pPr>
        <w:pStyle w:val="ListBullet2"/>
      </w:pPr>
      <w:r>
        <w:t>Special Products: CPF LIFE, SRS (Supplementary Retirement Scheme)</w:t>
      </w:r>
    </w:p>
    <w:p>
      <w:r>
        <w:rPr>
          <w:b/>
        </w:rPr>
        <w:t>UAE/Gulf</w:t>
      </w:r>
    </w:p>
    <w:p>
      <w:pPr>
        <w:pStyle w:val="ListBullet2"/>
      </w:pPr>
      <w:r>
        <w:t>Tax Allowances: No income tax, Employer-provided end-of-service benefits</w:t>
      </w:r>
    </w:p>
    <w:p>
      <w:pPr>
        <w:pStyle w:val="ListBullet2"/>
      </w:pPr>
      <w:r>
        <w:t>Regulations: Varies by emirate, CRS compliance</w:t>
      </w:r>
    </w:p>
    <w:p>
      <w:pPr>
        <w:pStyle w:val="ListBullet2"/>
      </w:pPr>
      <w:r>
        <w:t>Special Products: Gratuity payments, offshore investing common</w:t>
      </w:r>
    </w:p>
    <w:p>
      <w:r>
        <w:rPr>
          <w:b/>
        </w:rPr>
        <w:t>India</w:t>
      </w:r>
    </w:p>
    <w:p>
      <w:pPr>
        <w:pStyle w:val="ListBullet2"/>
      </w:pPr>
      <w:r>
        <w:t>Tax Allowances: NPS: Tax benefits 80CCD, ELSS: 80C deduction, PPF: Tax-free</w:t>
      </w:r>
    </w:p>
    <w:p>
      <w:pPr>
        <w:pStyle w:val="ListBullet2"/>
      </w:pPr>
      <w:r>
        <w:t>Regulations: SEBI, RBI, Income Tax Department</w:t>
      </w:r>
    </w:p>
    <w:p>
      <w:pPr>
        <w:pStyle w:val="ListBullet2"/>
      </w:pPr>
      <w:r>
        <w:t>Special Products: Section 80C, 80D, NPS additional 50k deduction, Sovereign Gold Bonds</w:t>
      </w:r>
    </w:p>
    <w:p>
      <w:r>
        <w:rPr>
          <w:b/>
        </w:rPr>
        <w:t>Switzerland</w:t>
      </w:r>
    </w:p>
    <w:p>
      <w:pPr>
        <w:pStyle w:val="ListBullet2"/>
      </w:pPr>
      <w:r>
        <w:t>Tax Allowances: Pillar 3a: CHF 6,883/year (tax-advantaged)</w:t>
      </w:r>
    </w:p>
    <w:p>
      <w:pPr>
        <w:pStyle w:val="ListBullet2"/>
      </w:pPr>
      <w:r>
        <w:t>Regulations: FINMA regulation</w:t>
      </w:r>
    </w:p>
    <w:p>
      <w:pPr>
        <w:pStyle w:val="ListBullet2"/>
      </w:pPr>
      <w:r>
        <w:t>Special Products: 3-pillar system, wealth tax (cantonal), withholding tax</w:t>
      </w:r>
    </w:p>
    <w:p>
      <w:r>
        <w:rPr>
          <w:b/>
        </w:rPr>
        <w:t>Offshore/Jurisdictions</w:t>
      </w:r>
    </w:p>
    <w:p>
      <w:pPr>
        <w:pStyle w:val="ListBullet2"/>
      </w:pPr>
      <w:r>
        <w:t>Tax Allowances: Varies significantly. Common: No capital gains tax, Privacy features</w:t>
      </w:r>
    </w:p>
    <w:p>
      <w:pPr>
        <w:pStyle w:val="ListBullet2"/>
      </w:pPr>
      <w:r>
        <w:t>Regulations: FATF compliance, CRS reporting, Transparency initiatives</w:t>
      </w:r>
    </w:p>
    <w:p>
      <w:pPr>
        <w:pStyle w:val="ListBullet2"/>
      </w:pPr>
      <w:r>
        <w:t>Special Products: Offshore banking, International business companies, Trusts</w:t>
      </w:r>
    </w:p>
    <w:p>
      <w:r>
        <w:br w:type="page"/>
      </w:r>
    </w:p>
    <w:p>
      <w:pPr>
        <w:pStyle w:val="Heading1"/>
      </w:pPr>
      <w:r>
        <w:t>INTERNATIONAL &amp; MULTI-JURISDICTION GUIDE</w:t>
      </w:r>
    </w:p>
    <w:p>
      <w:pPr>
        <w:pStyle w:val="Heading2"/>
      </w:pPr>
      <w:r>
        <w:t>Scenario 1: Digital Nomad / Remote Worker</w:t>
      </w:r>
    </w:p>
    <w:p>
      <w:pPr>
        <w:pStyle w:val="ListBullet"/>
      </w:pPr>
      <w:r>
        <w:t>Situation: You work remotely and travel between countries</w:t>
      </w:r>
    </w:p>
    <w:p>
      <w:pPr>
        <w:pStyle w:val="ListBullet2"/>
      </w:pPr>
      <w:r>
        <w:t>Tax Residence: Usually determined by 183-day rule (spend 183+ days in a country = tax resident)</w:t>
      </w:r>
    </w:p>
    <w:p>
      <w:pPr>
        <w:pStyle w:val="ListBullet2"/>
      </w:pPr>
      <w:r>
        <w:t>Strategy: Establish tax residence in low-tax jurisdiction if possible</w:t>
      </w:r>
    </w:p>
    <w:p>
      <w:pPr>
        <w:pStyle w:val="ListBullet2"/>
      </w:pPr>
      <w:r>
        <w:t>Banking: Multi-currency accounts (Wise, Revolut, HSBC Expat)</w:t>
      </w:r>
    </w:p>
    <w:p>
      <w:pPr>
        <w:pStyle w:val="ListBullet2"/>
      </w:pPr>
      <w:r>
        <w:t>Investing: International brokerage (Interactive Brokers, Saxo Bank)</w:t>
      </w:r>
    </w:p>
    <w:p>
      <w:pPr>
        <w:pStyle w:val="ListBullet2"/>
      </w:pPr>
      <w:r>
        <w:t>Compliance: Track days in each country, file taxes where required, use CRS-compliant reporting</w:t>
      </w:r>
    </w:p>
    <w:p>
      <w:pPr>
        <w:pStyle w:val="Heading2"/>
      </w:pPr>
      <w:r>
        <w:t>Scenario 2: Expat with Home Country Assets</w:t>
      </w:r>
    </w:p>
    <w:p>
      <w:pPr>
        <w:pStyle w:val="ListBullet"/>
      </w:pPr>
      <w:r>
        <w:t>Situation: Living abroad but maintain accounts/investments in home country</w:t>
      </w:r>
    </w:p>
    <w:p>
      <w:pPr>
        <w:pStyle w:val="ListBullet2"/>
      </w:pPr>
      <w:r>
        <w:t>Example: UK citizen living in UAE, with UK ISA and UAE bank account</w:t>
      </w:r>
    </w:p>
    <w:p>
      <w:pPr>
        <w:pStyle w:val="ListBullet2"/>
      </w:pPr>
      <w:r>
        <w:t>Tax: May owe tax in home country on worldwide income (unless non-resident)</w:t>
      </w:r>
    </w:p>
    <w:p>
      <w:pPr>
        <w:pStyle w:val="ListBullet2"/>
      </w:pPr>
      <w:r>
        <w:t>UK specific: Keep ISA open, but cannot contribute if non-resident</w:t>
      </w:r>
    </w:p>
    <w:p>
      <w:pPr>
        <w:pStyle w:val="ListBullet2"/>
      </w:pPr>
      <w:r>
        <w:t>US specific: Citizens taxed worldwide regardless of residence (FATCA compliance)</w:t>
      </w:r>
    </w:p>
    <w:p>
      <w:pPr>
        <w:pStyle w:val="ListBullet2"/>
      </w:pPr>
      <w:r>
        <w:t>Solution: Use tax treaties, maintain non-resident status if beneficial, report foreign accounts</w:t>
      </w:r>
    </w:p>
    <w:p>
      <w:pPr>
        <w:pStyle w:val="Heading2"/>
      </w:pPr>
      <w:r>
        <w:t>Scenario 3: Multi-Country Assets</w:t>
      </w:r>
    </w:p>
    <w:p>
      <w:pPr>
        <w:pStyle w:val="ListBullet"/>
      </w:pPr>
      <w:r>
        <w:t>Situation: Property in UK, investments in US, bank account in Singapore</w:t>
      </w:r>
    </w:p>
    <w:p>
      <w:pPr>
        <w:pStyle w:val="ListBullet2"/>
      </w:pPr>
      <w:r>
        <w:t>Tracking: Use multi-currency accounting (QuickBooks, Xero)</w:t>
      </w:r>
    </w:p>
    <w:p>
      <w:pPr>
        <w:pStyle w:val="ListBullet2"/>
      </w:pPr>
      <w:r>
        <w:t>Currency: Track all assets in base currency + local currency</w:t>
      </w:r>
    </w:p>
    <w:p>
      <w:pPr>
        <w:pStyle w:val="ListBullet2"/>
      </w:pPr>
      <w:r>
        <w:t>Tax: Report worldwide assets to tax residence country</w:t>
      </w:r>
    </w:p>
    <w:p>
      <w:pPr>
        <w:pStyle w:val="ListBullet2"/>
      </w:pPr>
      <w:r>
        <w:t>Estate: Consider multi-jurisdiction wills, probate in each asset location</w:t>
      </w:r>
    </w:p>
    <w:p>
      <w:pPr>
        <w:pStyle w:val="ListBullet2"/>
      </w:pPr>
      <w:r>
        <w:t>Compliance: CRS (Common Reporting Standard) means information shared between tax authorities</w:t>
      </w:r>
    </w:p>
    <w:p>
      <w:pPr>
        <w:pStyle w:val="Heading2"/>
      </w:pPr>
      <w:r>
        <w:t>Scenario 4: International Retirement</w:t>
      </w:r>
    </w:p>
    <w:p>
      <w:pPr>
        <w:pStyle w:val="ListBullet"/>
      </w:pPr>
      <w:r>
        <w:t>Situation: Retiring to different country from where you worked</w:t>
      </w:r>
    </w:p>
    <w:p>
      <w:pPr>
        <w:pStyle w:val="ListBullet2"/>
      </w:pPr>
      <w:r>
        <w:t>Pensions: Transfer or receive in new country (check tax treaties)</w:t>
      </w:r>
    </w:p>
    <w:p>
      <w:pPr>
        <w:pStyle w:val="ListBullet2"/>
      </w:pPr>
      <w:r>
        <w:t>Healthcare: Ensure coverage in retirement location (UK: NHS not automatic if abroad)</w:t>
      </w:r>
    </w:p>
    <w:p>
      <w:pPr>
        <w:pStyle w:val="ListBullet2"/>
      </w:pPr>
      <w:r>
        <w:t>Currency: Consider currency hedging for pension income</w:t>
      </w:r>
    </w:p>
    <w:p>
      <w:pPr>
        <w:pStyle w:val="ListBullet2"/>
      </w:pPr>
      <w:r>
        <w:t>Estate: Different inheritance laws (forced heirship in some EU countries)</w:t>
      </w:r>
    </w:p>
    <w:p>
      <w:r>
        <w:br w:type="page"/>
      </w:r>
    </w:p>
    <w:p>
      <w:pPr>
        <w:pStyle w:val="Heading1"/>
      </w:pPr>
      <w:r>
        <w:t>AUTOMATIC CONFIGURATION SYSTEM</w:t>
      </w:r>
    </w:p>
    <w:p>
      <w:r>
        <w:t>The framework includes a Configuration Tab where you enter your details once. All spreadsheets, guides, and recommendations automatically adapt.</w:t>
      </w:r>
    </w:p>
    <w:p>
      <w:pPr>
        <w:pStyle w:val="Heading2"/>
      </w:pPr>
      <w:r>
        <w:t>Configuration Inputs:</w:t>
      </w:r>
    </w:p>
    <w:p>
      <w:pPr>
        <w:pStyle w:val="ListBullet"/>
      </w:pPr>
      <w:r>
        <w:t>Date of Birth: Auto-calculates age and unlocks age-appropriate products</w:t>
      </w:r>
    </w:p>
    <w:p>
      <w:pPr>
        <w:pStyle w:val="ListBullet"/>
      </w:pPr>
      <w:r>
        <w:t>Current Country of Residence: Loads local tax laws and regulations</w:t>
      </w:r>
    </w:p>
    <w:p>
      <w:pPr>
        <w:pStyle w:val="ListBullet"/>
      </w:pPr>
      <w:r>
        <w:t>Citizenship(s): Determines worldwide tax obligations (e.g., US citizens)</w:t>
      </w:r>
    </w:p>
    <w:p>
      <w:pPr>
        <w:pStyle w:val="ListBullet"/>
      </w:pPr>
      <w:r>
        <w:t>Annual Income (Local Currency): Sets income level and unlocks appropriate strategies</w:t>
      </w:r>
    </w:p>
    <w:p>
      <w:pPr>
        <w:pStyle w:val="ListBullet"/>
      </w:pPr>
      <w:r>
        <w:t>Net Worth (Local Currency): Determines asset-based unlocks</w:t>
      </w:r>
    </w:p>
    <w:p>
      <w:pPr>
        <w:pStyle w:val="ListBullet"/>
      </w:pPr>
      <w:r>
        <w:t>Employment Status: Employee, self-employed, unemployed, retired</w:t>
      </w:r>
    </w:p>
    <w:p>
      <w:pPr>
        <w:pStyle w:val="ListBullet"/>
      </w:pPr>
      <w:r>
        <w:t>Family Status: Single, married, children (affects allowances and strategies)</w:t>
      </w:r>
    </w:p>
    <w:p>
      <w:pPr>
        <w:pStyle w:val="ListBullet"/>
      </w:pPr>
      <w:r>
        <w:t>Other Countries with Assets: Triggers multi-jurisdiction guidance</w:t>
      </w:r>
    </w:p>
    <w:p>
      <w:pPr>
        <w:pStyle w:val="ListBullet"/>
      </w:pPr>
      <w:r>
        <w:t>Investment Experience: Beginner, intermediate, advanced (affects risk recommendations)</w:t>
      </w:r>
    </w:p>
    <w:p>
      <w:pPr>
        <w:pStyle w:val="ListBullet"/>
      </w:pPr>
      <w:r>
        <w:t>Risk Tolerance: Conservative, moderate, aggressive</w:t>
      </w:r>
    </w:p>
    <w:p/>
    <w:p>
      <w:pPr>
        <w:pStyle w:val="ListBullet"/>
      </w:pPr>
      <w:r>
        <w:t>Dynamic Outputs Based on Inputs:</w:t>
      </w:r>
    </w:p>
    <w:p>
      <w:pPr>
        <w:pStyle w:val="ListBullet2"/>
      </w:pPr>
      <w:r>
        <w:t>Personalized Dashboard: Only shows products and strategies you can actually use</w:t>
      </w:r>
    </w:p>
    <w:p>
      <w:pPr>
        <w:pStyle w:val="ListBullet2"/>
      </w:pPr>
      <w:r>
        <w:t>Tax Calculator: Pre-filled with your country allowances and rates</w:t>
      </w:r>
    </w:p>
    <w:p>
      <w:pPr>
        <w:pStyle w:val="ListBullet2"/>
      </w:pPr>
      <w:r>
        <w:t>Investment Allocation: Age-appropriate (higher equity when young, bonds increase with age)</w:t>
      </w:r>
    </w:p>
    <w:p>
      <w:pPr>
        <w:pStyle w:val="ListBullet2"/>
      </w:pPr>
      <w:r>
        <w:t>Risk Warnings: Age and income appropriate (blocks high-risk for retirees, allows for young)</w:t>
      </w:r>
    </w:p>
    <w:p>
      <w:pPr>
        <w:pStyle w:val="ListBullet2"/>
      </w:pPr>
      <w:r>
        <w:t>Regulatory Alerts: Notifications about your country regulations (e.g., FCA changes for UK)</w:t>
      </w:r>
    </w:p>
    <w:p>
      <w:pPr>
        <w:pStyle w:val="ListBullet2"/>
      </w:pPr>
      <w:r>
        <w:t>International Mode: Activates if you have assets in multiple countries</w:t>
      </w:r>
    </w:p>
    <w:p>
      <w:r>
        <w:br w:type="page"/>
      </w:r>
    </w:p>
    <w:p>
      <w:pPr>
        <w:pStyle w:val="Heading1"/>
      </w:pPr>
      <w:r>
        <w:t>UNIVERSAL FINANCIAL PRINCIPLES</w:t>
      </w:r>
    </w:p>
    <w:p>
      <w:r>
        <w:t>Regardless of age, location, or income, these principles apply globally:</w:t>
      </w:r>
    </w:p>
    <w:p>
      <w:pPr>
        <w:pStyle w:val="Heading2"/>
      </w:pPr>
      <w:r>
        <w:t>The 5 Universal Rules:</w:t>
      </w:r>
    </w:p>
    <w:p>
      <w:r>
        <w:rPr>
          <w:b/>
        </w:rPr>
        <w:t>Rule 1: Pay Yourself First</w:t>
      </w:r>
      <w:r>
        <w:t xml:space="preserve"> - Save/invest at least 10% of income before spending. Universal across all cultures and economies.</w:t>
      </w:r>
    </w:p>
    <w:p>
      <w:r>
        <w:rPr>
          <w:b/>
        </w:rPr>
        <w:t>Rule 2: Emergency Fund First</w:t>
      </w:r>
      <w:r>
        <w:t xml:space="preserve"> - Build 3-6 months expenses in cash before aggressive investing. Essential everywhere.</w:t>
      </w:r>
    </w:p>
    <w:p>
      <w:r>
        <w:rPr>
          <w:b/>
        </w:rPr>
        <w:t>Rule 3: Understand Fees</w:t>
      </w:r>
      <w:r>
        <w:t xml:space="preserve"> - Minimize investment fees (aim for &lt;1% total expense ratio). Compound impact is global.</w:t>
      </w:r>
    </w:p>
    <w:p>
      <w:r>
        <w:rPr>
          <w:b/>
        </w:rPr>
        <w:t>Rule 4: Diversify</w:t>
      </w:r>
      <w:r>
        <w:t xml:space="preserve"> - Never put all eggs in one basket. Spread across assets, sectors, geographies.</w:t>
      </w:r>
    </w:p>
    <w:p>
      <w:r>
        <w:rPr>
          <w:b/>
        </w:rPr>
        <w:t>Rule 5: Automate</w:t>
      </w:r>
      <w:r>
        <w:t xml:space="preserve"> - Set up automatic transfers to remove willpower from the equation.</w:t>
      </w:r>
    </w:p>
    <w:p/>
    <w:p>
      <w:pPr>
        <w:pStyle w:val="ListBullet"/>
      </w:pPr>
      <w:r>
        <w:t>These principles transcend borders. Everything else is local implementation.</w:t>
      </w:r>
    </w:p>
    <w:p>
      <w:r>
        <w:br w:type="page"/>
      </w:r>
    </w:p>
    <w:p>
      <w:pPr>
        <w:pStyle w:val="Heading1"/>
      </w:pPr>
      <w:r>
        <w:t>REGIONAL COMPARISON TOOLS</w:t>
      </w:r>
    </w:p>
    <w:p>
      <w:r>
        <w:t>The framework includes comparison tools for major financial decisions:</w:t>
      </w:r>
    </w:p>
    <w:p>
      <w:pPr>
        <w:pStyle w:val="Heading2"/>
      </w:pPr>
      <w:r>
        <w:t>Example: Retirement Accounts by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Account Name</w:t>
            </w:r>
          </w:p>
        </w:tc>
        <w:tc>
          <w:tcPr>
            <w:tcW w:type="dxa" w:w="1728"/>
          </w:tcPr>
          <w:p>
            <w:r>
              <w:t>Annual Limit</w:t>
            </w:r>
          </w:p>
        </w:tc>
        <w:tc>
          <w:tcPr>
            <w:tcW w:type="dxa" w:w="1728"/>
          </w:tcPr>
          <w:p>
            <w:r>
              <w:t>Tax Treatment</w:t>
            </w:r>
          </w:p>
        </w:tc>
        <w:tc>
          <w:tcPr>
            <w:tcW w:type="dxa" w:w="1728"/>
          </w:tcPr>
          <w:p>
            <w:r>
              <w:t>Employer Match?</w:t>
            </w:r>
          </w:p>
        </w:tc>
      </w:tr>
      <w:tr>
        <w:tc>
          <w:tcPr>
            <w:tcW w:type="dxa" w:w="1728"/>
          </w:tcPr>
          <w:p>
            <w:r>
              <w:t>UK</w:t>
            </w:r>
          </w:p>
        </w:tc>
        <w:tc>
          <w:tcPr>
            <w:tcW w:type="dxa" w:w="1728"/>
          </w:tcPr>
          <w:p>
            <w:r>
              <w:t>Workplace Pension</w:t>
            </w:r>
          </w:p>
        </w:tc>
        <w:tc>
          <w:tcPr>
            <w:tcW w:type="dxa" w:w="1728"/>
          </w:tcPr>
          <w:p>
            <w:r>
              <w:t>£60,000 or 100% income</w:t>
            </w:r>
          </w:p>
        </w:tc>
        <w:tc>
          <w:tcPr>
            <w:tcW w:type="dxa" w:w="1728"/>
          </w:tcPr>
          <w:p>
            <w:r>
              <w:t>Tax relief on contribution, tax on withdrawal</w:t>
            </w:r>
          </w:p>
        </w:tc>
        <w:tc>
          <w:tcPr>
            <w:tcW w:type="dxa" w:w="1728"/>
          </w:tcPr>
          <w:p>
            <w:r>
              <w:t>Mandatory 3%+ auto-enrolment</w:t>
            </w:r>
          </w:p>
        </w:tc>
      </w:tr>
      <w:tr>
        <w:tc>
          <w:tcPr>
            <w:tcW w:type="dxa" w:w="1728"/>
          </w:tcPr>
          <w:p>
            <w:r>
              <w:t>UK</w:t>
            </w:r>
          </w:p>
        </w:tc>
        <w:tc>
          <w:tcPr>
            <w:tcW w:type="dxa" w:w="1728"/>
          </w:tcPr>
          <w:p>
            <w:r>
              <w:t>SIPP</w:t>
            </w:r>
          </w:p>
        </w:tc>
        <w:tc>
          <w:tcPr>
            <w:tcW w:type="dxa" w:w="1728"/>
          </w:tcPr>
          <w:p>
            <w:r>
              <w:t>£60,000 or 100% income</w:t>
            </w:r>
          </w:p>
        </w:tc>
        <w:tc>
          <w:tcPr>
            <w:tcW w:type="dxa" w:w="1728"/>
          </w:tcPr>
          <w:p>
            <w:r>
              <w:t>Tax relief at marginal rate</w:t>
            </w:r>
          </w:p>
        </w:tc>
        <w:tc>
          <w:tcPr>
            <w:tcW w:type="dxa" w:w="1728"/>
          </w:tcPr>
          <w:p>
            <w:r>
              <w:t>N/A (personal)</w:t>
            </w:r>
          </w:p>
        </w:tc>
      </w:tr>
      <w:tr>
        <w:tc>
          <w:tcPr>
            <w:tcW w:type="dxa" w:w="1728"/>
          </w:tcPr>
          <w:p>
            <w:r>
              <w:t>US</w:t>
            </w:r>
          </w:p>
        </w:tc>
        <w:tc>
          <w:tcPr>
            <w:tcW w:type="dxa" w:w="1728"/>
          </w:tcPr>
          <w:p>
            <w:r>
              <w:t>401k</w:t>
            </w:r>
          </w:p>
        </w:tc>
        <w:tc>
          <w:tcPr>
            <w:tcW w:type="dxa" w:w="1728"/>
          </w:tcPr>
          <w:p>
            <w:r>
              <w:t>,500 (,000 if 50+)</w:t>
            </w:r>
          </w:p>
        </w:tc>
        <w:tc>
          <w:tcPr>
            <w:tcW w:type="dxa" w:w="1728"/>
          </w:tcPr>
          <w:p>
            <w:r>
              <w:t>Tax-deferred (traditional) or Tax-free (Roth)</w:t>
            </w:r>
          </w:p>
        </w:tc>
        <w:tc>
          <w:tcPr>
            <w:tcW w:type="dxa" w:w="1728"/>
          </w:tcPr>
          <w:p>
            <w:r>
              <w:t>Common, up to 6% match</w:t>
            </w:r>
          </w:p>
        </w:tc>
      </w:tr>
      <w:tr>
        <w:tc>
          <w:tcPr>
            <w:tcW w:type="dxa" w:w="1728"/>
          </w:tcPr>
          <w:p>
            <w:r>
              <w:t>US</w:t>
            </w:r>
          </w:p>
        </w:tc>
        <w:tc>
          <w:tcPr>
            <w:tcW w:type="dxa" w:w="1728"/>
          </w:tcPr>
          <w:p>
            <w:r>
              <w:t>IRA</w:t>
            </w:r>
          </w:p>
        </w:tc>
        <w:tc>
          <w:tcPr>
            <w:tcW w:type="dxa" w:w="1728"/>
          </w:tcPr>
          <w:p>
            <w:r>
              <w:t>,500 (,500 if 50+)</w:t>
            </w:r>
          </w:p>
        </w:tc>
        <w:tc>
          <w:tcPr>
            <w:tcW w:type="dxa" w:w="1728"/>
          </w:tcPr>
          <w:p>
            <w:r>
              <w:t>Tax-deferred or Tax-free (Roth)</w:t>
            </w:r>
          </w:p>
        </w:tc>
        <w:tc>
          <w:tcPr>
            <w:tcW w:type="dxa" w:w="1728"/>
          </w:tcPr>
          <w:p>
            <w:r>
              <w:t>N/A (personal)</w:t>
            </w:r>
          </w:p>
        </w:tc>
      </w:tr>
      <w:tr>
        <w:tc>
          <w:tcPr>
            <w:tcW w:type="dxa" w:w="1728"/>
          </w:tcPr>
          <w:p>
            <w:r>
              <w:t>Canada</w:t>
            </w:r>
          </w:p>
        </w:tc>
        <w:tc>
          <w:tcPr>
            <w:tcW w:type="dxa" w:w="1728"/>
          </w:tcPr>
          <w:p>
            <w:r>
              <w:t>RRSP</w:t>
            </w:r>
          </w:p>
        </w:tc>
        <w:tc>
          <w:tcPr>
            <w:tcW w:type="dxa" w:w="1728"/>
          </w:tcPr>
          <w:p>
            <w:r>
              <w:t>18% income (max ,780)</w:t>
            </w:r>
          </w:p>
        </w:tc>
        <w:tc>
          <w:tcPr>
            <w:tcW w:type="dxa" w:w="1728"/>
          </w:tcPr>
          <w:p>
            <w:r>
              <w:t>Tax-deferred</w:t>
            </w:r>
          </w:p>
        </w:tc>
        <w:tc>
          <w:tcPr>
            <w:tcW w:type="dxa" w:w="1728"/>
          </w:tcPr>
          <w:p>
            <w:r>
              <w:t>N/A (personal)</w:t>
            </w:r>
          </w:p>
        </w:tc>
      </w:tr>
      <w:tr>
        <w:tc>
          <w:tcPr>
            <w:tcW w:type="dxa" w:w="1728"/>
          </w:tcPr>
          <w:p>
            <w:r>
              <w:t>Australia</w:t>
            </w:r>
          </w:p>
        </w:tc>
        <w:tc>
          <w:tcPr>
            <w:tcW w:type="dxa" w:w="1728"/>
          </w:tcPr>
          <w:p>
            <w:r>
              <w:t>Superannuation</w:t>
            </w:r>
          </w:p>
        </w:tc>
        <w:tc>
          <w:tcPr>
            <w:tcW w:type="dxa" w:w="1728"/>
          </w:tcPr>
          <w:p>
            <w:r>
              <w:t>Concessional: ,500</w:t>
            </w:r>
          </w:p>
        </w:tc>
        <w:tc>
          <w:tcPr>
            <w:tcW w:type="dxa" w:w="1728"/>
          </w:tcPr>
          <w:p>
            <w:r>
              <w:t>15% tax on contribution/earnings, tax-free after 60</w:t>
            </w:r>
          </w:p>
        </w:tc>
        <w:tc>
          <w:tcPr>
            <w:tcW w:type="dxa" w:w="1728"/>
          </w:tcPr>
          <w:p>
            <w:r>
              <w:t>Mandatory 11% (rising to 12%)</w:t>
            </w:r>
          </w:p>
        </w:tc>
      </w:tr>
    </w:tbl>
    <w:p/>
    <w:p>
      <w:pPr>
        <w:pStyle w:val="ListBullet"/>
      </w:pPr>
      <w:r>
        <w:t>The system shows only the accounts available in YOUR country based on configuration.</w:t>
      </w:r>
    </w:p>
    <w:p>
      <w:r>
        <w:br w:type="page"/>
      </w:r>
    </w:p>
    <w:p>
      <w:pPr>
        <w:pStyle w:val="Heading1"/>
      </w:pPr>
      <w:r>
        <w:t>ADAPTIVE SPREADSHEET SYSTEM</w:t>
      </w:r>
    </w:p>
    <w:p>
      <w:r>
        <w:t>The accompanying Excel/Google Sheets workbooks automatically adapt based on your configuration:</w:t>
      </w:r>
    </w:p>
    <w:p>
      <w:pPr>
        <w:pStyle w:val="Heading2"/>
      </w:pPr>
      <w:r>
        <w:t>Sheet: Configuration</w:t>
      </w:r>
    </w:p>
    <w:p>
      <w:pPr>
        <w:pStyle w:val="ListBullet"/>
      </w:pPr>
      <w:r>
        <w:t>Enter your details once here. All other sheets reference this data.</w:t>
      </w:r>
    </w:p>
    <w:p>
      <w:pPr>
        <w:pStyle w:val="Heading2"/>
      </w:pPr>
      <w:r>
        <w:t>Sheet: Dashboard</w:t>
      </w:r>
    </w:p>
    <w:p>
      <w:pPr>
        <w:pStyle w:val="ListBullet"/>
      </w:pPr>
      <w:r>
        <w:t>Dynamic KPI cards showing only relevant metrics:</w:t>
      </w:r>
    </w:p>
    <w:p>
      <w:pPr>
        <w:pStyle w:val="ListBullet2"/>
      </w:pPr>
      <w:r>
        <w:t>Age &lt;18: Shows Junior ISA/529 progress</w:t>
      </w:r>
    </w:p>
    <w:p>
      <w:pPr>
        <w:pStyle w:val="ListBullet2"/>
      </w:pPr>
      <w:r>
        <w:t>Age 18-39: Shows LISA/Lifetime ISA bonus tracker</w:t>
      </w:r>
    </w:p>
    <w:p>
      <w:pPr>
        <w:pStyle w:val="ListBullet2"/>
      </w:pPr>
      <w:r>
        <w:t>Age 40-54: Shows pension catch-up contribution space</w:t>
      </w:r>
    </w:p>
    <w:p>
      <w:pPr>
        <w:pStyle w:val="ListBullet2"/>
      </w:pPr>
      <w:r>
        <w:t>Age 55+: Shows pension drawdown readiness</w:t>
      </w:r>
    </w:p>
    <w:p>
      <w:pPr>
        <w:pStyle w:val="Heading2"/>
      </w:pPr>
      <w:r>
        <w:t>Sheet: Tax Planner</w:t>
      </w:r>
    </w:p>
    <w:p>
      <w:pPr>
        <w:pStyle w:val="ListBullet"/>
      </w:pPr>
      <w:r>
        <w:t>Auto-configures for your country:</w:t>
      </w:r>
    </w:p>
    <w:p>
      <w:pPr>
        <w:pStyle w:val="ListBullet2"/>
      </w:pPr>
      <w:r>
        <w:t>UK: CGT £3,000 allowance, ISA £20,000</w:t>
      </w:r>
    </w:p>
    <w:p>
      <w:pPr>
        <w:pStyle w:val="ListBullet2"/>
      </w:pPr>
      <w:r>
        <w:t>US: Standard deduction, 401k limits, capital gains brackets</w:t>
      </w:r>
    </w:p>
    <w:p>
      <w:pPr>
        <w:pStyle w:val="ListBullet2"/>
      </w:pPr>
      <w:r>
        <w:t>Canada: TFSA, RRSP, FHSA room</w:t>
      </w:r>
    </w:p>
    <w:p>
      <w:pPr>
        <w:pStyle w:val="ListBullet2"/>
      </w:pPr>
      <w:r>
        <w:t>Multi-jurisdiction: Shows reporting requirements for all countries</w:t>
      </w:r>
    </w:p>
    <w:p>
      <w:pPr>
        <w:pStyle w:val="Heading2"/>
      </w:pPr>
      <w:r>
        <w:t>Sheet: Investment Allocator</w:t>
      </w:r>
    </w:p>
    <w:p>
      <w:pPr>
        <w:pStyle w:val="ListBullet"/>
      </w:pPr>
      <w:r>
        <w:t>Age-based glide path (automatic):</w:t>
      </w:r>
    </w:p>
    <w:p>
      <w:pPr>
        <w:pStyle w:val="ListBullet2"/>
      </w:pPr>
      <w:r>
        <w:t>Age 20: 90% equities, 10% bonds/cash</w:t>
      </w:r>
    </w:p>
    <w:p>
      <w:pPr>
        <w:pStyle w:val="ListBullet2"/>
      </w:pPr>
      <w:r>
        <w:t>Age 30: 80% equities, 20% bonds/cash</w:t>
      </w:r>
    </w:p>
    <w:p>
      <w:pPr>
        <w:pStyle w:val="ListBullet2"/>
      </w:pPr>
      <w:r>
        <w:t>Age 40: 70% equities, 30% bonds/cash</w:t>
      </w:r>
    </w:p>
    <w:p>
      <w:pPr>
        <w:pStyle w:val="ListBullet2"/>
      </w:pPr>
      <w:r>
        <w:t>Age 50: 60% equities, 40% bonds/cash</w:t>
      </w:r>
    </w:p>
    <w:p>
      <w:pPr>
        <w:pStyle w:val="ListBullet2"/>
      </w:pPr>
      <w:r>
        <w:t>Age 60: 50% equities, 50% bonds/cash</w:t>
      </w:r>
    </w:p>
    <w:p>
      <w:pPr>
        <w:pStyle w:val="ListBullet2"/>
      </w:pPr>
      <w:r>
        <w:t>Manual override always available</w:t>
      </w:r>
    </w:p>
    <w:p>
      <w:r>
        <w:br w:type="page"/>
      </w:r>
    </w:p>
    <w:p>
      <w:pPr>
        <w:pStyle w:val="Heading1"/>
      </w:pPr>
      <w:r>
        <w:t>HOW TO USE THIS FRAMEWORK</w:t>
      </w:r>
    </w:p>
    <w:p>
      <w:r>
        <w:rPr>
          <w:b/>
        </w:rPr>
        <w:t>Step 1: Complete Configuration</w:t>
      </w:r>
      <w:r>
        <w:t>: Enter your age, location, income, assets in the Configuration tab</w:t>
      </w:r>
    </w:p>
    <w:p>
      <w:r>
        <w:rPr>
          <w:b/>
        </w:rPr>
        <w:t>Step 2: Review Unlocks</w:t>
      </w:r>
      <w:r>
        <w:t>: System shows you what financial products/strategies are available to you</w:t>
      </w:r>
    </w:p>
    <w:p>
      <w:r>
        <w:rPr>
          <w:b/>
        </w:rPr>
        <w:t>Step 3: Follow Personalized Roadmap</w:t>
      </w:r>
      <w:r>
        <w:t>: 5-phase plan adapts to your age and income level</w:t>
      </w:r>
    </w:p>
    <w:p>
      <w:r>
        <w:rPr>
          <w:b/>
        </w:rPr>
        <w:t>Step 4: Use Regional Guides</w:t>
      </w:r>
      <w:r>
        <w:t>: Tax, legal, and regulatory information specific to your location</w:t>
      </w:r>
    </w:p>
    <w:p>
      <w:r>
        <w:rPr>
          <w:b/>
        </w:rPr>
        <w:t>Step 5: Activate International Mode</w:t>
      </w:r>
      <w:r>
        <w:t>: If you have assets in multiple countries or travel frequently</w:t>
      </w:r>
    </w:p>
    <w:p>
      <w:r>
        <w:rPr>
          <w:b/>
        </w:rPr>
        <w:t>Step 6: Update Quarterly</w:t>
      </w:r>
      <w:r>
        <w:t>: Refresh your income/asset levels to unlock new features</w:t>
      </w:r>
    </w:p>
    <w:p/>
    <w:p>
      <w:pPr>
        <w:pStyle w:val="ListBullet"/>
      </w:pPr>
      <w:r>
        <w:t>This framework grows with you. What is locked today unlocks as you age, earn more, or move locations. It provides the right guidance at the right time.</w:t>
      </w:r>
    </w:p>
    <w:p/>
    <w:p>
      <w:pPr>
        <w:jc w:val="center"/>
      </w:pPr>
      <w:r>
        <w:rPr>
          <w:b/>
          <w:sz w:val="28"/>
        </w:rPr>
        <w:t>Universal. Adaptive. Personalized.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