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Q.1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change the job ID of the employee whose ID is 118 to SH_CLERK if the employee belongs to a department whose ID is 30 and the existing job ID does not start with SH.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update employees set job_id = 'SH_CLERK' where employee_id = 118 and department_id = 30 and not job_id like 'SH%';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Q.2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increase the salary of employees under the department 40, 90 and 110 according to the company rules that the salary will be increased by 25% of the department 40, 15% for department 90 and 10% of the department 110 and the rest of the department will remain the same.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update employees set salary = case department_id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when 40 then salary+salary*.25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when 90 then salary+salary*.15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when 110 then salary+salary*.1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else salary end;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107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Q.3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change the email column of the employees table with 'not available' for those employees who belong to the 'Accounting' department.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update employees set email = 'Not Available'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where department_id = (select department_id from departments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assignment_1(# where department_name = 'Accounting');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Q.4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change the email column of the employees table with 'not available' for those employees whose department_id is 80 and gets a commission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is less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than.20%.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update employees set email = 'Not Available' where department_id = 80 and commission_pct&lt;.20;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10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Q.5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change the email and commission_pct column of the employees table with 'not available' and 0.10 for all employees.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assignment_1=# update employees set email = 'Not Available', commission_pct = 0.10;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UPDATE 107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