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uhjdxxnrvv0" w:id="0"/>
      <w:bookmarkEnd w:id="0"/>
      <w:r w:rsidDel="00000000" w:rsidR="00000000" w:rsidRPr="00000000">
        <w:rPr>
          <w:rtl w:val="0"/>
        </w:rPr>
        <w:t xml:space="preserve">Infinix Math - Architecture &amp; Implementation Roadmap</w:t>
      </w:r>
    </w:p>
    <w:p w:rsidR="00000000" w:rsidDel="00000000" w:rsidP="00000000" w:rsidRDefault="00000000" w:rsidRPr="00000000" w14:paraId="00000002">
      <w:pPr>
        <w:pStyle w:val="Heading1"/>
        <w:rPr/>
      </w:pPr>
      <w:bookmarkStart w:colFirst="0" w:colLast="0" w:name="_1fn5t5id9pqk" w:id="1"/>
      <w:bookmarkEnd w:id="1"/>
      <w:r w:rsidDel="00000000" w:rsidR="00000000" w:rsidRPr="00000000">
        <w:rPr>
          <w:rtl w:val="0"/>
        </w:rPr>
        <w:t xml:space="preserve">1. Project Overview &amp; Vision</w:t>
      </w:r>
    </w:p>
    <w:p w:rsidR="00000000" w:rsidDel="00000000" w:rsidP="00000000" w:rsidRDefault="00000000" w:rsidRPr="00000000" w14:paraId="00000003">
      <w:pPr>
        <w:rPr/>
      </w:pPr>
      <w:r w:rsidDel="00000000" w:rsidR="00000000" w:rsidRPr="00000000">
        <w:rPr>
          <w:b w:val="1"/>
          <w:bCs w:val="1"/>
          <w:rtl w:val="0"/>
        </w:rPr>
        <w:t xml:space="preserve">Infinix Math</w:t>
      </w:r>
      <w:r w:rsidDel="00000000" w:rsidR="00000000" w:rsidRPr="00000000">
        <w:rPr>
          <w:rtl w:val="0"/>
        </w:rPr>
        <w:t xml:space="preserve"> (derived from the </w:t>
      </w:r>
      <w:r w:rsidDel="00000000" w:rsidR="00000000" w:rsidRPr="00000000">
        <w:rPr>
          <w:i w:val="1"/>
          <w:iCs w:val="1"/>
          <w:rtl w:val="0"/>
        </w:rPr>
        <w:t xml:space="preserve">Root of Infinity</w:t>
      </w:r>
      <w:r w:rsidDel="00000000" w:rsidR="00000000" w:rsidRPr="00000000">
        <w:rPr>
          <w:rtl w:val="0"/>
        </w:rPr>
        <w:t xml:space="preserve"> brand) is designed as a next-generation interactive AI-powered math tutor and engine. Drawing structural and pedagogical inspiration from Mathos AI and the agentic architectural patterns of </w:t>
      </w:r>
      <w:r w:rsidDel="00000000" w:rsidR="00000000" w:rsidRPr="00000000">
        <w:rPr>
          <w:rFonts w:ascii="Roboto Mono" w:cs="Roboto Mono" w:eastAsia="Roboto Mono" w:hAnsi="Roboto Mono"/>
          <w:color w:val="188038"/>
          <w:rtl w:val="0"/>
        </w:rPr>
        <w:t xml:space="preserve">ZelinZhou-THU/stem-tutor-agent</w:t>
      </w:r>
      <w:r w:rsidDel="00000000" w:rsidR="00000000" w:rsidRPr="00000000">
        <w:rPr>
          <w:rtl w:val="0"/>
        </w:rPr>
        <w:t xml:space="preserve">, Infinix Math bridges high-level generative reasoning with deterministic symbolic verification.</w:t>
      </w:r>
    </w:p>
    <w:p w:rsidR="00000000" w:rsidDel="00000000" w:rsidP="00000000" w:rsidRDefault="00000000" w:rsidRPr="00000000" w14:paraId="00000004">
      <w:pPr>
        <w:pStyle w:val="Heading2"/>
        <w:rPr/>
      </w:pPr>
      <w:bookmarkStart w:colFirst="0" w:colLast="0" w:name="_2ak8bwe89wwn" w:id="2"/>
      <w:bookmarkEnd w:id="2"/>
      <w:r w:rsidDel="00000000" w:rsidR="00000000" w:rsidRPr="00000000">
        <w:rPr>
          <w:rtl w:val="0"/>
        </w:rPr>
        <w:t xml:space="preserve">Core Objectives</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Eliminate math hallucinations by anchoring reasoning in symbolic computation.</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Provide frictionless multimodal input for printed and handwritten mathematical expressions.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Deliver accurate, step-by-step guidance tailored to user competence levels rather than simply presenting full solutions immediately.</w:t>
      </w:r>
    </w:p>
    <w:p w:rsidR="00000000" w:rsidDel="00000000" w:rsidP="00000000" w:rsidRDefault="00000000" w:rsidRPr="00000000" w14:paraId="00000008">
      <w:pPr>
        <w:pStyle w:val="Heading2"/>
        <w:rPr/>
      </w:pPr>
      <w:bookmarkStart w:colFirst="0" w:colLast="0" w:name="_686d4eh1jmj2" w:id="3"/>
      <w:bookmarkEnd w:id="3"/>
      <w:r w:rsidDel="00000000" w:rsidR="00000000" w:rsidRPr="00000000">
        <w:rPr>
          <w:rtl w:val="0"/>
        </w:rPr>
        <w:t xml:space="preserve">Key System Capabilities</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Step-by-Step Solving:</w:t>
      </w:r>
      <w:r w:rsidDel="00000000" w:rsidR="00000000" w:rsidRPr="00000000">
        <w:rPr>
          <w:rtl w:val="0"/>
        </w:rPr>
        <w:t xml:space="preserve"> Intelligent decomposition of complex calculus, algebraic, and discrete math problems.</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Multimodal OCR Processing:</w:t>
      </w:r>
      <w:r w:rsidDel="00000000" w:rsidR="00000000" w:rsidRPr="00000000">
        <w:rPr>
          <w:rtl w:val="0"/>
        </w:rPr>
        <w:t xml:space="preserve"> Real-time extraction and conversion of handwritten or printed equation images into standard LaTeX representations using Google Gemini multimodal vision capabilities.</w:t>
      </w:r>
    </w:p>
    <w:p w:rsidR="00000000" w:rsidDel="00000000" w:rsidP="00000000" w:rsidRDefault="00000000" w:rsidRPr="00000000" w14:paraId="0000000B">
      <w:pPr>
        <w:numPr>
          <w:ilvl w:val="0"/>
          <w:numId w:val="2"/>
        </w:numPr>
        <w:ind w:left="720" w:hanging="360"/>
      </w:pPr>
      <w:r w:rsidDel="00000000" w:rsidR="00000000" w:rsidRPr="00000000">
        <w:rPr>
          <w:b w:val="1"/>
          <w:bCs w:val="1"/>
          <w:rtl w:val="0"/>
        </w:rPr>
        <w:t xml:space="preserve">Symbolic Engine Integration:</w:t>
      </w:r>
      <w:r w:rsidDel="00000000" w:rsidR="00000000" w:rsidRPr="00000000">
        <w:rPr>
          <w:rtl w:val="0"/>
        </w:rPr>
        <w:t xml:space="preserve"> Execution of algebraic operations, differentiation, integration, and equation solving verified against Python's </w:t>
      </w:r>
      <w:r w:rsidDel="00000000" w:rsidR="00000000" w:rsidRPr="00000000">
        <w:rPr>
          <w:rFonts w:ascii="Roboto Mono" w:cs="Roboto Mono" w:eastAsia="Roboto Mono" w:hAnsi="Roboto Mono"/>
          <w:color w:val="188038"/>
          <w:rtl w:val="0"/>
        </w:rPr>
        <w:t xml:space="preserve">SymPy</w:t>
      </w:r>
      <w:r w:rsidDel="00000000" w:rsidR="00000000" w:rsidRPr="00000000">
        <w:rPr>
          <w:rtl w:val="0"/>
        </w:rPr>
        <w:t xml:space="preserve"> library.</w:t>
      </w:r>
    </w:p>
    <w:p w:rsidR="00000000" w:rsidDel="00000000" w:rsidP="00000000" w:rsidRDefault="00000000" w:rsidRPr="00000000" w14:paraId="0000000C">
      <w:pPr>
        <w:numPr>
          <w:ilvl w:val="0"/>
          <w:numId w:val="2"/>
        </w:numPr>
        <w:ind w:left="720" w:hanging="360"/>
      </w:pPr>
      <w:r w:rsidDel="00000000" w:rsidR="00000000" w:rsidRPr="00000000">
        <w:rPr>
          <w:b w:val="1"/>
          <w:bCs w:val="1"/>
          <w:rtl w:val="0"/>
        </w:rPr>
        <w:t xml:space="preserve">Interactive Step Verification:</w:t>
      </w:r>
      <w:r w:rsidDel="00000000" w:rsidR="00000000" w:rsidRPr="00000000">
        <w:rPr>
          <w:rtl w:val="0"/>
        </w:rPr>
        <w:t xml:space="preserve"> Diagnostic evaluation of intermediate student work to locate, explain, and correct specific conceptual or arithmetic errors.</w:t>
      </w:r>
    </w:p>
    <w:p w:rsidR="00000000" w:rsidDel="00000000" w:rsidP="00000000" w:rsidRDefault="00000000" w:rsidRPr="00000000" w14:paraId="0000000D">
      <w:pPr>
        <w:numPr>
          <w:ilvl w:val="0"/>
          <w:numId w:val="2"/>
        </w:numPr>
        <w:ind w:left="720" w:hanging="360"/>
      </w:pPr>
      <w:r w:rsidDel="00000000" w:rsidR="00000000" w:rsidRPr="00000000">
        <w:rPr>
          <w:b w:val="1"/>
          <w:bCs w:val="1"/>
          <w:rtl w:val="0"/>
        </w:rPr>
        <w:t xml:space="preserve">Responsive LaTeX UI:</w:t>
      </w:r>
      <w:r w:rsidDel="00000000" w:rsidR="00000000" w:rsidRPr="00000000">
        <w:rPr>
          <w:rtl w:val="0"/>
        </w:rPr>
        <w:t xml:space="preserve"> Web application built to render complex mathematical notation cleanly across desktop and mobile browsers via KaTeX.</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rPr/>
      </w:pPr>
      <w:bookmarkStart w:colFirst="0" w:colLast="0" w:name="_3e9mnpmwafmu" w:id="4"/>
      <w:bookmarkEnd w:id="4"/>
      <w:r w:rsidDel="00000000" w:rsidR="00000000" w:rsidRPr="00000000">
        <w:rPr>
          <w:rtl w:val="0"/>
        </w:rPr>
        <w:t xml:space="preserve">2. Reference Architecture Analysis</w:t>
      </w:r>
    </w:p>
    <w:p w:rsidR="00000000" w:rsidDel="00000000" w:rsidP="00000000" w:rsidRDefault="00000000" w:rsidRPr="00000000" w14:paraId="00000011">
      <w:pPr>
        <w:rPr/>
      </w:pPr>
      <w:r w:rsidDel="00000000" w:rsidR="00000000" w:rsidRPr="00000000">
        <w:rPr>
          <w:rtl w:val="0"/>
        </w:rPr>
        <w:t xml:space="preserve">Analysis of the target blueprint (</w:t>
      </w:r>
      <w:r w:rsidDel="00000000" w:rsidR="00000000" w:rsidRPr="00000000">
        <w:rPr>
          <w:rFonts w:ascii="Roboto Mono" w:cs="Roboto Mono" w:eastAsia="Roboto Mono" w:hAnsi="Roboto Mono"/>
          <w:color w:val="188038"/>
          <w:rtl w:val="0"/>
        </w:rPr>
        <w:t xml:space="preserve">ZelinZhou-THU/stem-tutor-agent</w:t>
      </w:r>
      <w:r w:rsidDel="00000000" w:rsidR="00000000" w:rsidRPr="00000000">
        <w:rPr>
          <w:rtl w:val="0"/>
        </w:rPr>
        <w:t xml:space="preserve">) reveals key structural patterns required for high-accuracy STEM education tools:</w:t>
      </w:r>
    </w:p>
    <w:p w:rsidR="00000000" w:rsidDel="00000000" w:rsidP="00000000" w:rsidRDefault="00000000" w:rsidRPr="00000000" w14:paraId="00000012">
      <w:pPr>
        <w:pStyle w:val="Heading2"/>
        <w:rPr/>
      </w:pPr>
      <w:bookmarkStart w:colFirst="0" w:colLast="0" w:name="_ktgs35z0fohg" w:id="5"/>
      <w:bookmarkEnd w:id="5"/>
      <w:r w:rsidDel="00000000" w:rsidR="00000000" w:rsidRPr="00000000">
        <w:rPr>
          <w:rtl w:val="0"/>
        </w:rPr>
        <w:t xml:space="preserve">Agentic Workflow Separation</w:t>
      </w:r>
    </w:p>
    <w:p w:rsidR="00000000" w:rsidDel="00000000" w:rsidP="00000000" w:rsidRDefault="00000000" w:rsidRPr="00000000" w14:paraId="00000013">
      <w:pPr>
        <w:rPr/>
      </w:pPr>
      <w:r w:rsidDel="00000000" w:rsidR="00000000" w:rsidRPr="00000000">
        <w:rPr>
          <w:rtl w:val="0"/>
        </w:rPr>
        <w:t xml:space="preserve">Rather than relying on a single monolithic LLM prompt call, the system decouples responsibilities into modular agents: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6"/>
        </w:numPr>
        <w:ind w:left="720" w:hanging="360"/>
      </w:pPr>
      <w:r w:rsidDel="00000000" w:rsidR="00000000" w:rsidRPr="00000000">
        <w:rPr>
          <w:b w:val="1"/>
          <w:bCs w:val="1"/>
          <w:rtl w:val="0"/>
        </w:rPr>
        <w:t xml:space="preserve">Parsing Agent:</w:t>
      </w:r>
      <w:r w:rsidDel="00000000" w:rsidR="00000000" w:rsidRPr="00000000">
        <w:rPr>
          <w:rtl w:val="0"/>
        </w:rPr>
        <w:t xml:space="preserve"> Extracts LaTeX and normalizes mathematical syntax.</w:t>
      </w:r>
    </w:p>
    <w:p w:rsidR="00000000" w:rsidDel="00000000" w:rsidP="00000000" w:rsidRDefault="00000000" w:rsidRPr="00000000" w14:paraId="00000016">
      <w:pPr>
        <w:numPr>
          <w:ilvl w:val="0"/>
          <w:numId w:val="6"/>
        </w:numPr>
        <w:ind w:left="720" w:hanging="360"/>
      </w:pPr>
      <w:r w:rsidDel="00000000" w:rsidR="00000000" w:rsidRPr="00000000">
        <w:rPr>
          <w:b w:val="1"/>
          <w:bCs w:val="1"/>
          <w:rtl w:val="0"/>
        </w:rPr>
        <w:t xml:space="preserve">Computation Engine:</w:t>
      </w:r>
      <w:r w:rsidDel="00000000" w:rsidR="00000000" w:rsidRPr="00000000">
        <w:rPr>
          <w:rtl w:val="0"/>
        </w:rPr>
        <w:t xml:space="preserve"> Offloads exact calculations to deterministic tools.</w:t>
      </w:r>
    </w:p>
    <w:p w:rsidR="00000000" w:rsidDel="00000000" w:rsidP="00000000" w:rsidRDefault="00000000" w:rsidRPr="00000000" w14:paraId="00000017">
      <w:pPr>
        <w:numPr>
          <w:ilvl w:val="0"/>
          <w:numId w:val="6"/>
        </w:numPr>
        <w:ind w:left="720" w:hanging="360"/>
      </w:pPr>
      <w:r w:rsidDel="00000000" w:rsidR="00000000" w:rsidRPr="00000000">
        <w:rPr>
          <w:b w:val="1"/>
          <w:bCs w:val="1"/>
          <w:rtl w:val="0"/>
        </w:rPr>
        <w:t xml:space="preserve">Pedagogical Agent:</w:t>
      </w:r>
      <w:r w:rsidDel="00000000" w:rsidR="00000000" w:rsidRPr="00000000">
        <w:rPr>
          <w:rtl w:val="0"/>
        </w:rPr>
        <w:t xml:space="preserve"> Crafts human-readable explanations tailored to learning contexts.</w:t>
      </w:r>
    </w:p>
    <w:p w:rsidR="00000000" w:rsidDel="00000000" w:rsidP="00000000" w:rsidRDefault="00000000" w:rsidRPr="00000000" w14:paraId="00000018">
      <w:pPr>
        <w:numPr>
          <w:ilvl w:val="0"/>
          <w:numId w:val="6"/>
        </w:numPr>
        <w:ind w:left="720" w:hanging="360"/>
      </w:pPr>
      <w:r w:rsidDel="00000000" w:rsidR="00000000" w:rsidRPr="00000000">
        <w:rPr>
          <w:b w:val="1"/>
          <w:bCs w:val="1"/>
          <w:rtl w:val="0"/>
        </w:rPr>
        <w:t xml:space="preserve">Diagnostic Agent:</w:t>
      </w:r>
      <w:r w:rsidDel="00000000" w:rsidR="00000000" w:rsidRPr="00000000">
        <w:rPr>
          <w:rtl w:val="0"/>
        </w:rPr>
        <w:t xml:space="preserve"> Evaluates user submitted steps against symbolic ground truth.</w:t>
      </w:r>
    </w:p>
    <w:p w:rsidR="00000000" w:rsidDel="00000000" w:rsidP="00000000" w:rsidRDefault="00000000" w:rsidRPr="00000000" w14:paraId="00000019">
      <w:pPr>
        <w:pStyle w:val="Heading2"/>
        <w:rPr/>
      </w:pPr>
      <w:bookmarkStart w:colFirst="0" w:colLast="0" w:name="_pl7vki9b5wci" w:id="6"/>
      <w:bookmarkEnd w:id="6"/>
      <w:r w:rsidDel="00000000" w:rsidR="00000000" w:rsidRPr="00000000">
        <w:rPr>
          <w:rtl w:val="0"/>
        </w:rPr>
        <w:t xml:space="preserve">Deterministic Symbolic Verification</w:t>
      </w:r>
    </w:p>
    <w:p w:rsidR="00000000" w:rsidDel="00000000" w:rsidP="00000000" w:rsidRDefault="00000000" w:rsidRPr="00000000" w14:paraId="0000001A">
      <w:pPr>
        <w:rPr/>
      </w:pPr>
      <w:r w:rsidDel="00000000" w:rsidR="00000000" w:rsidRPr="00000000">
        <w:rPr>
          <w:rtl w:val="0"/>
        </w:rPr>
        <w:t xml:space="preserve">Integrate </w:t>
      </w:r>
      <w:r w:rsidDel="00000000" w:rsidR="00000000" w:rsidRPr="00000000">
        <w:rPr>
          <w:rFonts w:ascii="Roboto Mono" w:cs="Roboto Mono" w:eastAsia="Roboto Mono" w:hAnsi="Roboto Mono"/>
          <w:color w:val="188038"/>
          <w:rtl w:val="0"/>
        </w:rPr>
        <w:t xml:space="preserve">SymPy</w:t>
      </w:r>
      <w:r w:rsidDel="00000000" w:rsidR="00000000" w:rsidRPr="00000000">
        <w:rPr>
          <w:rtl w:val="0"/>
        </w:rPr>
        <w:t xml:space="preserve"> as a strict ground-truth layer. Raw LLM outputs are parsed into symbolic expressions and validated before being presented to the user. This guarantees zero calculation hallucinations for derivatives, integrals, matrix operations, and algebraic simplifications.</w:t>
      </w:r>
    </w:p>
    <w:p w:rsidR="00000000" w:rsidDel="00000000" w:rsidP="00000000" w:rsidRDefault="00000000" w:rsidRPr="00000000" w14:paraId="0000001B">
      <w:pPr>
        <w:pStyle w:val="Heading2"/>
        <w:rPr/>
      </w:pPr>
      <w:bookmarkStart w:colFirst="0" w:colLast="0" w:name="_7dfnrxb1qncf" w:id="7"/>
      <w:bookmarkEnd w:id="7"/>
      <w:r w:rsidDel="00000000" w:rsidR="00000000" w:rsidRPr="00000000">
        <w:rPr>
          <w:rtl w:val="0"/>
        </w:rPr>
        <w:t xml:space="preserve">Multimodal LaTeX Pipeline</w:t>
      </w:r>
    </w:p>
    <w:p w:rsidR="00000000" w:rsidDel="00000000" w:rsidP="00000000" w:rsidRDefault="00000000" w:rsidRPr="00000000" w14:paraId="0000001C">
      <w:pPr>
        <w:rPr/>
      </w:pPr>
      <w:r w:rsidDel="00000000" w:rsidR="00000000" w:rsidRPr="00000000">
        <w:rPr>
          <w:rtl w:val="0"/>
        </w:rPr>
        <w:t xml:space="preserve">Equation images pass through visual filtering before being processed by multimodal models. Specialized prompts enforce strict LaTeX syntax output, avoiding conversational fluff and ensuring raw visual inputs yield structured data ready for mathematical computation.</w:t>
      </w:r>
    </w:p>
    <w:p w:rsidR="00000000" w:rsidDel="00000000" w:rsidP="00000000" w:rsidRDefault="00000000" w:rsidRPr="00000000" w14:paraId="0000001D">
      <w:pPr>
        <w:pStyle w:val="Heading2"/>
        <w:rPr/>
      </w:pPr>
      <w:bookmarkStart w:colFirst="0" w:colLast="0" w:name="_f1dx9i6otbod" w:id="8"/>
      <w:bookmarkEnd w:id="8"/>
      <w:r w:rsidDel="00000000" w:rsidR="00000000" w:rsidRPr="00000000">
        <w:rPr>
          <w:rtl w:val="0"/>
        </w:rPr>
        <w:t xml:space="preserve">Intermediate Step Checking</w:t>
      </w:r>
    </w:p>
    <w:p w:rsidR="00000000" w:rsidDel="00000000" w:rsidP="00000000" w:rsidRDefault="00000000" w:rsidRPr="00000000" w14:paraId="0000001E">
      <w:pPr>
        <w:rPr/>
      </w:pPr>
      <w:r w:rsidDel="00000000" w:rsidR="00000000" w:rsidRPr="00000000">
        <w:rPr>
          <w:rtl w:val="0"/>
        </w:rPr>
        <w:t xml:space="preserve">Pedagogical effectiveness depends on analyzing </w:t>
      </w:r>
      <w:r w:rsidDel="00000000" w:rsidR="00000000" w:rsidRPr="00000000">
        <w:rPr>
          <w:i w:val="1"/>
          <w:iCs w:val="1"/>
          <w:rtl w:val="0"/>
        </w:rPr>
        <w:t xml:space="preserve">how</w:t>
      </w:r>
      <w:r w:rsidDel="00000000" w:rsidR="00000000" w:rsidRPr="00000000">
        <w:rPr>
          <w:rtl w:val="0"/>
        </w:rPr>
        <w:t xml:space="preserve"> a student arrived at an intermediate state. Rather than comparing final answers via naive string matching, the engine evaluates algebraic equivalence ($f(x) - g(x) = 0$) at each intermediate step to isolate specific line-by-line logical errors.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rPr/>
      </w:pPr>
      <w:bookmarkStart w:colFirst="0" w:colLast="0" w:name="_x103bdutkds7" w:id="9"/>
      <w:bookmarkEnd w:id="9"/>
      <w:r w:rsidDel="00000000" w:rsidR="00000000" w:rsidRPr="00000000">
        <w:rPr>
          <w:rtl w:val="0"/>
        </w:rPr>
        <w:t xml:space="preserve">3. Technology Stack Specification</w:t>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22">
            <w:pPr>
              <w:rPr/>
            </w:pPr>
            <w:r w:rsidDel="00000000" w:rsidR="00000000" w:rsidRPr="00000000">
              <w:rPr>
                <w:rtl w:val="0"/>
              </w:rPr>
              <w:t xml:space="preserve">Component Layer</w:t>
            </w:r>
          </w:p>
        </w:tc>
        <w:tc>
          <w:tcPr/>
          <w:p w:rsidR="00000000" w:rsidDel="00000000" w:rsidP="00000000" w:rsidRDefault="00000000" w:rsidRPr="00000000" w14:paraId="00000023">
            <w:pPr>
              <w:rPr/>
            </w:pPr>
            <w:r w:rsidDel="00000000" w:rsidR="00000000" w:rsidRPr="00000000">
              <w:rPr>
                <w:rtl w:val="0"/>
              </w:rPr>
              <w:t xml:space="preserve">Technology Selection</w:t>
            </w:r>
          </w:p>
        </w:tc>
        <w:tc>
          <w:tcPr/>
          <w:p w:rsidR="00000000" w:rsidDel="00000000" w:rsidP="00000000" w:rsidRDefault="00000000" w:rsidRPr="00000000" w14:paraId="00000024">
            <w:pPr>
              <w:rPr/>
            </w:pPr>
            <w:r w:rsidDel="00000000" w:rsidR="00000000" w:rsidRPr="00000000">
              <w:rPr>
                <w:rtl w:val="0"/>
              </w:rPr>
              <w:t xml:space="preserve">Purpose &amp; Implementation Scope</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Backend Framework</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Python 3.11+, FastAPI, Uvicorn</w:t>
            </w:r>
          </w:p>
        </w:tc>
        <w:tc>
          <w:tcPr/>
          <w:p w:rsidR="00000000" w:rsidDel="00000000" w:rsidP="00000000" w:rsidRDefault="00000000" w:rsidRPr="00000000" w14:paraId="00000027">
            <w:pPr>
              <w:rPr/>
            </w:pPr>
            <w:r w:rsidDel="00000000" w:rsidR="00000000" w:rsidRPr="00000000">
              <w:rPr>
                <w:rtl w:val="0"/>
              </w:rPr>
              <w:t xml:space="preserve">Async API backend handling orchestration, agent state, and computational routing.</w:t>
            </w:r>
          </w:p>
        </w:tc>
      </w:tr>
      <w:tr>
        <w:trPr>
          <w:cantSplit w:val="0"/>
          <w:tblHeader w:val="0"/>
        </w:trPr>
        <w:tc>
          <w:tcPr/>
          <w:p w:rsidR="00000000" w:rsidDel="00000000" w:rsidP="00000000" w:rsidRDefault="00000000" w:rsidRPr="00000000" w14:paraId="00000028">
            <w:pPr>
              <w:rPr/>
            </w:pPr>
            <w:r w:rsidDel="00000000" w:rsidR="00000000" w:rsidRPr="00000000">
              <w:rPr>
                <w:b w:val="1"/>
                <w:bCs w:val="1"/>
                <w:rtl w:val="0"/>
              </w:rPr>
              <w:t xml:space="preserve">Symbolic Computation</w:t>
            </w: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t xml:space="preserve">SymPy</w:t>
            </w:r>
          </w:p>
        </w:tc>
        <w:tc>
          <w:tcPr/>
          <w:p w:rsidR="00000000" w:rsidDel="00000000" w:rsidP="00000000" w:rsidRDefault="00000000" w:rsidRPr="00000000" w14:paraId="0000002A">
            <w:pPr>
              <w:rPr/>
            </w:pPr>
            <w:r w:rsidDel="00000000" w:rsidR="00000000" w:rsidRPr="00000000">
              <w:rPr>
                <w:rtl w:val="0"/>
              </w:rPr>
              <w:t xml:space="preserve">Deterministic mathematical execution, symbolic verification, and ground-truth generation.</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AI Orchestration</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google-genai</w:t>
            </w:r>
            <w:r w:rsidDel="00000000" w:rsidR="00000000" w:rsidRPr="00000000">
              <w:rPr>
                <w:rtl w:val="0"/>
              </w:rPr>
              <w:t xml:space="preserve"> SDK</w:t>
            </w:r>
          </w:p>
        </w:tc>
        <w:tc>
          <w:tcPr/>
          <w:p w:rsidR="00000000" w:rsidDel="00000000" w:rsidP="00000000" w:rsidRDefault="00000000" w:rsidRPr="00000000" w14:paraId="0000002D">
            <w:pPr>
              <w:rPr/>
            </w:pPr>
            <w:r w:rsidDel="00000000" w:rsidR="00000000" w:rsidRPr="00000000">
              <w:rPr>
                <w:rtl w:val="0"/>
              </w:rPr>
              <w:t xml:space="preserve">Direct communication with Google Gemini models for vision OCR, tutoring logic, and parsing.</w:t>
            </w:r>
          </w:p>
        </w:tc>
      </w:tr>
      <w:tr>
        <w:trPr>
          <w:cantSplit w:val="0"/>
          <w:tblHeader w:val="0"/>
        </w:trPr>
        <w:tc>
          <w:tcPr/>
          <w:p w:rsidR="00000000" w:rsidDel="00000000" w:rsidP="00000000" w:rsidRDefault="00000000" w:rsidRPr="00000000" w14:paraId="0000002E">
            <w:pPr>
              <w:rPr/>
            </w:pPr>
            <w:r w:rsidDel="00000000" w:rsidR="00000000" w:rsidRPr="00000000">
              <w:rPr>
                <w:b w:val="1"/>
                <w:bCs w:val="1"/>
                <w:rtl w:val="0"/>
              </w:rPr>
              <w:t xml:space="preserve">Data Validation</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tl w:val="0"/>
              </w:rPr>
              <w:t xml:space="preserve">Pydantic v2</w:t>
            </w:r>
          </w:p>
        </w:tc>
        <w:tc>
          <w:tcPr/>
          <w:p w:rsidR="00000000" w:rsidDel="00000000" w:rsidP="00000000" w:rsidRDefault="00000000" w:rsidRPr="00000000" w14:paraId="00000030">
            <w:pPr>
              <w:rPr/>
            </w:pPr>
            <w:r w:rsidDel="00000000" w:rsidR="00000000" w:rsidRPr="00000000">
              <w:rPr>
                <w:rtl w:val="0"/>
              </w:rPr>
              <w:t xml:space="preserve">Schema enforcement for agent payloads, API requests, and symbolic parsing structures.</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Frontend Framework</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Next.js (React, TypeScript)</w:t>
            </w:r>
          </w:p>
        </w:tc>
        <w:tc>
          <w:tcPr/>
          <w:p w:rsidR="00000000" w:rsidDel="00000000" w:rsidP="00000000" w:rsidRDefault="00000000" w:rsidRPr="00000000" w14:paraId="00000033">
            <w:pPr>
              <w:rPr/>
            </w:pPr>
            <w:r w:rsidDel="00000000" w:rsidR="00000000" w:rsidRPr="00000000">
              <w:rPr>
                <w:rtl w:val="0"/>
              </w:rPr>
              <w:t xml:space="preserve">Server-rendered frontend providing modern state management and responsive user interfaces.</w:t>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UI &amp; Styling</w:t>
            </w:r>
            <w:r w:rsidDel="00000000" w:rsidR="00000000" w:rsidRPr="00000000">
              <w:rPr>
                <w:rtl w:val="0"/>
              </w:rPr>
            </w:r>
          </w:p>
        </w:tc>
        <w:tc>
          <w:tcPr/>
          <w:p w:rsidR="00000000" w:rsidDel="00000000" w:rsidP="00000000" w:rsidRDefault="00000000" w:rsidRPr="00000000" w14:paraId="00000035">
            <w:pPr>
              <w:rPr/>
            </w:pPr>
            <w:r w:rsidDel="00000000" w:rsidR="00000000" w:rsidRPr="00000000">
              <w:rPr>
                <w:rtl w:val="0"/>
              </w:rPr>
              <w:t xml:space="preserve">Tailwind CSS, Lucide React</w:t>
            </w:r>
          </w:p>
        </w:tc>
        <w:tc>
          <w:tcPr/>
          <w:p w:rsidR="00000000" w:rsidDel="00000000" w:rsidP="00000000" w:rsidRDefault="00000000" w:rsidRPr="00000000" w14:paraId="00000036">
            <w:pPr>
              <w:rPr/>
            </w:pPr>
            <w:r w:rsidDel="00000000" w:rsidR="00000000" w:rsidRPr="00000000">
              <w:rPr>
                <w:rtl w:val="0"/>
              </w:rPr>
              <w:t xml:space="preserve">Modern styling, adaptive layout design, and iconography.</w:t>
            </w:r>
          </w:p>
        </w:tc>
      </w:tr>
      <w:tr>
        <w:trPr>
          <w:cantSplit w:val="0"/>
          <w:tblHeader w:val="0"/>
        </w:trPr>
        <w:tc>
          <w:tcPr/>
          <w:p w:rsidR="00000000" w:rsidDel="00000000" w:rsidP="00000000" w:rsidRDefault="00000000" w:rsidRPr="00000000" w14:paraId="00000037">
            <w:pPr>
              <w:rPr/>
            </w:pPr>
            <w:r w:rsidDel="00000000" w:rsidR="00000000" w:rsidRPr="00000000">
              <w:rPr>
                <w:b w:val="1"/>
                <w:bCs w:val="1"/>
                <w:rtl w:val="0"/>
              </w:rPr>
              <w:t xml:space="preserve">Math Rendering</w:t>
            </w:r>
            <w:r w:rsidDel="00000000" w:rsidR="00000000" w:rsidRPr="00000000">
              <w:rPr>
                <w:rtl w:val="0"/>
              </w:rPr>
            </w:r>
          </w:p>
        </w:tc>
        <w:tc>
          <w:tcPr/>
          <w:p w:rsidR="00000000" w:rsidDel="00000000" w:rsidP="00000000" w:rsidRDefault="00000000" w:rsidRPr="00000000" w14:paraId="00000038">
            <w:pPr>
              <w:rPr/>
            </w:pPr>
            <w:r w:rsidDel="00000000" w:rsidR="00000000" w:rsidRPr="00000000">
              <w:rPr>
                <w:rtl w:val="0"/>
              </w:rPr>
              <w:t xml:space="preserve">KaTeX / </w:t>
            </w:r>
            <w:r w:rsidDel="00000000" w:rsidR="00000000" w:rsidRPr="00000000">
              <w:rPr>
                <w:rFonts w:ascii="Roboto Mono" w:cs="Roboto Mono" w:eastAsia="Roboto Mono" w:hAnsi="Roboto Mono"/>
                <w:color w:val="188038"/>
                <w:rtl w:val="0"/>
              </w:rPr>
              <w:t xml:space="preserve">react-katex</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High-performance, client-side rendering of inline and block LaTeX expressions.</w:t>
            </w:r>
          </w:p>
        </w:tc>
      </w:tr>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CI/CD &amp; DevOps</w:t>
            </w:r>
            <w:r w:rsidDel="00000000" w:rsidR="00000000" w:rsidRPr="00000000">
              <w:rPr>
                <w:rtl w:val="0"/>
              </w:rPr>
            </w:r>
          </w:p>
        </w:tc>
        <w:tc>
          <w:tcPr/>
          <w:p w:rsidR="00000000" w:rsidDel="00000000" w:rsidP="00000000" w:rsidRDefault="00000000" w:rsidRPr="00000000" w14:paraId="0000003B">
            <w:pPr>
              <w:rPr/>
            </w:pPr>
            <w:r w:rsidDel="00000000" w:rsidR="00000000" w:rsidRPr="00000000">
              <w:rPr>
                <w:rtl w:val="0"/>
              </w:rPr>
              <w:t xml:space="preserve">GitHub Actions, Docker</w:t>
            </w:r>
          </w:p>
        </w:tc>
        <w:tc>
          <w:tcPr/>
          <w:p w:rsidR="00000000" w:rsidDel="00000000" w:rsidP="00000000" w:rsidRDefault="00000000" w:rsidRPr="00000000" w14:paraId="0000003C">
            <w:pPr>
              <w:rPr/>
            </w:pPr>
            <w:r w:rsidDel="00000000" w:rsidR="00000000" w:rsidRPr="00000000">
              <w:rPr>
                <w:rtl w:val="0"/>
              </w:rPr>
              <w:t xml:space="preserve">Automated testing pipelines, containerization, and automated deployments.</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Target Deployment</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Google Cloud Run / Vercel</w:t>
            </w:r>
          </w:p>
        </w:tc>
        <w:tc>
          <w:tcPr/>
          <w:p w:rsidR="00000000" w:rsidDel="00000000" w:rsidP="00000000" w:rsidRDefault="00000000" w:rsidRPr="00000000" w14:paraId="0000003F">
            <w:pPr>
              <w:rPr/>
            </w:pPr>
            <w:r w:rsidDel="00000000" w:rsidR="00000000" w:rsidRPr="00000000">
              <w:rPr>
                <w:rtl w:val="0"/>
              </w:rPr>
              <w:t xml:space="preserve">Scalable container hosting for FastAPI backend and edge hosting for Next.js web application.</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rPr/>
      </w:pPr>
      <w:bookmarkStart w:colFirst="0" w:colLast="0" w:name="_kpc0t8m7zdeg" w:id="10"/>
      <w:bookmarkEnd w:id="10"/>
      <w:r w:rsidDel="00000000" w:rsidR="00000000" w:rsidRPr="00000000">
        <w:rPr>
          <w:rtl w:val="0"/>
        </w:rPr>
        <w:t xml:space="preserve">4. Phased Implementation Plan</w:t>
      </w:r>
    </w:p>
    <w:p w:rsidR="00000000" w:rsidDel="00000000" w:rsidP="00000000" w:rsidRDefault="00000000" w:rsidRPr="00000000" w14:paraId="00000043">
      <w:pPr>
        <w:pStyle w:val="Heading2"/>
        <w:rPr/>
      </w:pPr>
      <w:bookmarkStart w:colFirst="0" w:colLast="0" w:name="_oyklkyn070b9" w:id="11"/>
      <w:bookmarkEnd w:id="11"/>
      <w:r w:rsidDel="00000000" w:rsidR="00000000" w:rsidRPr="00000000">
        <w:rPr>
          <w:rtl w:val="0"/>
        </w:rPr>
        <w:t xml:space="preserve">Phase 1: Core Solver &amp; Symbolic Engine</w:t>
      </w:r>
    </w:p>
    <w:p w:rsidR="00000000" w:rsidDel="00000000" w:rsidP="00000000" w:rsidRDefault="00000000" w:rsidRPr="00000000" w14:paraId="00000044">
      <w:pPr>
        <w:rPr/>
      </w:pPr>
      <w:r w:rsidDel="00000000" w:rsidR="00000000" w:rsidRPr="00000000">
        <w:rPr>
          <w:rtl w:val="0"/>
        </w:rPr>
        <w:t xml:space="preserve">Focus on establishing the FastAPI core server, SymPy bridge, and basic Gemini API integration.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5"/>
        </w:numPr>
        <w:ind w:left="720" w:hanging="360"/>
      </w:pPr>
      <w:r w:rsidDel="00000000" w:rsidR="00000000" w:rsidRPr="00000000">
        <w:rPr>
          <w:rtl w:val="0"/>
        </w:rPr>
        <w:t xml:space="preserve">Setup repository structure, Python environment, and FastAPI boilerplate.</w:t>
      </w:r>
    </w:p>
    <w:p w:rsidR="00000000" w:rsidDel="00000000" w:rsidP="00000000" w:rsidRDefault="00000000" w:rsidRPr="00000000" w14:paraId="00000047">
      <w:pPr>
        <w:numPr>
          <w:ilvl w:val="0"/>
          <w:numId w:val="5"/>
        </w:numPr>
        <w:ind w:left="720" w:hanging="360"/>
      </w:pPr>
      <w:r w:rsidDel="00000000" w:rsidR="00000000" w:rsidRPr="00000000">
        <w:rPr>
          <w:rtl w:val="0"/>
        </w:rPr>
        <w:t xml:space="preserve">Build </w:t>
      </w:r>
      <w:r w:rsidDel="00000000" w:rsidR="00000000" w:rsidRPr="00000000">
        <w:rPr>
          <w:rFonts w:ascii="Roboto Mono" w:cs="Roboto Mono" w:eastAsia="Roboto Mono" w:hAnsi="Roboto Mono"/>
          <w:color w:val="188038"/>
          <w:rtl w:val="0"/>
        </w:rPr>
        <w:t xml:space="preserve">SymPy</w:t>
      </w:r>
      <w:r w:rsidDel="00000000" w:rsidR="00000000" w:rsidRPr="00000000">
        <w:rPr>
          <w:rtl w:val="0"/>
        </w:rPr>
        <w:t xml:space="preserve"> runner module capable of parsing standard LaTeX strings into symbolic expressions.</w:t>
      </w:r>
    </w:p>
    <w:p w:rsidR="00000000" w:rsidDel="00000000" w:rsidP="00000000" w:rsidRDefault="00000000" w:rsidRPr="00000000" w14:paraId="00000048">
      <w:pPr>
        <w:numPr>
          <w:ilvl w:val="0"/>
          <w:numId w:val="5"/>
        </w:numPr>
        <w:ind w:left="720" w:hanging="360"/>
      </w:pPr>
      <w:r w:rsidDel="00000000" w:rsidR="00000000" w:rsidRPr="00000000">
        <w:rPr>
          <w:rtl w:val="0"/>
        </w:rPr>
        <w:t xml:space="preserve">Implement support for core domains: algebraic simplification, equation solving, differentiation, and integration.</w:t>
      </w:r>
    </w:p>
    <w:p w:rsidR="00000000" w:rsidDel="00000000" w:rsidP="00000000" w:rsidRDefault="00000000" w:rsidRPr="00000000" w14:paraId="00000049">
      <w:pPr>
        <w:numPr>
          <w:ilvl w:val="0"/>
          <w:numId w:val="5"/>
        </w:numPr>
        <w:ind w:left="720" w:hanging="360"/>
      </w:pPr>
      <w:r w:rsidDel="00000000" w:rsidR="00000000" w:rsidRPr="00000000">
        <w:rPr>
          <w:rtl w:val="0"/>
        </w:rPr>
        <w:t xml:space="preserve">Integrate </w:t>
      </w:r>
      <w:r w:rsidDel="00000000" w:rsidR="00000000" w:rsidRPr="00000000">
        <w:rPr>
          <w:rFonts w:ascii="Roboto Mono" w:cs="Roboto Mono" w:eastAsia="Roboto Mono" w:hAnsi="Roboto Mono"/>
          <w:color w:val="188038"/>
          <w:rtl w:val="0"/>
        </w:rPr>
        <w:t xml:space="preserve">google-genai</w:t>
      </w:r>
      <w:r w:rsidDel="00000000" w:rsidR="00000000" w:rsidRPr="00000000">
        <w:rPr>
          <w:rtl w:val="0"/>
        </w:rPr>
        <w:t xml:space="preserve"> SDK with basic prompt templates to convert plain user text into structured JSON math problems.</w:t>
      </w:r>
    </w:p>
    <w:p w:rsidR="00000000" w:rsidDel="00000000" w:rsidP="00000000" w:rsidRDefault="00000000" w:rsidRPr="00000000" w14:paraId="0000004A">
      <w:pPr>
        <w:numPr>
          <w:ilvl w:val="0"/>
          <w:numId w:val="5"/>
        </w:numPr>
        <w:ind w:left="720" w:hanging="360"/>
      </w:pPr>
      <w:r w:rsidDel="00000000" w:rsidR="00000000" w:rsidRPr="00000000">
        <w:rPr>
          <w:rtl w:val="0"/>
        </w:rPr>
        <w:t xml:space="preserve">Implement unified fallback logic: attempt SymPy execution first; use Gemini reasoning with strict warnings if symbolic parsing fails.</w:t>
      </w:r>
    </w:p>
    <w:p w:rsidR="00000000" w:rsidDel="00000000" w:rsidP="00000000" w:rsidRDefault="00000000" w:rsidRPr="00000000" w14:paraId="0000004B">
      <w:pPr>
        <w:pStyle w:val="Heading2"/>
        <w:rPr/>
      </w:pPr>
      <w:bookmarkStart w:colFirst="0" w:colLast="0" w:name="_m9yupmqyo8di" w:id="12"/>
      <w:bookmarkEnd w:id="12"/>
      <w:r w:rsidDel="00000000" w:rsidR="00000000" w:rsidRPr="00000000">
        <w:rPr>
          <w:rtl w:val="0"/>
        </w:rPr>
        <w:t xml:space="preserve">Phase 2: Multimodal OCR &amp; LaTeX Extraction</w:t>
      </w:r>
    </w:p>
    <w:p w:rsidR="00000000" w:rsidDel="00000000" w:rsidP="00000000" w:rsidRDefault="00000000" w:rsidRPr="00000000" w14:paraId="0000004C">
      <w:pPr>
        <w:rPr/>
      </w:pPr>
      <w:r w:rsidDel="00000000" w:rsidR="00000000" w:rsidRPr="00000000">
        <w:rPr>
          <w:rtl w:val="0"/>
        </w:rPr>
        <w:t xml:space="preserve">Develop image processing capabilities for visual mathematical inputs.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Construct </w:t>
      </w:r>
      <w:r w:rsidDel="00000000" w:rsidR="00000000" w:rsidRPr="00000000">
        <w:rPr>
          <w:rFonts w:ascii="Roboto Mono" w:cs="Roboto Mono" w:eastAsia="Roboto Mono" w:hAnsi="Roboto Mono"/>
          <w:color w:val="188038"/>
          <w:rtl w:val="0"/>
        </w:rPr>
        <w:t xml:space="preserve">POST /api/v1/ocr/extract</w:t>
      </w:r>
      <w:r w:rsidDel="00000000" w:rsidR="00000000" w:rsidRPr="00000000">
        <w:rPr>
          <w:rtl w:val="0"/>
        </w:rPr>
        <w:t xml:space="preserve"> endpoint handling multipart image uploads.</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Build image optimization pipeline to convert uploads into supported formats and dimensions for Gemini Vision models.</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Implement structured extraction prompts compelling Gemini to return strict LaTeX formatting without conversational text.</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Integrate post-processing filters to sanitize raw OCR text (cleaning escape characters, removing code fences).</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Build automated test suite using sample handwritten and printed equation benchmarks to measure OCR accuracy.</w:t>
      </w:r>
    </w:p>
    <w:p w:rsidR="00000000" w:rsidDel="00000000" w:rsidP="00000000" w:rsidRDefault="00000000" w:rsidRPr="00000000" w14:paraId="00000053">
      <w:pPr>
        <w:pStyle w:val="Heading2"/>
        <w:rPr/>
      </w:pPr>
      <w:bookmarkStart w:colFirst="0" w:colLast="0" w:name="_k771clnekria" w:id="13"/>
      <w:bookmarkEnd w:id="13"/>
      <w:r w:rsidDel="00000000" w:rsidR="00000000" w:rsidRPr="00000000">
        <w:rPr>
          <w:rtl w:val="0"/>
        </w:rPr>
        <w:t xml:space="preserve">Phase 3: Interactive Frontend &amp; KaTeX Math Rendering</w:t>
      </w:r>
    </w:p>
    <w:p w:rsidR="00000000" w:rsidDel="00000000" w:rsidP="00000000" w:rsidRDefault="00000000" w:rsidRPr="00000000" w14:paraId="00000054">
      <w:pPr>
        <w:rPr/>
      </w:pPr>
      <w:r w:rsidDel="00000000" w:rsidR="00000000" w:rsidRPr="00000000">
        <w:rPr>
          <w:rtl w:val="0"/>
        </w:rPr>
        <w:t xml:space="preserve">Deliver a responsive web interface for problem entry, visual feedback, and rendering.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
        </w:numPr>
        <w:ind w:left="720" w:hanging="360"/>
      </w:pPr>
      <w:r w:rsidDel="00000000" w:rsidR="00000000" w:rsidRPr="00000000">
        <w:rPr>
          <w:rtl w:val="0"/>
        </w:rPr>
        <w:t xml:space="preserve">Initialize Next.js project with TypeScript, Tailwind CSS, and layout structures.</w:t>
      </w:r>
    </w:p>
    <w:p w:rsidR="00000000" w:rsidDel="00000000" w:rsidP="00000000" w:rsidRDefault="00000000" w:rsidRPr="00000000" w14:paraId="00000057">
      <w:pPr>
        <w:numPr>
          <w:ilvl w:val="0"/>
          <w:numId w:val="1"/>
        </w:numPr>
        <w:ind w:left="720" w:hanging="360"/>
      </w:pPr>
      <w:r w:rsidDel="00000000" w:rsidR="00000000" w:rsidRPr="00000000">
        <w:rPr>
          <w:rtl w:val="0"/>
        </w:rPr>
        <w:t xml:space="preserve">Integrate </w:t>
      </w:r>
      <w:r w:rsidDel="00000000" w:rsidR="00000000" w:rsidRPr="00000000">
        <w:rPr>
          <w:rFonts w:ascii="Roboto Mono" w:cs="Roboto Mono" w:eastAsia="Roboto Mono" w:hAnsi="Roboto Mono"/>
          <w:color w:val="188038"/>
          <w:rtl w:val="0"/>
        </w:rPr>
        <w:t xml:space="preserve">react-katex</w:t>
      </w:r>
      <w:r w:rsidDel="00000000" w:rsidR="00000000" w:rsidRPr="00000000">
        <w:rPr>
          <w:rtl w:val="0"/>
        </w:rPr>
        <w:t xml:space="preserve"> components supporting both live preview during typing and rendered execution blocks.</w:t>
      </w:r>
    </w:p>
    <w:p w:rsidR="00000000" w:rsidDel="00000000" w:rsidP="00000000" w:rsidRDefault="00000000" w:rsidRPr="00000000" w14:paraId="00000058">
      <w:pPr>
        <w:numPr>
          <w:ilvl w:val="0"/>
          <w:numId w:val="1"/>
        </w:numPr>
        <w:ind w:left="720" w:hanging="360"/>
      </w:pPr>
      <w:r w:rsidDel="00000000" w:rsidR="00000000" w:rsidRPr="00000000">
        <w:rPr>
          <w:rtl w:val="0"/>
        </w:rPr>
        <w:t xml:space="preserve">Construct dual-input interface: unified text field with math symbol insertion tools and drag-and-drop image upload panel.</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Implement solution viewer featuring expandable step-by-step explanations, expandable proof steps, and raw LaTeX inspection.</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Integrate state management for tracking active sessions, problem history, and execution statuses.</w:t>
      </w:r>
    </w:p>
    <w:p w:rsidR="00000000" w:rsidDel="00000000" w:rsidP="00000000" w:rsidRDefault="00000000" w:rsidRPr="00000000" w14:paraId="0000005B">
      <w:pPr>
        <w:pStyle w:val="Heading2"/>
        <w:rPr/>
      </w:pPr>
      <w:bookmarkStart w:colFirst="0" w:colLast="0" w:name="_n5hjh7j84oti" w:id="14"/>
      <w:bookmarkEnd w:id="14"/>
      <w:r w:rsidDel="00000000" w:rsidR="00000000" w:rsidRPr="00000000">
        <w:rPr>
          <w:rtl w:val="0"/>
        </w:rPr>
        <w:t xml:space="preserve">Phase 4: Step Verification &amp; AI Tutor Mode</w:t>
      </w:r>
    </w:p>
    <w:p w:rsidR="00000000" w:rsidDel="00000000" w:rsidP="00000000" w:rsidRDefault="00000000" w:rsidRPr="00000000" w14:paraId="0000005C">
      <w:pPr>
        <w:rPr/>
      </w:pPr>
      <w:r w:rsidDel="00000000" w:rsidR="00000000" w:rsidRPr="00000000">
        <w:rPr>
          <w:rtl w:val="0"/>
        </w:rPr>
        <w:t xml:space="preserve">Build interactive diagnostic capabilities for evaluating student work.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numPr>
          <w:ilvl w:val="0"/>
          <w:numId w:val="4"/>
        </w:numPr>
        <w:ind w:left="720" w:hanging="360"/>
      </w:pPr>
      <w:r w:rsidDel="00000000" w:rsidR="00000000" w:rsidRPr="00000000">
        <w:rPr>
          <w:rtl w:val="0"/>
        </w:rPr>
        <w:t xml:space="preserve">Construct </w:t>
      </w:r>
      <w:r w:rsidDel="00000000" w:rsidR="00000000" w:rsidRPr="00000000">
        <w:rPr>
          <w:rFonts w:ascii="Roboto Mono" w:cs="Roboto Mono" w:eastAsia="Roboto Mono" w:hAnsi="Roboto Mono"/>
          <w:color w:val="188038"/>
          <w:rtl w:val="0"/>
        </w:rPr>
        <w:t xml:space="preserve">POST /api/v1/tutor/verify-step</w:t>
      </w:r>
      <w:r w:rsidDel="00000000" w:rsidR="00000000" w:rsidRPr="00000000">
        <w:rPr>
          <w:rtl w:val="0"/>
        </w:rPr>
        <w:t xml:space="preserve"> endpoint accepting historical steps and proposed next student steps.</w:t>
      </w:r>
    </w:p>
    <w:p w:rsidR="00000000" w:rsidDel="00000000" w:rsidP="00000000" w:rsidRDefault="00000000" w:rsidRPr="00000000" w14:paraId="0000005F">
      <w:pPr>
        <w:numPr>
          <w:ilvl w:val="0"/>
          <w:numId w:val="4"/>
        </w:numPr>
        <w:ind w:left="720" w:hanging="360"/>
      </w:pPr>
      <w:r w:rsidDel="00000000" w:rsidR="00000000" w:rsidRPr="00000000">
        <w:rPr>
          <w:rtl w:val="0"/>
        </w:rPr>
        <w:t xml:space="preserve">Implement symbolic equivalence testing in SymPy: evaluate if $Step_{student} - Step_{expected} = 0$.</w:t>
      </w:r>
    </w:p>
    <w:p w:rsidR="00000000" w:rsidDel="00000000" w:rsidP="00000000" w:rsidRDefault="00000000" w:rsidRPr="00000000" w14:paraId="00000060">
      <w:pPr>
        <w:numPr>
          <w:ilvl w:val="0"/>
          <w:numId w:val="4"/>
        </w:numPr>
        <w:ind w:left="720" w:hanging="360"/>
      </w:pPr>
      <w:r w:rsidDel="00000000" w:rsidR="00000000" w:rsidRPr="00000000">
        <w:rPr>
          <w:rtl w:val="0"/>
        </w:rPr>
        <w:t xml:space="preserve">Design diagnostic agent prompts to categorize student errors (e.g., sign mistake, incorrect distribution, misapplied derivative rule).</w:t>
      </w:r>
    </w:p>
    <w:p w:rsidR="00000000" w:rsidDel="00000000" w:rsidP="00000000" w:rsidRDefault="00000000" w:rsidRPr="00000000" w14:paraId="00000061">
      <w:pPr>
        <w:numPr>
          <w:ilvl w:val="0"/>
          <w:numId w:val="4"/>
        </w:numPr>
        <w:ind w:left="720" w:hanging="360"/>
      </w:pPr>
      <w:r w:rsidDel="00000000" w:rsidR="00000000" w:rsidRPr="00000000">
        <w:rPr>
          <w:rtl w:val="0"/>
        </w:rPr>
        <w:t xml:space="preserve">Create interactive UI components allowing students to input work step-by-step with real-time green/red validation indicators.</w:t>
      </w:r>
    </w:p>
    <w:p w:rsidR="00000000" w:rsidDel="00000000" w:rsidP="00000000" w:rsidRDefault="00000000" w:rsidRPr="00000000" w14:paraId="00000062">
      <w:pPr>
        <w:numPr>
          <w:ilvl w:val="0"/>
          <w:numId w:val="4"/>
        </w:numPr>
        <w:ind w:left="720" w:hanging="360"/>
      </w:pPr>
      <w:r w:rsidDel="00000000" w:rsidR="00000000" w:rsidRPr="00000000">
        <w:rPr>
          <w:rtl w:val="0"/>
        </w:rPr>
        <w:t xml:space="preserve">Implement "Hint Mode" generating progressive scaffolding without giving away the final solution directly.</w:t>
      </w:r>
    </w:p>
    <w:p w:rsidR="00000000" w:rsidDel="00000000" w:rsidP="00000000" w:rsidRDefault="00000000" w:rsidRPr="00000000" w14:paraId="00000063">
      <w:pPr>
        <w:pStyle w:val="Heading2"/>
        <w:rPr/>
      </w:pPr>
      <w:bookmarkStart w:colFirst="0" w:colLast="0" w:name="_5k2yqf1knqib" w:id="15"/>
      <w:bookmarkEnd w:id="15"/>
      <w:r w:rsidDel="00000000" w:rsidR="00000000" w:rsidRPr="00000000">
        <w:rPr>
          <w:rtl w:val="0"/>
        </w:rPr>
        <w:t xml:space="preserve">Phase 5: CI/CD Pipeline &amp; Cloud Deployment</w:t>
      </w:r>
    </w:p>
    <w:p w:rsidR="00000000" w:rsidDel="00000000" w:rsidP="00000000" w:rsidRDefault="00000000" w:rsidRPr="00000000" w14:paraId="00000064">
      <w:pPr>
        <w:rPr/>
      </w:pPr>
      <w:r w:rsidDel="00000000" w:rsidR="00000000" w:rsidRPr="00000000">
        <w:rPr>
          <w:rtl w:val="0"/>
        </w:rPr>
        <w:t xml:space="preserve">Automate testing, containerize applications, and establish production infrastructure.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7"/>
        </w:numPr>
        <w:ind w:left="720" w:hanging="360"/>
      </w:pPr>
      <w:r w:rsidDel="00000000" w:rsidR="00000000" w:rsidRPr="00000000">
        <w:rPr>
          <w:rtl w:val="0"/>
        </w:rPr>
        <w:t xml:space="preserve">Write comprehensive unit tests for FastAPI endpoints, SymPy utilities, and Next.js frontend components.</w:t>
      </w:r>
    </w:p>
    <w:p w:rsidR="00000000" w:rsidDel="00000000" w:rsidP="00000000" w:rsidRDefault="00000000" w:rsidRPr="00000000" w14:paraId="00000067">
      <w:pPr>
        <w:numPr>
          <w:ilvl w:val="0"/>
          <w:numId w:val="7"/>
        </w:numPr>
        <w:ind w:left="720" w:hanging="360"/>
      </w:pPr>
      <w:r w:rsidDel="00000000" w:rsidR="00000000" w:rsidRPr="00000000">
        <w:rPr>
          <w:rtl w:val="0"/>
        </w:rPr>
        <w:t xml:space="preserve">Configure Dockerfiles for both frontend and backend services using multi-stage builds.</w:t>
      </w:r>
    </w:p>
    <w:p w:rsidR="00000000" w:rsidDel="00000000" w:rsidP="00000000" w:rsidRDefault="00000000" w:rsidRPr="00000000" w14:paraId="00000068">
      <w:pPr>
        <w:numPr>
          <w:ilvl w:val="0"/>
          <w:numId w:val="7"/>
        </w:numPr>
        <w:ind w:left="720" w:hanging="360"/>
      </w:pPr>
      <w:r w:rsidDel="00000000" w:rsidR="00000000" w:rsidRPr="00000000">
        <w:rPr>
          <w:rtl w:val="0"/>
        </w:rPr>
        <w:t xml:space="preserve">Create GitHub Actions workflow for linting (Ruff/ESLint), type-checking (mypy/TypeScript), and automated test suites.</w:t>
      </w:r>
    </w:p>
    <w:p w:rsidR="00000000" w:rsidDel="00000000" w:rsidP="00000000" w:rsidRDefault="00000000" w:rsidRPr="00000000" w14:paraId="00000069">
      <w:pPr>
        <w:numPr>
          <w:ilvl w:val="0"/>
          <w:numId w:val="7"/>
        </w:numPr>
        <w:ind w:left="720" w:hanging="360"/>
      </w:pPr>
      <w:r w:rsidDel="00000000" w:rsidR="00000000" w:rsidRPr="00000000">
        <w:rPr>
          <w:rtl w:val="0"/>
        </w:rPr>
        <w:t xml:space="preserve">Setup automated deployment pipelines (FastAPI backend to Google Cloud Run; Next.js frontend to Vercel).</w:t>
      </w:r>
    </w:p>
    <w:p w:rsidR="00000000" w:rsidDel="00000000" w:rsidP="00000000" w:rsidRDefault="00000000" w:rsidRPr="00000000" w14:paraId="0000006A">
      <w:pPr>
        <w:numPr>
          <w:ilvl w:val="0"/>
          <w:numId w:val="7"/>
        </w:numPr>
        <w:ind w:left="720" w:hanging="360"/>
      </w:pPr>
      <w:r w:rsidDel="00000000" w:rsidR="00000000" w:rsidRPr="00000000">
        <w:rPr>
          <w:rtl w:val="0"/>
        </w:rPr>
        <w:t xml:space="preserve">Implement health check endpoints (</w:t>
      </w:r>
      <w:r w:rsidDel="00000000" w:rsidR="00000000" w:rsidRPr="00000000">
        <w:rPr>
          <w:rFonts w:ascii="Roboto Mono" w:cs="Roboto Mono" w:eastAsia="Roboto Mono" w:hAnsi="Roboto Mono"/>
          <w:color w:val="188038"/>
          <w:rtl w:val="0"/>
        </w:rPr>
        <w:t xml:space="preserve">/healthz</w:t>
      </w:r>
      <w:r w:rsidDel="00000000" w:rsidR="00000000" w:rsidRPr="00000000">
        <w:rPr>
          <w:rtl w:val="0"/>
        </w:rPr>
        <w:t xml:space="preserve">) and centralized logging/monitoring for production operations.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rPr/>
      </w:pPr>
      <w:bookmarkStart w:colFirst="0" w:colLast="0" w:name="_dh02hzhxwwje" w:id="16"/>
      <w:bookmarkEnd w:id="16"/>
      <w:r w:rsidDel="00000000" w:rsidR="00000000" w:rsidRPr="00000000">
        <w:rPr>
          <w:rtl w:val="0"/>
        </w:rPr>
        <w:t xml:space="preserve">5. Master Prompt for Google Antigravity IDE</w:t>
      </w:r>
    </w:p>
    <w:p w:rsidR="00000000" w:rsidDel="00000000" w:rsidP="00000000" w:rsidRDefault="00000000" w:rsidRPr="00000000" w14:paraId="0000006E">
      <w:pPr>
        <w:rPr/>
      </w:pPr>
      <w:r w:rsidDel="00000000" w:rsidR="00000000" w:rsidRPr="00000000">
        <w:rPr>
          <w:rtl w:val="0"/>
        </w:rPr>
        <w:t xml:space="preserve">You are acting as the Lead Principal Software Engineer for 'Infinix Math'—an interactive, AI-powered math tutor and solver built with FastAPI, SymPy, Google Gemini API, and Next.js.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Your objective is to implement the system in strict adherence to the project architecture and phased implementation plan. You must enforce incremental, fully verified step-by-step development. DO NOT generate unverified code, placeholders, or leap ahead to future phases prematurely.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EXECUTION RULES &amp; CONSTRAINTS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1. STRICT PHASE ISOLATION: Execute ONE phase at a time. Do not move to Phase N+1 until Phase N has fully functional code, unit tests, and verified execution.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2. ZERO MATH HALLUCINATION: All mathematical calculations must be executed or verified via Python's SymPy library. Never rely solely on LLM output for numerical or algebraic results.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3. TYPE SAFETY &amp; VALIDATION: Use strict Pydantic v2 schemas for backend data models and strict TypeScript interfaces for all frontend code.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4. LINTING &amp; TESTING: Every phase must include unit test coverage (pytest for backend, Vitest/React Testing Library for frontend). All tests must pass before declaring a phase complete.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5. NO PLACEHOLDERS: Write complete, production-ready code. Do not use "// TODO", "pass", or mock stubs unless explicitly instructed for initial scaffolding.</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PHASE EXECUTION INSTRUCTIONS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PHASE 1: Core Solver &amp; Symbolic Engine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Set up FastAPI project structure with dependency injection, config management via pydantic-settings, and CORS middleware.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Integrate the google-genai SDK using the Gemini API.</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Implement `app/services/sympy_engine.py` to parse LaTeX into SymPy objects and evaluate: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Algebraic simplification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System of equations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 Single/Multi-variable derivatives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Definite/Indefinite integrals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Create endpoint `POST /api/v1/solve` accepting JSON `{ "problem_text": string, "domain": string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Return structured response: `{ "success": bool, "latex_solution": string, "steps": List[string], "is_symbolically_verified": bool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Write unit tests in `tests/test_sympy_engine.py` covering algebraic, differential, and integral verification.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PHASE 2: Multimodal OCR &amp; LaTeX Extraction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Create endpoint `POST /api/v1/ocr/extract` accepting image file uploads (PNG, JPEG, WebP).</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Implement image preprocessing pipeline (resizing, format normalization).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Configure Gemini 2.5 Flash vision calls with system instructions forcing strict LaTeX-only output without conversational text.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Clean and sanitize raw responses to guarantee parseable LaTeX output.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Add unit and integration tests with mock image payloads verifying string sanitization and OCR response structures.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PHASE 3: Interactive Frontend &amp; KaTeX Math Rendering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Initialize Next.js app with App Router, TypeScript, Tailwind CSS, and Lucide React.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Configure KaTeX CSS and implement a wrapper component `&lt;MathRenderer content={string} displayMode={boolean} /&gt;`.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Build primary dashboard layout with: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 Unified query input supporting LaTeX syntax shortcuts.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 Drag-and-drop visual uploader connected to the OCR API endpoint.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Rendered solution container displaying step-by-step formatted output.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Ensure responsive layout design for both mobile and desktop viewports.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PHASE 4: Step Verification &amp; AI Tutor Mode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Implement `POST /api/v1/tutor/verify-step` taking `{ "problem": string, "previous_steps": List[string], "proposed_step": string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Connect to SymPy engine to perform equivalence check: `simplify(proposed_step - expected_step) == 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Construct AI diagnostic prompt using Gemini to explain errors if the equivalence check fails.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Extend Next.js UI with an interactive "Tutor Mode" component enabling step-by-step submission with immediate diagnostic feedback.</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PHASE 5: CI/CD Pipeline &amp; Cloud Deployment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Create production Dockerfiles using multi-stage builds for FastAPI and Next.js.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Build GitHub Actions workflow file `.github/workflows/ci-cd.yml` containing: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 Linting, formatting checks, and type checks.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Automated execution of backend and frontend test suites.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 Automated build steps for Docker containers.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Write standard health check endpoints (`GET /healthz`) and configuration instructions for cloud hosting platforms.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Begin immediately with PHASE 1. Scaffold the initial backend directory structure, install dependencies, implement the SymPy engine, and present the full code along with unit tests.</w:t>
      </w:r>
    </w:p>
    <w:p w:rsidR="00000000" w:rsidDel="00000000" w:rsidP="00000000" w:rsidRDefault="00000000" w:rsidRPr="00000000" w14:paraId="000000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276" w:lineRule="auto"/>
    </w:pPr>
    <w:rPr>
      <w:rFonts w:ascii="Inter" w:cs="Inter" w:eastAsia="Inter" w:hAnsi="Inter"/>
      <w:b w:val="1"/>
      <w:bCs w:val="1"/>
      <w:i w:val="0"/>
      <w:iCs w:val="0"/>
      <w:color w:val="475569"/>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76"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