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FB0A" w14:textId="77777777" w:rsidR="00BE662E" w:rsidRPr="004A53CD" w:rsidRDefault="00BE662E" w:rsidP="00BE662E">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Capital Region Child and Adolescent Mobile Team Evaluation</w:t>
      </w:r>
    </w:p>
    <w:p w14:paraId="7D266926" w14:textId="77777777" w:rsidR="00BE662E" w:rsidRPr="00E235EA" w:rsidRDefault="00BE662E" w:rsidP="00BE662E">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conducted an outcome evaluation and cost-effectiveness study of a mobile team developed specifically to serve youth in behavioral, psychiatric</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or emotional distress in New York’s Capital Region.</w:t>
      </w:r>
    </w:p>
    <w:p w14:paraId="459CD1B0" w14:textId="77777777" w:rsidR="00BE662E" w:rsidRPr="00E235EA" w:rsidRDefault="00BE662E" w:rsidP="00BE662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Child and Adolescent Mobile Team (CAMT) </w:t>
      </w:r>
      <w:r>
        <w:rPr>
          <w:rFonts w:ascii="Roboto Condensed" w:eastAsia="Times New Roman" w:hAnsi="Roboto Condensed" w:cs="Times New Roman"/>
          <w:color w:val="333333"/>
          <w:sz w:val="24"/>
          <w:szCs w:val="24"/>
        </w:rPr>
        <w:t>was</w:t>
      </w:r>
      <w:r w:rsidRPr="00E235EA">
        <w:rPr>
          <w:rFonts w:ascii="Roboto Condensed" w:eastAsia="Times New Roman" w:hAnsi="Roboto Condensed" w:cs="Times New Roman"/>
          <w:color w:val="333333"/>
          <w:sz w:val="24"/>
          <w:szCs w:val="24"/>
        </w:rPr>
        <w:t xml:space="preserve"> operated by Parsons Child &amp; Family Center, the largest multi-services agency in New York's Capital Region dedicated to helping families and their children. CAMT began in 2007 to provide crisis assessment, intervention, and stabilization services to youth from 4 through 20 years of age residing in Albany, Rensselaer, and Schenectady Counties. CAMT is distinctive because of the youth focus of its interventions, and team members’ experience with children and family services as well as crisis intervention. Intervention by a CAMT is intended to prevent unnecessary psychiatric hospitalization and facilitate implementation of safety plans that link children and families to community-based services.</w:t>
      </w:r>
    </w:p>
    <w:p w14:paraId="2C252295" w14:textId="77777777" w:rsidR="00BE662E" w:rsidRPr="00EE3937" w:rsidRDefault="00BE662E" w:rsidP="00BE662E">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27AC7935" w14:textId="77777777" w:rsidR="00BE662E" w:rsidRPr="00E235EA" w:rsidRDefault="00BE662E" w:rsidP="00BE662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evaluation study</w:t>
      </w:r>
      <w:r>
        <w:rPr>
          <w:rFonts w:ascii="Roboto Condensed" w:eastAsia="Times New Roman" w:hAnsi="Roboto Condensed" w:cs="Times New Roman"/>
          <w:color w:val="333333"/>
          <w:sz w:val="24"/>
          <w:szCs w:val="24"/>
        </w:rPr>
        <w:t xml:space="preserve"> conducted by CHSR</w:t>
      </w:r>
      <w:r w:rsidRPr="00E235EA">
        <w:rPr>
          <w:rFonts w:ascii="Roboto Condensed" w:eastAsia="Times New Roman" w:hAnsi="Roboto Condensed" w:cs="Times New Roman"/>
          <w:color w:val="333333"/>
          <w:sz w:val="24"/>
          <w:szCs w:val="24"/>
        </w:rPr>
        <w:t xml:space="preserve"> included a systematic </w:t>
      </w:r>
      <w:r>
        <w:rPr>
          <w:rFonts w:ascii="Roboto Condensed" w:eastAsia="Times New Roman" w:hAnsi="Roboto Condensed" w:cs="Times New Roman"/>
          <w:color w:val="333333"/>
          <w:sz w:val="24"/>
          <w:szCs w:val="24"/>
        </w:rPr>
        <w:t>review of current research on</w:t>
      </w:r>
      <w:r w:rsidRPr="00E235EA">
        <w:rPr>
          <w:rFonts w:ascii="Roboto Condensed" w:eastAsia="Times New Roman" w:hAnsi="Roboto Condensed" w:cs="Times New Roman"/>
          <w:color w:val="333333"/>
          <w:sz w:val="24"/>
          <w:szCs w:val="24"/>
        </w:rPr>
        <w:t xml:space="preserve"> mobile crisis services. CHSR identified </w:t>
      </w:r>
      <w:r>
        <w:rPr>
          <w:rFonts w:ascii="Roboto Condensed" w:eastAsia="Times New Roman" w:hAnsi="Roboto Condensed" w:cs="Times New Roman"/>
          <w:color w:val="333333"/>
          <w:sz w:val="24"/>
          <w:szCs w:val="24"/>
        </w:rPr>
        <w:t xml:space="preserve">efficacious </w:t>
      </w:r>
      <w:r w:rsidRPr="00E235EA">
        <w:rPr>
          <w:rFonts w:ascii="Roboto Condensed" w:eastAsia="Times New Roman" w:hAnsi="Roboto Condensed" w:cs="Times New Roman"/>
          <w:color w:val="333333"/>
          <w:sz w:val="24"/>
          <w:szCs w:val="24"/>
        </w:rPr>
        <w:t xml:space="preserve">model programs and crisis intervention and gauged the extent to which CAMT practices </w:t>
      </w:r>
      <w:r>
        <w:rPr>
          <w:rFonts w:ascii="Roboto Condensed" w:eastAsia="Times New Roman" w:hAnsi="Roboto Condensed" w:cs="Times New Roman"/>
          <w:color w:val="333333"/>
          <w:sz w:val="24"/>
          <w:szCs w:val="24"/>
        </w:rPr>
        <w:t>were</w:t>
      </w:r>
      <w:r w:rsidRPr="00E235EA">
        <w:rPr>
          <w:rFonts w:ascii="Roboto Condensed" w:eastAsia="Times New Roman" w:hAnsi="Roboto Condensed" w:cs="Times New Roman"/>
          <w:color w:val="333333"/>
          <w:sz w:val="24"/>
          <w:szCs w:val="24"/>
        </w:rPr>
        <w:t xml:space="preserve"> consistent with best practices. </w:t>
      </w:r>
      <w:r>
        <w:rPr>
          <w:rFonts w:ascii="Roboto Condensed" w:eastAsia="Times New Roman" w:hAnsi="Roboto Condensed" w:cs="Times New Roman"/>
          <w:color w:val="333333"/>
          <w:sz w:val="24"/>
          <w:szCs w:val="24"/>
        </w:rPr>
        <w:t>CHSR analyzed s</w:t>
      </w:r>
      <w:r w:rsidRPr="00E235EA">
        <w:rPr>
          <w:rFonts w:ascii="Roboto Condensed" w:eastAsia="Times New Roman" w:hAnsi="Roboto Condensed" w:cs="Times New Roman"/>
          <w:color w:val="333333"/>
          <w:sz w:val="24"/>
          <w:szCs w:val="24"/>
        </w:rPr>
        <w:t>atisfaction survey data routinely collected by CAMT to identify possible areas for service delivery enhancement. CAMT’s client tracking system data were merged with data collected by CHSR from a representative sample of case files. CHSR investigated if interventions and outcomes differ</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across the three counties served, or for youth with different profiles of need</w:t>
      </w:r>
      <w:r>
        <w:rPr>
          <w:rFonts w:ascii="Roboto Condensed" w:eastAsia="Times New Roman" w:hAnsi="Roboto Condensed" w:cs="Times New Roman"/>
          <w:color w:val="333333"/>
          <w:sz w:val="24"/>
          <w:szCs w:val="24"/>
        </w:rPr>
        <w:t xml:space="preserve"> and conducted a c</w:t>
      </w:r>
      <w:r w:rsidRPr="00E235EA">
        <w:rPr>
          <w:rFonts w:ascii="Roboto Condensed" w:eastAsia="Times New Roman" w:hAnsi="Roboto Condensed" w:cs="Times New Roman"/>
          <w:color w:val="333333"/>
          <w:sz w:val="24"/>
          <w:szCs w:val="24"/>
        </w:rPr>
        <w:t xml:space="preserve">ost effectiveness analysis </w:t>
      </w:r>
      <w:r>
        <w:rPr>
          <w:rFonts w:ascii="Roboto Condensed" w:eastAsia="Times New Roman" w:hAnsi="Roboto Condensed" w:cs="Times New Roman"/>
          <w:color w:val="333333"/>
          <w:sz w:val="24"/>
          <w:szCs w:val="24"/>
        </w:rPr>
        <w:t xml:space="preserve">which </w:t>
      </w:r>
      <w:r w:rsidRPr="00E235EA">
        <w:rPr>
          <w:rFonts w:ascii="Roboto Condensed" w:eastAsia="Times New Roman" w:hAnsi="Roboto Condensed" w:cs="Times New Roman"/>
          <w:color w:val="333333"/>
          <w:sz w:val="24"/>
          <w:szCs w:val="24"/>
        </w:rPr>
        <w:t>demonstrated that CAMT is a cost-effective way to prevent hospitalizations compared to other responders, such as the police or ambulance services.</w:t>
      </w:r>
    </w:p>
    <w:p w14:paraId="1EB2C03F" w14:textId="77777777" w:rsidR="00BE662E" w:rsidRPr="00EE3937" w:rsidRDefault="00BE662E" w:rsidP="00BE662E">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P</w:t>
      </w:r>
      <w:r>
        <w:rPr>
          <w:rFonts w:ascii="Roboto Condensed" w:eastAsia="Times New Roman" w:hAnsi="Roboto Condensed" w:cs="Times New Roman"/>
          <w:caps/>
          <w:color w:val="46166B"/>
          <w:spacing w:val="15"/>
          <w:sz w:val="36"/>
          <w:szCs w:val="36"/>
        </w:rPr>
        <w:t>rogram development</w:t>
      </w:r>
    </w:p>
    <w:p w14:paraId="4A85EA22" w14:textId="77777777" w:rsidR="00BE662E" w:rsidRPr="00E235EA" w:rsidRDefault="00BE662E" w:rsidP="00BE662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staff developed a CAMT logic model. The model </w:t>
      </w:r>
      <w:r>
        <w:rPr>
          <w:rFonts w:ascii="Roboto Condensed" w:eastAsia="Times New Roman" w:hAnsi="Roboto Condensed" w:cs="Times New Roman"/>
          <w:color w:val="333333"/>
          <w:sz w:val="24"/>
          <w:szCs w:val="24"/>
        </w:rPr>
        <w:t>was then utilized</w:t>
      </w:r>
      <w:r w:rsidRPr="00E235EA">
        <w:rPr>
          <w:rFonts w:ascii="Roboto Condensed" w:eastAsia="Times New Roman" w:hAnsi="Roboto Condensed" w:cs="Times New Roman"/>
          <w:color w:val="333333"/>
          <w:sz w:val="24"/>
          <w:szCs w:val="24"/>
        </w:rPr>
        <w:t xml:space="preserve"> by managers of CAMT to guide decisions about potential changes to their data collection items and processes</w:t>
      </w:r>
      <w:r>
        <w:rPr>
          <w:rFonts w:ascii="Roboto Condensed" w:eastAsia="Times New Roman" w:hAnsi="Roboto Condensed" w:cs="Times New Roman"/>
          <w:color w:val="333333"/>
          <w:sz w:val="24"/>
          <w:szCs w:val="24"/>
        </w:rPr>
        <w:t>, improving</w:t>
      </w:r>
      <w:r w:rsidRPr="00E235EA">
        <w:rPr>
          <w:rFonts w:ascii="Roboto Condensed" w:eastAsia="Times New Roman" w:hAnsi="Roboto Condensed" w:cs="Times New Roman"/>
          <w:color w:val="333333"/>
          <w:sz w:val="24"/>
          <w:szCs w:val="24"/>
        </w:rPr>
        <w:t xml:space="preserve"> their ability to monitor key program activities, evaluate client outcomes, and provide on-going cost-effectiveness estimates. Findings from the evaluation </w:t>
      </w:r>
      <w:r>
        <w:rPr>
          <w:rFonts w:ascii="Roboto Condensed" w:eastAsia="Times New Roman" w:hAnsi="Roboto Condensed" w:cs="Times New Roman"/>
          <w:color w:val="333333"/>
          <w:sz w:val="24"/>
          <w:szCs w:val="24"/>
        </w:rPr>
        <w:t>were</w:t>
      </w:r>
      <w:r w:rsidRPr="00E235EA">
        <w:rPr>
          <w:rFonts w:ascii="Roboto Condensed" w:eastAsia="Times New Roman" w:hAnsi="Roboto Condensed" w:cs="Times New Roman"/>
          <w:color w:val="333333"/>
          <w:sz w:val="24"/>
          <w:szCs w:val="24"/>
        </w:rPr>
        <w:t xml:space="preserve"> used by CAMT staff in applications for funding and awards.</w:t>
      </w:r>
    </w:p>
    <w:p w14:paraId="15FC41EE" w14:textId="1DA2FC5B" w:rsidR="00C80CFB" w:rsidRPr="00BE662E" w:rsidRDefault="00C80CFB" w:rsidP="00BE662E"/>
    <w:sectPr w:rsidR="00C80CFB" w:rsidRPr="00BE66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45091"/>
    <w:rsid w:val="00051D89"/>
    <w:rsid w:val="0005782B"/>
    <w:rsid w:val="0006031A"/>
    <w:rsid w:val="000960A2"/>
    <w:rsid w:val="000A2747"/>
    <w:rsid w:val="000B26D7"/>
    <w:rsid w:val="000C0B60"/>
    <w:rsid w:val="000D55D3"/>
    <w:rsid w:val="00100A56"/>
    <w:rsid w:val="001162BD"/>
    <w:rsid w:val="00142EF7"/>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B63CC"/>
    <w:rsid w:val="003D7A5A"/>
    <w:rsid w:val="003E4457"/>
    <w:rsid w:val="0042145D"/>
    <w:rsid w:val="00431E52"/>
    <w:rsid w:val="004372CA"/>
    <w:rsid w:val="00440381"/>
    <w:rsid w:val="00444F15"/>
    <w:rsid w:val="00450F87"/>
    <w:rsid w:val="00481A9C"/>
    <w:rsid w:val="00481E42"/>
    <w:rsid w:val="00483647"/>
    <w:rsid w:val="00496085"/>
    <w:rsid w:val="004A266C"/>
    <w:rsid w:val="004A53CD"/>
    <w:rsid w:val="004C0792"/>
    <w:rsid w:val="004F5ADB"/>
    <w:rsid w:val="00500322"/>
    <w:rsid w:val="00500780"/>
    <w:rsid w:val="00532812"/>
    <w:rsid w:val="00573A26"/>
    <w:rsid w:val="0057520D"/>
    <w:rsid w:val="0058190B"/>
    <w:rsid w:val="00585104"/>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2606"/>
    <w:rsid w:val="007E500A"/>
    <w:rsid w:val="007E534D"/>
    <w:rsid w:val="007F4C3A"/>
    <w:rsid w:val="00801C88"/>
    <w:rsid w:val="00822B79"/>
    <w:rsid w:val="0082334C"/>
    <w:rsid w:val="008302AB"/>
    <w:rsid w:val="00834D70"/>
    <w:rsid w:val="00855A4C"/>
    <w:rsid w:val="00856FEF"/>
    <w:rsid w:val="00875479"/>
    <w:rsid w:val="0089307A"/>
    <w:rsid w:val="008A78A2"/>
    <w:rsid w:val="008C4036"/>
    <w:rsid w:val="008D30E8"/>
    <w:rsid w:val="008D35F6"/>
    <w:rsid w:val="008E1AD9"/>
    <w:rsid w:val="008E618D"/>
    <w:rsid w:val="00963447"/>
    <w:rsid w:val="009643C4"/>
    <w:rsid w:val="00981BB5"/>
    <w:rsid w:val="00983885"/>
    <w:rsid w:val="00984D82"/>
    <w:rsid w:val="00985F01"/>
    <w:rsid w:val="00994385"/>
    <w:rsid w:val="00997B22"/>
    <w:rsid w:val="009B68A4"/>
    <w:rsid w:val="009B7280"/>
    <w:rsid w:val="009C4950"/>
    <w:rsid w:val="00A0096E"/>
    <w:rsid w:val="00A074A2"/>
    <w:rsid w:val="00A50D69"/>
    <w:rsid w:val="00AB1EF2"/>
    <w:rsid w:val="00AF2FAA"/>
    <w:rsid w:val="00AF5E2A"/>
    <w:rsid w:val="00B02519"/>
    <w:rsid w:val="00B4447E"/>
    <w:rsid w:val="00B5640E"/>
    <w:rsid w:val="00B7139D"/>
    <w:rsid w:val="00BC265C"/>
    <w:rsid w:val="00BC4FC8"/>
    <w:rsid w:val="00BE662E"/>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57C35"/>
    <w:rsid w:val="00D6096B"/>
    <w:rsid w:val="00D94E75"/>
    <w:rsid w:val="00DB2B64"/>
    <w:rsid w:val="00E06219"/>
    <w:rsid w:val="00E20A03"/>
    <w:rsid w:val="00E235EA"/>
    <w:rsid w:val="00E54BB0"/>
    <w:rsid w:val="00EC1EEB"/>
    <w:rsid w:val="00EE0500"/>
    <w:rsid w:val="00EE3937"/>
    <w:rsid w:val="00EF603B"/>
    <w:rsid w:val="00EF74D1"/>
    <w:rsid w:val="00F037B6"/>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62E"/>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2022-04-28T17:02:00Z</cp:lastPrinted>
  <dcterms:created xsi:type="dcterms:W3CDTF">2022-04-28T17:02:00Z</dcterms:created>
  <dcterms:modified xsi:type="dcterms:W3CDTF">2022-04-28T17:02:00Z</dcterms:modified>
</cp:coreProperties>
</file>