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88DF" w14:textId="77777777" w:rsidR="008C4036" w:rsidRDefault="008C4036" w:rsidP="008C4036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Addressing the Needs of Victims of </w:t>
      </w:r>
    </w:p>
    <w:p w14:paraId="74B39E29" w14:textId="77777777" w:rsidR="008C4036" w:rsidRPr="004A53CD" w:rsidRDefault="008C4036" w:rsidP="008C4036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Domestic Violence in Housing Programs </w:t>
      </w:r>
    </w:p>
    <w:p w14:paraId="29C79237" w14:textId="77777777" w:rsidR="008C4036" w:rsidRPr="00E235EA" w:rsidRDefault="008C4036" w:rsidP="008C4036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Center for Human Services Research (CHSR) collaborated with 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Unity House</w:t>
        </w:r>
      </w:hyperlink>
      <w:r w:rsidRPr="00E235EA">
        <w:rPr>
          <w:rFonts w:ascii="Roboto Condensed" w:eastAsia="Times New Roman" w:hAnsi="Roboto Condensed" w:cs="Times New Roman"/>
          <w:b/>
          <w:bCs/>
          <w:color w:val="7030A0"/>
          <w:sz w:val="24"/>
          <w:szCs w:val="24"/>
        </w:rPr>
        <w:t>, </w:t>
      </w:r>
      <w:hyperlink r:id="rId9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Equinox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,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and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the </w:t>
      </w:r>
      <w:hyperlink r:id="rId10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YWCA of Northeastern New York</w:t>
        </w:r>
      </w:hyperlink>
      <w:r>
        <w:rPr>
          <w:rFonts w:ascii="Roboto Condensed" w:eastAsia="Times New Roman" w:hAnsi="Roboto Condensed" w:cs="Times New Roman"/>
          <w:b/>
          <w:bCs/>
          <w:color w:val="7030A0"/>
          <w:sz w:val="24"/>
          <w:szCs w:val="24"/>
          <w:u w:val="single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on a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project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, funded by the New York State </w:t>
      </w:r>
      <w:hyperlink r:id="rId11" w:history="1">
        <w:r w:rsidRPr="00D53068">
          <w:rPr>
            <w:rStyle w:val="Hyperlink"/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</w:rPr>
          <w:t>Office of Victim Services</w:t>
        </w:r>
      </w:hyperlink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</w:t>
      </w:r>
      <w:r w:rsidRPr="0017280B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which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was developed to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address the critical behavioral health needs experienced by victims of domestic violence residing in domestic violence housing. The project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focused on expanding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access to low-barrier, voluntary behavioral health services for victims of domestic violence residing in domestic violence housing programs by hiring co-located and/or mobile licensed mental health professionals.</w:t>
      </w:r>
    </w:p>
    <w:p w14:paraId="6841239E" w14:textId="77777777" w:rsidR="008C4036" w:rsidRPr="00EE3937" w:rsidRDefault="008C4036" w:rsidP="008C4036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260043DC" w14:textId="77777777" w:rsidR="008C4036" w:rsidRPr="00E235EA" w:rsidRDefault="008C4036" w:rsidP="008C4036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evaluation conducted by CHSR consisted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of three principal components:</w:t>
      </w:r>
    </w:p>
    <w:p w14:paraId="73381221" w14:textId="77777777" w:rsidR="008C4036" w:rsidRPr="001A274D" w:rsidRDefault="008C4036" w:rsidP="008C40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17280B">
        <w:rPr>
          <w:rFonts w:ascii="Roboto Condensed" w:eastAsia="Times New Roman" w:hAnsi="Roboto Condensed" w:cs="Times New Roman"/>
          <w:color w:val="333333"/>
          <w:sz w:val="24"/>
          <w:szCs w:val="24"/>
        </w:rPr>
        <w:t>a</w:t>
      </w:r>
      <w:r w:rsidRPr="001A274D">
        <w:rPr>
          <w:rFonts w:ascii="Roboto Condensed" w:eastAsia="Times New Roman" w:hAnsi="Roboto Condensed" w:cs="Times New Roman"/>
          <w:b/>
          <w:bCs/>
          <w:color w:val="333333"/>
          <w:sz w:val="24"/>
          <w:szCs w:val="24"/>
        </w:rPr>
        <w:t xml:space="preserve"> Needs Assessment</w:t>
      </w:r>
      <w:r w:rsidRPr="001A274D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to examine each agency’s current services, further identify </w:t>
      </w:r>
      <w:proofErr w:type="gramStart"/>
      <w:r w:rsidRPr="001A274D">
        <w:rPr>
          <w:rFonts w:ascii="Roboto Condensed" w:eastAsia="Times New Roman" w:hAnsi="Roboto Condensed" w:cs="Times New Roman"/>
          <w:color w:val="333333"/>
          <w:sz w:val="24"/>
          <w:szCs w:val="24"/>
        </w:rPr>
        <w:t>contextually-relevant</w:t>
      </w:r>
      <w:proofErr w:type="gramEnd"/>
      <w:r w:rsidRPr="001A274D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practice gaps, and triangulate stakeholder perspectives regarding needs and barriers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</w:t>
      </w:r>
    </w:p>
    <w:p w14:paraId="491C7991" w14:textId="77777777" w:rsidR="008C4036" w:rsidRPr="001A274D" w:rsidRDefault="008C4036" w:rsidP="008C40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a</w:t>
      </w:r>
      <w:r w:rsidRPr="001A274D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n </w:t>
      </w:r>
      <w:r w:rsidRPr="001A274D">
        <w:rPr>
          <w:rFonts w:ascii="Roboto Condensed" w:eastAsia="Times New Roman" w:hAnsi="Roboto Condensed" w:cs="Times New Roman"/>
          <w:b/>
          <w:bCs/>
          <w:color w:val="333333"/>
          <w:sz w:val="24"/>
          <w:szCs w:val="24"/>
        </w:rPr>
        <w:t>Implementation Evaluation</w:t>
      </w:r>
      <w:r w:rsidRPr="001A274D">
        <w:rPr>
          <w:rFonts w:ascii="Roboto Condensed" w:eastAsia="Times New Roman" w:hAnsi="Roboto Condensed" w:cs="Times New Roman"/>
          <w:color w:val="333333"/>
          <w:sz w:val="24"/>
          <w:szCs w:val="24"/>
        </w:rPr>
        <w:t> to determine the extent to which the project is being implemented as designed, and to identify factors that are facilitating or impeding successful implementation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; and</w:t>
      </w:r>
    </w:p>
    <w:p w14:paraId="4ED0C22C" w14:textId="1EE40B70" w:rsidR="008C4036" w:rsidRPr="008C4036" w:rsidRDefault="008C4036" w:rsidP="00403221">
      <w:pPr>
        <w:numPr>
          <w:ilvl w:val="0"/>
          <w:numId w:val="33"/>
        </w:numPr>
        <w:spacing w:before="100" w:beforeAutospacing="1" w:after="100" w:afterAutospacing="1" w:line="240" w:lineRule="auto"/>
        <w:rPr>
          <w:rStyle w:val="Hyperlink"/>
          <w:rFonts w:ascii="Roboto Condensed" w:hAnsi="Roboto Condensed" w:cs="Times New Roman"/>
          <w:b/>
          <w:bCs/>
          <w:color w:val="7030A0"/>
          <w:sz w:val="24"/>
          <w:szCs w:val="24"/>
        </w:rPr>
      </w:pPr>
      <w:r w:rsidRPr="008C4036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an </w:t>
      </w:r>
      <w:r w:rsidRPr="008C4036">
        <w:rPr>
          <w:rFonts w:ascii="Roboto Condensed" w:eastAsia="Times New Roman" w:hAnsi="Roboto Condensed" w:cs="Times New Roman"/>
          <w:b/>
          <w:bCs/>
          <w:color w:val="333333"/>
          <w:sz w:val="24"/>
          <w:szCs w:val="24"/>
        </w:rPr>
        <w:t>Outcome Evaluation</w:t>
      </w:r>
      <w:r w:rsidRPr="008C4036">
        <w:rPr>
          <w:rFonts w:ascii="Roboto Condensed" w:eastAsia="Times New Roman" w:hAnsi="Roboto Condensed" w:cs="Times New Roman"/>
          <w:color w:val="333333"/>
          <w:sz w:val="24"/>
          <w:szCs w:val="24"/>
        </w:rPr>
        <w:t> focused on assessing changes in staff behavior, housing and service delivery, and agency practice that have resulted from the project.</w:t>
      </w:r>
    </w:p>
    <w:p w14:paraId="15FC41EE" w14:textId="7F8BF7E7" w:rsidR="00C80CFB" w:rsidRPr="00500780" w:rsidRDefault="00C80CFB" w:rsidP="00500780"/>
    <w:sectPr w:rsidR="00C80CFB" w:rsidRPr="0050078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36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yhouseny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vs.ny.go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wca-nen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quinoxinc.or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2022-04-28T16:59:00Z</cp:lastPrinted>
  <dcterms:created xsi:type="dcterms:W3CDTF">2022-04-28T17:01:00Z</dcterms:created>
  <dcterms:modified xsi:type="dcterms:W3CDTF">2022-04-28T17:01:00Z</dcterms:modified>
</cp:coreProperties>
</file>