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1B64" w14:textId="77777777" w:rsidR="00805073" w:rsidRPr="003B1924" w:rsidRDefault="00805073" w:rsidP="00805073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Housing Needs of Grandfamilies</w:t>
      </w:r>
    </w:p>
    <w:p w14:paraId="707CA457" w14:textId="77777777" w:rsidR="00805073" w:rsidRDefault="00805073" w:rsidP="00805073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(CHSR)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was awarded a contract by the Division of Housing and Community Renewal to conduct a qualitative study on housing in relation to grandparent and elderly relative caregivers of children.</w:t>
      </w:r>
    </w:p>
    <w:p w14:paraId="78B995B6" w14:textId="77777777" w:rsidR="00805073" w:rsidRPr="00EE3937" w:rsidRDefault="00805073" w:rsidP="00805073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02B16DEB" w14:textId="77777777" w:rsidR="00805073" w:rsidRPr="003D7A5A" w:rsidRDefault="00805073" w:rsidP="00805073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evaluation conducted by CHSR focused on contextualizing existing state data on </w:t>
      </w:r>
      <w:proofErr w:type="spell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grandfamilies</w:t>
      </w:r>
      <w:proofErr w:type="spellEnd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housing cost, and to make connections between identified needs in </w:t>
      </w:r>
      <w:proofErr w:type="spell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grandfamily</w:t>
      </w:r>
      <w:proofErr w:type="spellEnd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housing and existing infrastructures for affordable low-and moderate-income housing in New York State. Evaluation activities included:</w:t>
      </w:r>
    </w:p>
    <w:p w14:paraId="6BD27B27" w14:textId="77777777" w:rsidR="00805073" w:rsidRPr="003D7A5A" w:rsidRDefault="00805073" w:rsidP="00805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review of relevant applied research and scholarly literature on grandparents and </w:t>
      </w:r>
      <w:proofErr w:type="spell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grandfamily</w:t>
      </w:r>
      <w:proofErr w:type="spellEnd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proofErr w:type="gram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housing;</w:t>
      </w:r>
      <w:proofErr w:type="gramEnd"/>
    </w:p>
    <w:p w14:paraId="04CB7C83" w14:textId="77777777" w:rsidR="00805073" w:rsidRPr="003D7A5A" w:rsidRDefault="00805073" w:rsidP="00805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interviews conducted with experienced program professionals at statewide, regional and/or local levels of New York State Office of Children and Family Services (OCFS), Office of Temporary and Disability Assistance (OTDA), and the State Office for the Aging (SOFA</w:t>
      </w:r>
      <w:proofErr w:type="gram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);</w:t>
      </w:r>
      <w:proofErr w:type="gramEnd"/>
    </w:p>
    <w:p w14:paraId="0D746304" w14:textId="77777777" w:rsidR="00805073" w:rsidRPr="003D7A5A" w:rsidRDefault="00805073" w:rsidP="00805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interviews conducted with directors of local kinship care programs and coalitions across the </w:t>
      </w:r>
      <w:proofErr w:type="gram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state;</w:t>
      </w:r>
      <w:proofErr w:type="gramEnd"/>
    </w:p>
    <w:p w14:paraId="4507577C" w14:textId="77777777" w:rsidR="00805073" w:rsidRPr="003D7A5A" w:rsidRDefault="00805073" w:rsidP="00805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administration of focus groups with children and grandparent and elderly relative caregivers reflecting diverse distribution of </w:t>
      </w:r>
      <w:proofErr w:type="spellStart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grandfamilies</w:t>
      </w:r>
      <w:proofErr w:type="spellEnd"/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around the state; and</w:t>
      </w:r>
    </w:p>
    <w:p w14:paraId="45B41161" w14:textId="77777777" w:rsidR="00805073" w:rsidRPr="00705C65" w:rsidRDefault="00805073" w:rsidP="008050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7357E"/>
          <w:sz w:val="24"/>
          <w:szCs w:val="24"/>
        </w:rPr>
      </w:pPr>
      <w:r w:rsidRPr="003D7A5A">
        <w:rPr>
          <w:rFonts w:ascii="Roboto Condensed" w:eastAsia="Times New Roman" w:hAnsi="Roboto Condensed" w:cs="Times New Roman"/>
          <w:color w:val="333333"/>
          <w:sz w:val="24"/>
          <w:szCs w:val="24"/>
        </w:rPr>
        <w:t>generation of a report summarizing the findings and making recommendations derived from </w:t>
      </w:r>
      <w:hyperlink r:id="rId8" w:tgtFrame="_blank" w:history="1">
        <w:r w:rsidRPr="00705C65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these findings</w:t>
        </w:r>
      </w:hyperlink>
      <w:r w:rsidRPr="00705C65">
        <w:rPr>
          <w:rFonts w:ascii="Roboto Condensed" w:eastAsia="Times New Roman" w:hAnsi="Roboto Condensed" w:cs="Times New Roman"/>
          <w:color w:val="57357E"/>
          <w:sz w:val="24"/>
          <w:szCs w:val="24"/>
        </w:rPr>
        <w:t>.</w:t>
      </w:r>
    </w:p>
    <w:p w14:paraId="15FC41EE" w14:textId="40E557A3" w:rsidR="00C80CFB" w:rsidRPr="007871D2" w:rsidRDefault="00C80CFB" w:rsidP="007871D2"/>
    <w:sectPr w:rsidR="00C80CFB" w:rsidRPr="007871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73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any.edu/chsr/Publications/22NYS%20Grandfamilies%20Housing%20Study%20FINAL%20REPORT_Mar%2031%20201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2022-04-28T17:06:00Z</cp:lastPrinted>
  <dcterms:created xsi:type="dcterms:W3CDTF">2022-04-28T17:07:00Z</dcterms:created>
  <dcterms:modified xsi:type="dcterms:W3CDTF">2022-04-28T17:07:00Z</dcterms:modified>
</cp:coreProperties>
</file>