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egoe UI Semibold" w:eastAsiaTheme="majorEastAsia" w:hAnsi="Segoe UI Semibold" w:cstheme="majorBidi"/>
          <w:b/>
          <w:bCs/>
          <w:color w:val="365F91" w:themeColor="accent1" w:themeShade="BF"/>
          <w:sz w:val="28"/>
          <w:szCs w:val="28"/>
          <w:lang w:bidi="en-US"/>
        </w:rPr>
        <w:id w:val="457075553"/>
        <w:docPartObj>
          <w:docPartGallery w:val="Cover Pages"/>
          <w:docPartUnique/>
        </w:docPartObj>
      </w:sdtPr>
      <w:sdtEndPr/>
      <w:sdtContent>
        <w:p w:rsidR="003F1536" w:rsidRDefault="006D0D46">
          <w:pPr>
            <w:spacing w:after="720"/>
          </w:pPr>
          <w:r>
            <w:rPr>
              <w:noProof/>
              <w:lang w:val="en-CA"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AF9142" wp14:editId="1C64681F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1466850</wp:posOffset>
                    </wp:positionV>
                    <wp:extent cx="6400800" cy="1278890"/>
                    <wp:effectExtent l="0" t="0" r="0" b="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1278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alias w:val="Title"/>
                                  <w:id w:val="3055523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1536" w:rsidRDefault="006D0D46">
                                    <w:pPr>
                                      <w:pBdr>
                                        <w:left w:val="single" w:sz="24" w:space="4" w:color="8DB3E2" w:themeColor="text2" w:themeTint="66"/>
                                        <w:bottom w:val="single" w:sz="8" w:space="6" w:color="365F91" w:themeColor="accent1" w:themeShade="BF"/>
                                      </w:pBdr>
                                      <w:spacing w:after="60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  <w:lang w:val="en-CA"/>
                                      </w:rPr>
                                      <w:t xml:space="preserve">Assignment </w:t>
                                    </w:r>
                                    <w:r w:rsidR="00EF096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  <w:lang w:val="en-C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  <w:lang w:val="en-CA"/>
                                      </w:rPr>
                                      <w:t xml:space="preserve"> –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alias w:val="Subtitle"/>
                                  <w:tag w:val="Subtitle"/>
                                  <w:id w:val="1990365369"/>
                                  <w:text/>
                                </w:sdtPr>
                                <w:sdtEndPr/>
                                <w:sdtContent>
                                  <w:p w:rsidR="003F1536" w:rsidRDefault="00653376">
                                    <w:pPr>
                                      <w:pBdr>
                                        <w:left w:val="single" w:sz="24" w:space="4" w:color="8DB3E2" w:themeColor="text2" w:themeTint="66"/>
                                        <w:bottom w:val="single" w:sz="8" w:space="6" w:color="365F91" w:themeColor="accent1" w:themeShade="BF"/>
                                      </w:pBdr>
                                      <w:contextualSpacing/>
                                      <w:rPr>
                                        <w:rFonts w:asciiTheme="majorHAnsi" w:hAnsiTheme="majorHAnsi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  <w:t>gbc.myCommunity</w:t>
                                    </w:r>
                                  </w:p>
                                </w:sdtContent>
                              </w:sdt>
                              <w:p w:rsidR="003F1536" w:rsidRDefault="00EF0967">
                                <w:pPr>
                                  <w:pBdr>
                                    <w:left w:val="single" w:sz="24" w:space="4" w:color="D99594" w:themeColor="accent2" w:themeTint="99"/>
                                  </w:pBdr>
                                  <w:spacing w:before="120" w:after="120"/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000000" w:themeColor="text1"/>
                                      <w:sz w:val="28"/>
                                    </w:rPr>
                                    <w:alias w:val="Author"/>
                                    <w:id w:val="151149166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3376"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28"/>
                                      </w:rPr>
                                      <w:t>Jason Recillo</w:t>
                                    </w:r>
                                    <w:r w:rsidR="003F1536"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28"/>
                                      </w:rPr>
                                      <w:t xml:space="preserve">, </w:t>
                                    </w:r>
                                    <w:r w:rsidR="00653376"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28"/>
                                      </w:rPr>
                                      <w:t>100726948</w:t>
                                    </w:r>
                                  </w:sdtContent>
                                </w:sdt>
                              </w:p>
                              <w:p w:rsidR="00653376" w:rsidRDefault="00653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54pt;margin-top:115.5pt;width:7in;height:10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" stroked="f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alias w:val="Title"/>
                            <w:id w:val="3055523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F1536" w:rsidRDefault="006D0D46">
                              <w:pPr>
                                <w:pBdr>
                                  <w:left w:val="single" w:sz="24" w:space="4" w:color="8DB3E2" w:themeColor="text2" w:themeTint="66"/>
                                  <w:bottom w:val="single" w:sz="8" w:space="6" w:color="365F91" w:themeColor="accent1" w:themeShade="BF"/>
                                </w:pBdr>
                                <w:spacing w:after="60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  <w:lang w:val="en-CA"/>
                                </w:rPr>
                                <w:t xml:space="preserve">Assignment </w:t>
                              </w:r>
                              <w:r w:rsidR="00EF0967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  <w:lang w:val="en-CA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  <w:lang w:val="en-CA"/>
                                </w:rPr>
                                <w:t xml:space="preserve"> –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alias w:val="Subtitle"/>
                            <w:tag w:val="Subtitle"/>
                            <w:id w:val="1990365369"/>
                            <w:text/>
                          </w:sdtPr>
                          <w:sdtEndPr/>
                          <w:sdtContent>
                            <w:p w:rsidR="003F1536" w:rsidRDefault="00653376">
                              <w:pPr>
                                <w:pBdr>
                                  <w:left w:val="single" w:sz="24" w:space="4" w:color="8DB3E2" w:themeColor="text2" w:themeTint="66"/>
                                  <w:bottom w:val="single" w:sz="8" w:space="6" w:color="365F91" w:themeColor="accent1" w:themeShade="BF"/>
                                </w:pBdr>
                                <w:contextualSpacing/>
                                <w:rPr>
                                  <w:rFonts w:asciiTheme="majorHAnsi" w:hAnsiTheme="majorHAnsi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  <w:t>gbc.myCommunity</w:t>
                              </w:r>
                            </w:p>
                          </w:sdtContent>
                        </w:sdt>
                        <w:p w:rsidR="003F1536" w:rsidRDefault="00EF0967">
                          <w:pPr>
                            <w:pBdr>
                              <w:left w:val="single" w:sz="24" w:space="4" w:color="D99594" w:themeColor="accent2" w:themeTint="99"/>
                            </w:pBdr>
                            <w:spacing w:before="120" w:after="120"/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8"/>
                              </w:rPr>
                              <w:alias w:val="Author"/>
                              <w:id w:val="151149166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53376"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t>Jason Recillo</w:t>
                              </w:r>
                              <w:r w:rsidR="003F1536"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t xml:space="preserve">, </w:t>
                              </w:r>
                              <w:r w:rsidR="00653376"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t>100726948</w:t>
                              </w:r>
                            </w:sdtContent>
                          </w:sdt>
                        </w:p>
                        <w:p w:rsidR="00653376" w:rsidRDefault="006533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B73FB" w:rsidRDefault="003F1536" w:rsidP="00EB73FB">
          <w:pPr>
            <w:pStyle w:val="Heading1"/>
          </w:pPr>
          <w:r>
            <w:br w:type="page"/>
          </w:r>
        </w:p>
      </w:sdtContent>
    </w:sdt>
    <w:p w:rsidR="00EF0967" w:rsidRDefault="00EF0967" w:rsidP="00EF0967">
      <w:pPr>
        <w:pStyle w:val="Heading1"/>
      </w:pPr>
      <w:r w:rsidRPr="00EF0967">
        <w:lastRenderedPageBreak/>
        <w:t>1.</w:t>
      </w:r>
      <w:r>
        <w:t xml:space="preserve"> What is the extension that you have implemented?</w:t>
      </w:r>
    </w:p>
    <w:p w:rsidR="00EF0967" w:rsidRPr="00EF0967" w:rsidRDefault="00EF0967" w:rsidP="00EF0967">
      <w:pPr>
        <w:rPr>
          <w:lang w:bidi="en-US"/>
        </w:rPr>
      </w:pPr>
      <w:r>
        <w:rPr>
          <w:lang w:bidi="en-US"/>
        </w:rPr>
        <w:tab/>
      </w:r>
      <w:bookmarkStart w:id="0" w:name="_GoBack"/>
      <w:bookmarkEnd w:id="0"/>
    </w:p>
    <w:p w:rsidR="00EF0967" w:rsidRDefault="00EF0967" w:rsidP="00EF0967">
      <w:pPr>
        <w:pStyle w:val="Heading1"/>
      </w:pPr>
      <w:r>
        <w:t>2. Why is it appropriate for the application?</w:t>
      </w:r>
    </w:p>
    <w:p w:rsidR="00EF0967" w:rsidRPr="00EF0967" w:rsidRDefault="00EF0967" w:rsidP="00EF0967">
      <w:pPr>
        <w:rPr>
          <w:lang w:bidi="en-US"/>
        </w:rPr>
      </w:pPr>
      <w:r>
        <w:rPr>
          <w:lang w:bidi="en-US"/>
        </w:rPr>
        <w:tab/>
      </w:r>
    </w:p>
    <w:sectPr w:rsidR="00EF0967" w:rsidRPr="00EF0967" w:rsidSect="00EA05B8">
      <w:pgSz w:w="12240" w:h="15840"/>
      <w:pgMar w:top="2410" w:right="1418" w:bottom="1418" w:left="1418" w:header="425" w:footer="709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B13CB"/>
    <w:multiLevelType w:val="hybridMultilevel"/>
    <w:tmpl w:val="8874650A"/>
    <w:lvl w:ilvl="0" w:tplc="4FCE1D6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B2CD1"/>
    <w:multiLevelType w:val="hybridMultilevel"/>
    <w:tmpl w:val="8184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C336C"/>
    <w:multiLevelType w:val="hybridMultilevel"/>
    <w:tmpl w:val="0E96E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11EBC"/>
    <w:multiLevelType w:val="hybridMultilevel"/>
    <w:tmpl w:val="D17E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3196F"/>
    <w:multiLevelType w:val="hybridMultilevel"/>
    <w:tmpl w:val="91F04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F2E73"/>
    <w:multiLevelType w:val="hybridMultilevel"/>
    <w:tmpl w:val="D19873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C34531"/>
    <w:multiLevelType w:val="hybridMultilevel"/>
    <w:tmpl w:val="57BEA12A"/>
    <w:lvl w:ilvl="0" w:tplc="E48C4C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E5E9D"/>
    <w:multiLevelType w:val="hybridMultilevel"/>
    <w:tmpl w:val="244E3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344B0"/>
    <w:multiLevelType w:val="hybridMultilevel"/>
    <w:tmpl w:val="B6D827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36"/>
    <w:rsid w:val="000F4706"/>
    <w:rsid w:val="003F1536"/>
    <w:rsid w:val="004B1F52"/>
    <w:rsid w:val="00653376"/>
    <w:rsid w:val="006D0D46"/>
    <w:rsid w:val="00860B31"/>
    <w:rsid w:val="008E1559"/>
    <w:rsid w:val="00951F39"/>
    <w:rsid w:val="009B749D"/>
    <w:rsid w:val="00A709EF"/>
    <w:rsid w:val="00A900D7"/>
    <w:rsid w:val="00C7693E"/>
    <w:rsid w:val="00E615F4"/>
    <w:rsid w:val="00E65ECB"/>
    <w:rsid w:val="00EA05B8"/>
    <w:rsid w:val="00EB73FB"/>
    <w:rsid w:val="00EF09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76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376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376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76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76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76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3F1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376"/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76"/>
    <w:rPr>
      <w:rFonts w:ascii="Segoe UI Semibold" w:eastAsiaTheme="majorEastAsia" w:hAnsi="Segoe UI Semibold" w:cstheme="majorBidi"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76"/>
    <w:rPr>
      <w:rFonts w:ascii="Segoe UI" w:eastAsiaTheme="majorEastAsia" w:hAnsi="Segoe UI" w:cstheme="majorBidi"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533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376"/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7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376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E1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76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376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376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76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76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76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3F1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376"/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76"/>
    <w:rPr>
      <w:rFonts w:ascii="Segoe UI Semibold" w:eastAsiaTheme="majorEastAsia" w:hAnsi="Segoe UI Semibold" w:cstheme="majorBidi"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76"/>
    <w:rPr>
      <w:rFonts w:ascii="Segoe UI" w:eastAsiaTheme="majorEastAsia" w:hAnsi="Segoe UI" w:cstheme="majorBidi"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533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376"/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7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376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E1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1A6E4E4-53DB-499C-9791-E75BC5E4C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Report</vt:lpstr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– Report</dc:title>
  <dc:creator>Jason Recillo, 100726948</dc:creator>
  <cp:lastModifiedBy>Jason Recillo</cp:lastModifiedBy>
  <cp:revision>12</cp:revision>
  <dcterms:created xsi:type="dcterms:W3CDTF">2012-09-28T22:15:00Z</dcterms:created>
  <dcterms:modified xsi:type="dcterms:W3CDTF">2012-11-22T22:03:00Z</dcterms:modified>
</cp:coreProperties>
</file>